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1) соответствие </w:t>
      </w:r>
      <w:hyperlink r:id="rId4" w:history="1">
        <w:r>
          <w:rPr>
            <w:rFonts w:eastAsiaTheme="minorHAnsi"/>
            <w:color w:val="0000FF"/>
            <w:lang w:eastAsia="en-US"/>
          </w:rPr>
          <w:t>требованиям</w:t>
        </w:r>
      </w:hyperlink>
      <w:r>
        <w:rPr>
          <w:rFonts w:eastAsiaTheme="minorHAnsi"/>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C717CD">
        <w:rPr>
          <w:rFonts w:eastAsiaTheme="minorHAnsi"/>
          <w:i/>
          <w:lang w:eastAsia="en-US"/>
        </w:rPr>
        <w:t>(не требуется);</w:t>
      </w:r>
      <w:bookmarkStart w:id="0" w:name="_GoBack"/>
      <w:bookmarkEnd w:id="0"/>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2)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3)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5" w:history="1">
        <w:r>
          <w:rPr>
            <w:rFonts w:eastAsiaTheme="minorHAnsi"/>
            <w:color w:val="0000FF"/>
            <w:lang w:eastAsia="en-US"/>
          </w:rPr>
          <w:t>Кодексом</w:t>
        </w:r>
      </w:hyperlink>
      <w:r>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Fonts w:eastAsiaTheme="minorHAnsi"/>
            <w:color w:val="0000FF"/>
            <w:lang w:eastAsia="en-US"/>
          </w:rPr>
          <w:t>статьями 289</w:t>
        </w:r>
      </w:hyperlink>
      <w:r>
        <w:rPr>
          <w:rFonts w:eastAsiaTheme="minorHAnsi"/>
          <w:lang w:eastAsia="en-US"/>
        </w:rPr>
        <w:t xml:space="preserve">, </w:t>
      </w:r>
      <w:hyperlink r:id="rId9" w:history="1">
        <w:r>
          <w:rPr>
            <w:rFonts w:eastAsiaTheme="minorHAnsi"/>
            <w:color w:val="0000FF"/>
            <w:lang w:eastAsia="en-US"/>
          </w:rPr>
          <w:t>290</w:t>
        </w:r>
      </w:hyperlink>
      <w:r>
        <w:rPr>
          <w:rFonts w:eastAsiaTheme="minorHAnsi"/>
          <w:lang w:eastAsia="en-US"/>
        </w:rPr>
        <w:t xml:space="preserve">, </w:t>
      </w:r>
      <w:hyperlink r:id="rId10" w:history="1">
        <w:r>
          <w:rPr>
            <w:rFonts w:eastAsiaTheme="minorHAnsi"/>
            <w:color w:val="0000FF"/>
            <w:lang w:eastAsia="en-US"/>
          </w:rPr>
          <w:t>291</w:t>
        </w:r>
      </w:hyperlink>
      <w:r>
        <w:rPr>
          <w:rFonts w:eastAsiaTheme="minorHAnsi"/>
          <w:lang w:eastAsia="en-US"/>
        </w:rPr>
        <w:t xml:space="preserve">, </w:t>
      </w:r>
      <w:hyperlink r:id="rId11" w:history="1">
        <w:r>
          <w:rPr>
            <w:rFonts w:eastAsiaTheme="minorHAnsi"/>
            <w:color w:val="0000FF"/>
            <w:lang w:eastAsia="en-US"/>
          </w:rPr>
          <w:t>291.1</w:t>
        </w:r>
      </w:hyperlink>
      <w:r>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C717CD" w:rsidRDefault="00291ECC" w:rsidP="00C717CD">
      <w:pPr>
        <w:autoSpaceDE w:val="0"/>
        <w:autoSpaceDN w:val="0"/>
        <w:adjustRightInd w:val="0"/>
        <w:ind w:firstLine="709"/>
        <w:jc w:val="both"/>
        <w:rPr>
          <w:rFonts w:eastAsiaTheme="minorHAnsi"/>
          <w:lang w:eastAsia="en-US"/>
        </w:rPr>
      </w:pPr>
      <w:proofErr w:type="gramStart"/>
      <w:r w:rsidRPr="00291ECC">
        <w:rPr>
          <w:rFonts w:eastAsiaTheme="minorHAnsi"/>
          <w:lang w:eastAsia="en-US"/>
        </w:rPr>
        <w:t>6</w:t>
      </w:r>
      <w:r w:rsidR="00C717CD">
        <w:rPr>
          <w:rFonts w:eastAsiaTheme="minorHAnsi"/>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717CD">
        <w:rPr>
          <w:rFonts w:eastAsiaTheme="minorHAnsi"/>
          <w:lang w:eastAsia="en-US"/>
        </w:rPr>
        <w:t xml:space="preserve"> </w:t>
      </w:r>
      <w:proofErr w:type="gramStart"/>
      <w:r w:rsidR="00C717CD">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717CD">
        <w:rPr>
          <w:rFonts w:eastAsiaTheme="minorHAnsi"/>
          <w:lang w:eastAsia="en-US"/>
        </w:rPr>
        <w:t>неполнородными</w:t>
      </w:r>
      <w:proofErr w:type="spellEnd"/>
      <w:r w:rsidR="00C717CD">
        <w:rPr>
          <w:rFonts w:eastAsiaTheme="minorHAnsi"/>
          <w:lang w:eastAsia="en-US"/>
        </w:rPr>
        <w:t xml:space="preserve"> (имеющими общих отца или мать) братьями и сестрами), усыновителями </w:t>
      </w:r>
      <w:r w:rsidR="00C717CD">
        <w:rPr>
          <w:rFonts w:eastAsiaTheme="minorHAnsi"/>
          <w:lang w:eastAsia="en-US"/>
        </w:rPr>
        <w:lastRenderedPageBreak/>
        <w:t>или усыновленными указанных физических лиц.</w:t>
      </w:r>
      <w:proofErr w:type="gramEnd"/>
      <w:r w:rsidR="00C717CD">
        <w:rPr>
          <w:rFonts w:eastAsiaTheme="minorHAns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17CD" w:rsidRDefault="00291ECC" w:rsidP="00C717CD">
      <w:pPr>
        <w:autoSpaceDE w:val="0"/>
        <w:autoSpaceDN w:val="0"/>
        <w:adjustRightInd w:val="0"/>
        <w:ind w:firstLine="709"/>
        <w:jc w:val="both"/>
        <w:rPr>
          <w:rFonts w:eastAsiaTheme="minorHAnsi"/>
          <w:lang w:eastAsia="en-US"/>
        </w:rPr>
      </w:pPr>
      <w:r w:rsidRPr="00291ECC">
        <w:rPr>
          <w:rFonts w:eastAsiaTheme="minorHAnsi"/>
          <w:lang w:eastAsia="en-US"/>
        </w:rPr>
        <w:t>7</w:t>
      </w:r>
      <w:r w:rsidR="00C717CD">
        <w:rPr>
          <w:rFonts w:eastAsiaTheme="minorHAnsi"/>
          <w:lang w:eastAsia="en-US"/>
        </w:rPr>
        <w:t>) участник закупки не является офшорной компанией;</w:t>
      </w:r>
    </w:p>
    <w:p w:rsidR="00C717CD" w:rsidRDefault="00291ECC" w:rsidP="00C717CD">
      <w:pPr>
        <w:autoSpaceDE w:val="0"/>
        <w:autoSpaceDN w:val="0"/>
        <w:adjustRightInd w:val="0"/>
        <w:ind w:firstLine="709"/>
        <w:jc w:val="both"/>
        <w:rPr>
          <w:rFonts w:eastAsiaTheme="minorHAnsi"/>
          <w:lang w:eastAsia="en-US"/>
        </w:rPr>
      </w:pPr>
      <w:r w:rsidRPr="00291ECC">
        <w:rPr>
          <w:rFonts w:eastAsiaTheme="minorHAnsi"/>
          <w:lang w:eastAsia="en-US"/>
        </w:rPr>
        <w:t>8</w:t>
      </w:r>
      <w:r w:rsidR="00C717CD">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FD2F5D" w:rsidRPr="00640907" w:rsidRDefault="00291ECC" w:rsidP="00C717CD">
      <w:pPr>
        <w:keepNext/>
        <w:ind w:firstLine="709"/>
      </w:pPr>
      <w:r w:rsidRPr="00291ECC">
        <w:t>9</w:t>
      </w:r>
      <w:r w:rsidR="003626E5" w:rsidRPr="00640907">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640907"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E7B09"/>
    <w:rsid w:val="00291ECC"/>
    <w:rsid w:val="003626E5"/>
    <w:rsid w:val="00640907"/>
    <w:rsid w:val="00A2605E"/>
    <w:rsid w:val="00C717CD"/>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3447D41A9u3u6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92FB9E0C816828911D993D0F996E468094F71797E569938637F28BEA97A88AFE2DE7593457Cu4uDM" TargetMode="External"/><Relationship Id="rId12" Type="http://schemas.openxmlformats.org/officeDocument/2006/relationships/hyperlink" Target="consultantplus://offline/ref=A92FB9E0C816828911D993D0F996E468094F767B73549938637F28BEA97A88AFE2DE7590427Eu4u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Eu4uAM" TargetMode="External"/><Relationship Id="rId11" Type="http://schemas.openxmlformats.org/officeDocument/2006/relationships/hyperlink" Target="consultantplus://offline/ref=A92FB9E0C816828911D993D0F996E468094F767E72529938637F28BEA97A88AFE2DE75904474u4uFM" TargetMode="External"/><Relationship Id="rId5" Type="http://schemas.openxmlformats.org/officeDocument/2006/relationships/hyperlink" Target="consultantplus://offline/ref=A92FB9E0C816828911D993D0F996E468094F767B73549938637F28BEA97A88AFE2DE759745u7uEM" TargetMode="External"/><Relationship Id="rId10" Type="http://schemas.openxmlformats.org/officeDocument/2006/relationships/hyperlink" Target="consultantplus://offline/ref=A92FB9E0C816828911D993D0F996E468094F767E72529938637F28BEA97A88AFE2DE7590447Bu4uBM" TargetMode="External"/><Relationship Id="rId4" Type="http://schemas.openxmlformats.org/officeDocument/2006/relationships/hyperlink" Target="consultantplus://offline/ref=A92FB9E0C816828911D993D0F996E4680846717C72579938637F28BEA97A88AFE2DE7593457Au4uFM" TargetMode="External"/><Relationship Id="rId9" Type="http://schemas.openxmlformats.org/officeDocument/2006/relationships/hyperlink" Target="consultantplus://offline/ref=A92FB9E0C816828911D993D0F996E468094F767E72529938637F28BEA97A88AFE2DE75904479u4u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2019-07-01T09:11:00Z</dcterms:created>
  <dcterms:modified xsi:type="dcterms:W3CDTF">2019-07-01T09:11:00Z</dcterms:modified>
</cp:coreProperties>
</file>