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8D8" w:rsidRDefault="003058D8" w:rsidP="003058D8">
      <w:pPr>
        <w:spacing w:after="0"/>
        <w:jc w:val="center"/>
      </w:pPr>
      <w:r>
        <w:t>Требования, предъявляемые к участникам аукциона</w:t>
      </w:r>
      <w:bookmarkStart w:id="0" w:name="_GoBack"/>
      <w:bookmarkEnd w:id="0"/>
    </w:p>
    <w:p w:rsidR="003058D8" w:rsidRDefault="003058D8" w:rsidP="003058D8">
      <w:pPr>
        <w:spacing w:after="0"/>
        <w:jc w:val="center"/>
      </w:pPr>
      <w:r>
        <w:t>в соответствии с Федеральным законом № 44-ФЗ</w:t>
      </w:r>
    </w:p>
    <w:p w:rsidR="003058D8" w:rsidRDefault="003058D8" w:rsidP="003058D8">
      <w:pPr>
        <w:spacing w:after="0"/>
        <w:jc w:val="center"/>
      </w:pPr>
    </w:p>
    <w:p w:rsidR="003058D8" w:rsidRDefault="003058D8" w:rsidP="003058D8">
      <w:pPr>
        <w:jc w:val="both"/>
      </w:pPr>
      <w:r>
        <w:t>Участник закупки -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юридических лиц (далее - офшорная компания), или любое физическое лицо, в том числе зарегистрированное в качестве индивидуального предпринимателя.</w:t>
      </w:r>
    </w:p>
    <w:p w:rsidR="003058D8" w:rsidRDefault="003058D8" w:rsidP="003058D8">
      <w:pPr>
        <w:jc w:val="both"/>
      </w:pPr>
      <w:r>
        <w:t>Участники закупки имеют право выступать в отношениях, связанных с осуществлением закупки, как непосредственно, так и через своих представителей. Полномочия представителей участников закупки подтверждаются доверенностью, выданной и оформленной в соответствии с гражданским законодательством.</w:t>
      </w:r>
    </w:p>
    <w:p w:rsidR="003058D8" w:rsidRDefault="003058D8" w:rsidP="003058D8">
      <w:pPr>
        <w:jc w:val="both"/>
      </w:pPr>
      <w:r>
        <w:t xml:space="preserve">В настоящем аукционе вправе участвовать участники закупки, зарегистрированные в единой информационной системе и аккредитованные на электронной площадке. </w:t>
      </w:r>
    </w:p>
    <w:p w:rsidR="003058D8" w:rsidRDefault="003058D8" w:rsidP="003058D8">
      <w:pPr>
        <w:jc w:val="both"/>
      </w:pPr>
      <w:r>
        <w:t>При этом подача заявок на участие в закупках отдельных видов товаров, работ, услуг, в отношении участников которых Правительством Российской Федерации в соответствии с частями 2 и 2.1 статьи 31 Федерального закона № 44-ФЗ установлены дополнительные требования, осуществляется только участниками закупки, электронные документы (или их копии) которых размещены в соответствии с частью 13 статьи 24.2 Федерального закона № 44-ФЗ оператором электронной площадки в реестре участников закупок, аккредитованных на электронной площадке (при наличии таких требований).</w:t>
      </w:r>
    </w:p>
    <w:p w:rsidR="003058D8" w:rsidRDefault="003058D8" w:rsidP="003058D8">
      <w:pPr>
        <w:jc w:val="both"/>
      </w:pPr>
      <w:r>
        <w:t xml:space="preserve"> Регистрация участников закупок в единой информационной системе осуществляется в электронной форме на основании информации и документов в порядке и сроки, которые определены постановлением Правительства Российской Федерации от 30 декабря 2018 года</w:t>
      </w:r>
      <w:r>
        <w:t xml:space="preserve">       </w:t>
      </w:r>
      <w:r>
        <w:t>№ 1752 «О порядке регистрации участников закупок в единой информационной системе в сфере закупок товаров, работ, услуг для обеспечения государственных и муниципальных нужд и ведения единого реестра участников закупок и внесении изменений в постановление Правительства Российской Федерации от 8 июня 2018 г. № 656». Операторы электронных площадок не позднее рабочего дня, следующего после дня регистрации участника закупки в единой информационной системе, осуществляют аккредитацию такого участника на электронной площадке.</w:t>
      </w:r>
    </w:p>
    <w:p w:rsidR="003058D8" w:rsidRDefault="003058D8" w:rsidP="003058D8">
      <w:pPr>
        <w:jc w:val="both"/>
      </w:pPr>
      <w:r>
        <w:t>Оператор электронной площадки, в том числе путем информационного взаимодействия с государственными информационными системами, обеспечивает предоставление заказчику в порядке и сроки, определенные частью 19 статьи 68 Федерального закона № 44-ФЗ, документов и информации, предусмотренных частью 11 статьи 24.1 Федерального закона №</w:t>
      </w:r>
      <w:r>
        <w:t xml:space="preserve"> </w:t>
      </w:r>
      <w:r>
        <w:t>44-ФЗ.</w:t>
      </w:r>
    </w:p>
    <w:p w:rsidR="007A01E5" w:rsidRDefault="003058D8" w:rsidP="003058D8">
      <w:pPr>
        <w:jc w:val="both"/>
      </w:pPr>
      <w:r>
        <w:t xml:space="preserve"> В соответствии с частью 50 статьи 112 Федерального закона № 44-ФЗ по 31 декабря 2019 года включительно подача заявок осуществляются в том числе лицами, которые аккредитованы до </w:t>
      </w:r>
      <w:r>
        <w:t xml:space="preserve">      </w:t>
      </w:r>
      <w:r>
        <w:t>1 января 2019 года на электронной площадке, информация и документы которых включены в реестр, предусмотренный статьей 62 Федерального закона № 44-ФЗ. При этом регистрация в единой информационной системе не требуется.</w:t>
      </w:r>
    </w:p>
    <w:sectPr w:rsidR="007A0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70C"/>
    <w:rsid w:val="003058D8"/>
    <w:rsid w:val="007A01E5"/>
    <w:rsid w:val="00BF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2857</Characters>
  <Application>Microsoft Office Word</Application>
  <DocSecurity>0</DocSecurity>
  <Lines>23</Lines>
  <Paragraphs>6</Paragraphs>
  <ScaleCrop>false</ScaleCrop>
  <Company>ГУ - Тюменское РО ФСС РФ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Вихлянцев Андрей Вениаминович</dc:creator>
  <cp:keywords/>
  <dc:description/>
  <cp:lastModifiedBy>Вихлянцев Андрей Вениаминович</cp:lastModifiedBy>
  <cp:revision>2</cp:revision>
  <dcterms:created xsi:type="dcterms:W3CDTF">2019-09-30T04:49:00Z</dcterms:created>
  <dcterms:modified xsi:type="dcterms:W3CDTF">2019-09-30T04:50:00Z</dcterms:modified>
</cp:coreProperties>
</file>