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Соответствие требованиям, установленным в соответствии с законодательством Российской Федерации к лицам, осуществляющим поставку товара, являюще</w:t>
      </w:r>
      <w:r>
        <w:t>го</w:t>
      </w:r>
      <w:r w:rsidRPr="001E21E7">
        <w:t>ся объектом закупки</w:t>
      </w:r>
      <w:r w:rsidR="00695211">
        <w:t>:</w:t>
      </w:r>
    </w:p>
    <w:p w:rsidR="00440396" w:rsidRPr="001E21E7" w:rsidRDefault="00695211" w:rsidP="00695211">
      <w:pPr>
        <w:pStyle w:val="1"/>
        <w:snapToGrid/>
        <w:spacing w:line="240" w:lineRule="auto"/>
        <w:ind w:firstLine="0"/>
      </w:pPr>
      <w:r>
        <w:t xml:space="preserve">- </w:t>
      </w:r>
      <w:r w:rsidRPr="00695211">
        <w:t xml:space="preserve">Наличие у участника закупки лицензии на медицинскую деятельность по оказанию санаторно-курортной помощи, в соответствии с Федеральным законом от 04.05.2011 </w:t>
      </w:r>
      <w:r w:rsidR="00B4206F">
        <w:t xml:space="preserve">               </w:t>
      </w:r>
      <w:r w:rsidRPr="00695211">
        <w:t>№</w:t>
      </w:r>
      <w:r w:rsidR="00B4206F">
        <w:t xml:space="preserve"> </w:t>
      </w:r>
      <w:r w:rsidRPr="00695211">
        <w:t>99-ФЗ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w:t>
      </w:r>
      <w:r>
        <w:rPr>
          <w:shd w:val="clear" w:color="auto" w:fill="FFFFFF"/>
        </w:rPr>
        <w:t>его</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1E21E7">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440396"/>
    <w:rsid w:val="00695211"/>
    <w:rsid w:val="006D29C1"/>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3</cp:revision>
  <dcterms:created xsi:type="dcterms:W3CDTF">2019-05-20T03:28:00Z</dcterms:created>
  <dcterms:modified xsi:type="dcterms:W3CDTF">2019-12-04T05:33:00Z</dcterms:modified>
</cp:coreProperties>
</file>