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 w:rsidR="003C64D7">
              <w:rPr>
                <w:sz w:val="22"/>
                <w:szCs w:val="22"/>
              </w:rPr>
              <w:t xml:space="preserve"> – не установлено</w:t>
            </w:r>
            <w:bookmarkStart w:id="0" w:name="_GoBack"/>
            <w:bookmarkEnd w:id="0"/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</w:t>
            </w:r>
            <w:r>
              <w:rPr>
                <w:sz w:val="22"/>
                <w:szCs w:val="22"/>
              </w:rPr>
              <w:lastRenderedPageBreak/>
              <w:t>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21713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207A0D">
              <w:rPr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</w:t>
            </w:r>
            <w:r>
              <w:t>2</w:t>
            </w:r>
            <w:r w:rsidRPr="00B20167"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20167">
              <w:t>Сколково</w:t>
            </w:r>
            <w:proofErr w:type="spellEnd"/>
            <w:r w:rsidRPr="00B20167">
              <w:t xml:space="preserve">»)» у </w:t>
            </w:r>
            <w:r>
              <w:t>Подрядчика</w:t>
            </w:r>
            <w:r w:rsidRPr="00B20167">
              <w:t>, осуществляющего подбор протезно-ортопедических изделий, является обязательным условием</w:t>
            </w:r>
            <w:proofErr w:type="gramEnd"/>
            <w:r w:rsidRPr="00B20167">
              <w:t xml:space="preserve"> (</w:t>
            </w:r>
            <w:proofErr w:type="gramStart"/>
            <w:r w:rsidRPr="00B20167">
              <w:t>Федеральный закон от 04.05.2011 № 99-ФЗ).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07A0D"/>
    <w:rsid w:val="002558B9"/>
    <w:rsid w:val="003C64D7"/>
    <w:rsid w:val="003D783E"/>
    <w:rsid w:val="00583B61"/>
    <w:rsid w:val="006206E3"/>
    <w:rsid w:val="006E6025"/>
    <w:rsid w:val="0079083C"/>
    <w:rsid w:val="0084758C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13</cp:revision>
  <dcterms:created xsi:type="dcterms:W3CDTF">2018-07-27T05:05:00Z</dcterms:created>
  <dcterms:modified xsi:type="dcterms:W3CDTF">2019-12-09T13:41:00Z</dcterms:modified>
</cp:coreProperties>
</file>