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C472E9" w:rsidP="007E71F7">
      <w:pPr>
        <w:keepNext/>
        <w:keepLines/>
        <w:ind w:firstLine="567"/>
        <w:jc w:val="both"/>
        <w:rPr>
          <w:rFonts w:eastAsia="Calibri"/>
        </w:rPr>
      </w:pPr>
      <w:r w:rsidRPr="00C472E9">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Pr="00C472E9">
        <w:rPr>
          <w:sz w:val="23"/>
          <w:szCs w:val="23"/>
        </w:rPr>
        <w:t>Профпатология</w:t>
      </w:r>
      <w:proofErr w:type="spellEnd"/>
      <w:r w:rsidRPr="00C472E9">
        <w:rPr>
          <w:sz w:val="23"/>
          <w:szCs w:val="23"/>
        </w:rPr>
        <w:t>»,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3A4205"/>
    <w:rsid w:val="00570775"/>
    <w:rsid w:val="007C4F73"/>
    <w:rsid w:val="007E71F7"/>
    <w:rsid w:val="009804CB"/>
    <w:rsid w:val="00A12B36"/>
    <w:rsid w:val="00A12F20"/>
    <w:rsid w:val="00AE3C75"/>
    <w:rsid w:val="00C142BE"/>
    <w:rsid w:val="00C472E9"/>
    <w:rsid w:val="00D26F4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4944</Characters>
  <Application>Microsoft Office Word</Application>
  <DocSecurity>0</DocSecurity>
  <Lines>41</Lines>
  <Paragraphs>11</Paragraphs>
  <ScaleCrop>false</ScaleCrop>
  <Company>Krasnodar region office of FSI</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14</cp:revision>
  <dcterms:created xsi:type="dcterms:W3CDTF">2019-06-06T09:48:00Z</dcterms:created>
  <dcterms:modified xsi:type="dcterms:W3CDTF">2019-12-12T12:06:00Z</dcterms:modified>
</cp:coreProperties>
</file>