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D" w:rsidRPr="008E52B4" w:rsidRDefault="001D2F1D" w:rsidP="001D2F1D">
      <w:pPr>
        <w:widowControl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8E52B4">
        <w:rPr>
          <w:b/>
          <w:bCs/>
          <w:color w:val="000000"/>
          <w:sz w:val="24"/>
          <w:szCs w:val="24"/>
        </w:rPr>
        <w:t xml:space="preserve">Единые требования к участникам закупки  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Pr="00511D48">
        <w:rPr>
          <w:b/>
          <w:bCs/>
          <w:color w:val="000000"/>
          <w:sz w:val="24"/>
          <w:szCs w:val="24"/>
        </w:rPr>
        <w:t>не устанавливается</w:t>
      </w:r>
      <w:r w:rsidRPr="00511D48">
        <w:rPr>
          <w:bCs/>
          <w:color w:val="000000"/>
          <w:sz w:val="24"/>
          <w:szCs w:val="24"/>
        </w:rPr>
        <w:t>.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2. </w:t>
      </w:r>
      <w:proofErr w:type="spellStart"/>
      <w:r w:rsidRPr="00511D48">
        <w:rPr>
          <w:color w:val="000000"/>
          <w:sz w:val="24"/>
          <w:szCs w:val="24"/>
        </w:rPr>
        <w:t>Непроведение</w:t>
      </w:r>
      <w:proofErr w:type="spellEnd"/>
      <w:r w:rsidRPr="00511D48">
        <w:rPr>
          <w:color w:val="000000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3. </w:t>
      </w:r>
      <w:proofErr w:type="spellStart"/>
      <w:r w:rsidRPr="00511D48">
        <w:rPr>
          <w:color w:val="000000"/>
          <w:sz w:val="24"/>
          <w:szCs w:val="24"/>
        </w:rPr>
        <w:t>Неприостановление</w:t>
      </w:r>
      <w:proofErr w:type="spellEnd"/>
      <w:r w:rsidRPr="00511D48">
        <w:rPr>
          <w:color w:val="000000"/>
          <w:sz w:val="24"/>
          <w:szCs w:val="24"/>
        </w:rPr>
        <w:t xml:space="preserve"> деятельности участника закупки в порядке, установленном </w:t>
      </w:r>
      <w:hyperlink r:id="rId4" w:history="1">
        <w:r w:rsidRPr="00511D48">
          <w:rPr>
            <w:color w:val="000000"/>
            <w:sz w:val="24"/>
            <w:szCs w:val="24"/>
          </w:rPr>
          <w:t>Кодексом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 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11D48">
          <w:rPr>
            <w:color w:val="000000"/>
            <w:sz w:val="24"/>
            <w:szCs w:val="24"/>
          </w:rPr>
          <w:t>законодательством</w:t>
        </w:r>
      </w:hyperlink>
      <w:r w:rsidRPr="00511D48">
        <w:rPr>
          <w:color w:val="000000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11D48">
          <w:rPr>
            <w:rStyle w:val="a3"/>
            <w:sz w:val="24"/>
            <w:szCs w:val="24"/>
          </w:rPr>
          <w:t>статьями 289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8" w:history="1">
        <w:r w:rsidRPr="00511D48">
          <w:rPr>
            <w:rStyle w:val="a3"/>
            <w:sz w:val="24"/>
            <w:szCs w:val="24"/>
          </w:rPr>
          <w:t>290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9" w:history="1">
        <w:r w:rsidRPr="00511D48">
          <w:rPr>
            <w:rStyle w:val="a3"/>
            <w:sz w:val="24"/>
            <w:szCs w:val="24"/>
          </w:rPr>
          <w:t>291</w:t>
        </w:r>
      </w:hyperlink>
      <w:r w:rsidRPr="00511D48">
        <w:rPr>
          <w:color w:val="000000"/>
          <w:sz w:val="24"/>
          <w:szCs w:val="24"/>
        </w:rPr>
        <w:t xml:space="preserve">, </w:t>
      </w:r>
      <w:hyperlink r:id="rId10" w:history="1">
        <w:r w:rsidRPr="00511D48">
          <w:rPr>
            <w:rStyle w:val="a3"/>
            <w:sz w:val="24"/>
            <w:szCs w:val="24"/>
          </w:rPr>
          <w:t>291.1</w:t>
        </w:r>
      </w:hyperlink>
      <w:r w:rsidRPr="00511D48">
        <w:rPr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D2F1D" w:rsidRPr="00511D48" w:rsidRDefault="001D2F1D" w:rsidP="001D2F1D">
      <w:pPr>
        <w:widowControl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511D48">
        <w:rPr>
          <w:color w:val="000000"/>
          <w:sz w:val="24"/>
          <w:szCs w:val="24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D2F1D" w:rsidRPr="00511D48" w:rsidRDefault="001D2F1D" w:rsidP="001D2F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sz w:val="24"/>
          <w:szCs w:val="24"/>
        </w:rPr>
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1D48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1D48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настоящего пункта понимаются физические лица, владеющие напрямую или косвенно (через юридическое лицо или через </w:t>
      </w:r>
      <w:r w:rsidRPr="00511D48">
        <w:rPr>
          <w:rFonts w:ascii="Times New Roman" w:hAnsi="Times New Roman" w:cs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D2F1D" w:rsidRDefault="001D2F1D" w:rsidP="001D2F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8.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2F1D" w:rsidRDefault="001D2F1D" w:rsidP="001D2F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D48">
        <w:rPr>
          <w:rFonts w:ascii="Times New Roman" w:hAnsi="Times New Roman" w:cs="Times New Roman"/>
          <w:color w:val="000000"/>
          <w:sz w:val="24"/>
          <w:szCs w:val="24"/>
        </w:rPr>
        <w:t>9. Участник закупки не является оффшорной компанией.</w:t>
      </w:r>
    </w:p>
    <w:p w:rsidR="00835D01" w:rsidRDefault="001D2F1D" w:rsidP="001D2F1D">
      <w:r>
        <w:rPr>
          <w:color w:val="000000"/>
          <w:sz w:val="24"/>
          <w:szCs w:val="24"/>
        </w:rPr>
        <w:t xml:space="preserve">10. </w:t>
      </w:r>
      <w:r w:rsidRPr="00BA4232">
        <w:rPr>
          <w:rStyle w:val="a5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Style w:val="a5"/>
          <w:sz w:val="24"/>
        </w:rPr>
        <w:t>.</w:t>
      </w:r>
      <w:bookmarkStart w:id="0" w:name="_GoBack"/>
      <w:bookmarkEnd w:id="0"/>
    </w:p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D"/>
    <w:rsid w:val="001D2F1D"/>
    <w:rsid w:val="008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C49D-428B-4A38-B63F-7798A20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1D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2F1D"/>
    <w:rPr>
      <w:color w:val="0000FF"/>
      <w:u w:val="single"/>
    </w:rPr>
  </w:style>
  <w:style w:type="paragraph" w:customStyle="1" w:styleId="ConsPlusNormal">
    <w:name w:val="ConsPlusNormal"/>
    <w:rsid w:val="001D2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aliases w:val="Знак4"/>
    <w:basedOn w:val="a"/>
    <w:link w:val="a5"/>
    <w:uiPriority w:val="99"/>
    <w:rsid w:val="001D2F1D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1D2F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EE886F4358784B3A14E8E5D41A8AAE6BA8D385DE429ECA00B720CB16D32E7D725ECFA6458UBT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EE886F4358784B3A14E8E5D41A8AAE6BA8D385DE429ECA00B720CB16D32E7D725ECF9645CBF37U0T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7C9FAEF462D87D938D069A3D6C5B96DB9B1D1477D36s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D0799EE3D50CF457E83FC7500950C56A6E7C9FAEF462D87D938D069A3D6C5B96DB9B1D1477F36s5L" TargetMode="External"/><Relationship Id="rId10" Type="http://schemas.openxmlformats.org/officeDocument/2006/relationships/hyperlink" Target="consultantplus://offline/ref=90FEE886F4358784B3A14E8E5D41A8AAE6BA8D385DE429ECA00B720CB16D32E7D725ECFA6455UBT1I" TargetMode="External"/><Relationship Id="rId4" Type="http://schemas.openxmlformats.org/officeDocument/2006/relationships/hyperlink" Target="consultantplus://offline/ref=2D3C9EAB448C5036C609F759710BB6CD9B07FA207EFE80125B766E7E05DB0BBC624C68A13EbDsDL" TargetMode="External"/><Relationship Id="rId9" Type="http://schemas.openxmlformats.org/officeDocument/2006/relationships/hyperlink" Target="consultantplus://offline/ref=90FEE886F4358784B3A14E8E5D41A8AAE6BA8D385DE429ECA00B720CB16D32E7D725ECFA645AUB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1</cp:revision>
  <dcterms:created xsi:type="dcterms:W3CDTF">2020-03-02T06:34:00Z</dcterms:created>
  <dcterms:modified xsi:type="dcterms:W3CDTF">2020-03-02T06:34:00Z</dcterms:modified>
</cp:coreProperties>
</file>