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35" w:rsidRDefault="00100035" w:rsidP="00100035">
      <w:pPr>
        <w:ind w:firstLine="15"/>
        <w:jc w:val="center"/>
        <w:rPr>
          <w:b/>
          <w:bCs/>
          <w:sz w:val="22"/>
          <w:szCs w:val="22"/>
        </w:rPr>
      </w:pPr>
      <w:r>
        <w:rPr>
          <w:b/>
          <w:bCs/>
          <w:sz w:val="22"/>
          <w:szCs w:val="22"/>
        </w:rPr>
        <w:t>Требования к участникам закупки</w:t>
      </w:r>
    </w:p>
    <w:p w:rsidR="009F7070" w:rsidRDefault="009F7070" w:rsidP="009F7070">
      <w:pPr>
        <w:ind w:firstLine="720"/>
        <w:jc w:val="both"/>
        <w:rPr>
          <w:sz w:val="22"/>
          <w:szCs w:val="22"/>
        </w:rPr>
      </w:pPr>
      <w:r>
        <w:rPr>
          <w:sz w:val="22"/>
          <w:szCs w:val="22"/>
        </w:rPr>
        <w:t xml:space="preserve">В настоящем аукционе могут принять участие любые лица, которым российским законодательством не запрещено участвовать в электронных аукционах на размещение заказов для государственных нужд в Российской Федерации, и удовлетворяющих требованиям </w:t>
      </w:r>
      <w:proofErr w:type="gramStart"/>
      <w:r>
        <w:rPr>
          <w:sz w:val="22"/>
          <w:szCs w:val="22"/>
        </w:rPr>
        <w:t>настоящей  документации</w:t>
      </w:r>
      <w:proofErr w:type="gramEnd"/>
      <w:r>
        <w:rPr>
          <w:sz w:val="22"/>
          <w:szCs w:val="22"/>
        </w:rPr>
        <w:t xml:space="preserve"> об аукционе.</w:t>
      </w:r>
    </w:p>
    <w:p w:rsidR="009F7070" w:rsidRDefault="009F7070" w:rsidP="009F7070">
      <w:pPr>
        <w:ind w:firstLine="720"/>
        <w:jc w:val="both"/>
        <w:rPr>
          <w:sz w:val="22"/>
          <w:szCs w:val="22"/>
        </w:rPr>
      </w:pPr>
      <w:bookmarkStart w:id="0" w:name="_GoBack"/>
      <w:bookmarkEnd w:id="0"/>
      <w:r>
        <w:rPr>
          <w:sz w:val="22"/>
          <w:szCs w:val="22"/>
        </w:rPr>
        <w:t>Участник закупки должен соответствовать следующим требованиям:</w:t>
      </w:r>
    </w:p>
    <w:p w:rsidR="009F7070" w:rsidRDefault="009F7070" w:rsidP="009F7070">
      <w:pPr>
        <w:ind w:firstLine="564"/>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9F7070" w:rsidRDefault="009F7070" w:rsidP="009F7070">
      <w:pPr>
        <w:ind w:firstLine="564"/>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F7070" w:rsidRDefault="009F7070" w:rsidP="009F7070">
      <w:pPr>
        <w:autoSpaceDE w:val="0"/>
        <w:ind w:firstLine="555"/>
        <w:jc w:val="both"/>
        <w:rPr>
          <w:sz w:val="22"/>
          <w:szCs w:val="22"/>
        </w:rPr>
      </w:pPr>
      <w:bookmarkStart w:id="1" w:name="sub_31141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p w:rsidR="009F7070" w:rsidRDefault="009F7070" w:rsidP="009F7070">
      <w:pPr>
        <w:autoSpaceDE w:val="0"/>
        <w:ind w:firstLine="555"/>
        <w:jc w:val="both"/>
        <w:rPr>
          <w:sz w:val="22"/>
          <w:szCs w:val="22"/>
        </w:rPr>
      </w:pPr>
      <w:bookmarkStart w:id="2" w:name="sub_31151111"/>
      <w:bookmarkEnd w:id="1"/>
      <w:r>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F7070" w:rsidRDefault="009F7070" w:rsidP="009F7070">
      <w:pPr>
        <w:tabs>
          <w:tab w:val="left" w:pos="567"/>
        </w:tabs>
        <w:jc w:val="both"/>
        <w:rPr>
          <w:sz w:val="22"/>
          <w:szCs w:val="22"/>
        </w:rPr>
      </w:pPr>
      <w:bookmarkStart w:id="3" w:name="sub_31171111"/>
      <w:bookmarkEnd w:id="2"/>
      <w:r>
        <w:rPr>
          <w:sz w:val="22"/>
          <w:szCs w:val="22"/>
        </w:rPr>
        <w:ta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rPr>
          <w:sz w:val="22"/>
          <w:szCs w:val="22"/>
        </w:rPr>
        <w:t xml:space="preserve">, </w:t>
      </w:r>
      <w:hyperlink r:id="rId7" w:history="1">
        <w:r>
          <w:rPr>
            <w:rStyle w:val="a3"/>
          </w:rPr>
          <w:t>290</w:t>
        </w:r>
      </w:hyperlink>
      <w:r>
        <w:rPr>
          <w:sz w:val="22"/>
          <w:szCs w:val="22"/>
        </w:rPr>
        <w:t xml:space="preserve">, </w:t>
      </w:r>
      <w:hyperlink r:id="rId8" w:history="1">
        <w:r>
          <w:rPr>
            <w:rStyle w:val="a3"/>
          </w:rPr>
          <w:t>291</w:t>
        </w:r>
      </w:hyperlink>
      <w:r>
        <w:rPr>
          <w:sz w:val="22"/>
          <w:szCs w:val="22"/>
        </w:rPr>
        <w:t xml:space="preserve">, </w:t>
      </w:r>
      <w:hyperlink r:id="rId9" w:history="1">
        <w:r>
          <w:rPr>
            <w:rStyle w:val="a3"/>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7070" w:rsidRDefault="009F7070" w:rsidP="009F7070">
      <w:pPr>
        <w:jc w:val="both"/>
        <w:rPr>
          <w:sz w:val="22"/>
          <w:szCs w:val="22"/>
        </w:rPr>
      </w:pPr>
      <w:r>
        <w:rPr>
          <w:sz w:val="22"/>
          <w:szCs w:val="22"/>
        </w:rPr>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rPr>
          <w:sz w:val="22"/>
          <w:szCs w:val="22"/>
        </w:rPr>
        <w:t xml:space="preserve"> Кодекса Российской Федерации об административных правонарушениях;</w:t>
      </w:r>
    </w:p>
    <w:bookmarkEnd w:id="3"/>
    <w:p w:rsidR="009F7070" w:rsidRDefault="009F7070" w:rsidP="009F7070">
      <w:pPr>
        <w:autoSpaceDE w:val="0"/>
        <w:ind w:firstLine="555"/>
        <w:jc w:val="both"/>
        <w:rPr>
          <w:sz w:val="22"/>
          <w:szCs w:val="22"/>
        </w:rPr>
      </w:pPr>
      <w:r>
        <w:rPr>
          <w:sz w:val="22"/>
          <w:szCs w:val="22"/>
        </w:rPr>
        <w:t xml:space="preserve">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7070" w:rsidRDefault="009F7070" w:rsidP="009F7070">
      <w:pPr>
        <w:autoSpaceDE w:val="0"/>
        <w:ind w:firstLine="555"/>
        <w:jc w:val="both"/>
        <w:rPr>
          <w:sz w:val="22"/>
          <w:szCs w:val="22"/>
        </w:rPr>
      </w:pP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F7070" w:rsidRDefault="009F7070" w:rsidP="009F7070">
      <w:pPr>
        <w:ind w:firstLine="564"/>
        <w:jc w:val="both"/>
        <w:rPr>
          <w:sz w:val="22"/>
          <w:szCs w:val="22"/>
        </w:rPr>
      </w:pPr>
      <w:r>
        <w:rPr>
          <w:sz w:val="22"/>
          <w:szCs w:val="22"/>
        </w:rPr>
        <w:t>8) участник закупки не является офшорной компанией;</w:t>
      </w:r>
    </w:p>
    <w:p w:rsidR="009F7070" w:rsidRDefault="009F7070" w:rsidP="009F7070">
      <w:pPr>
        <w:suppressLineNumbers/>
        <w:autoSpaceDE w:val="0"/>
        <w:spacing w:line="100" w:lineRule="atLeast"/>
        <w:ind w:firstLine="540"/>
        <w:jc w:val="both"/>
        <w:rPr>
          <w:color w:val="000000"/>
          <w:sz w:val="22"/>
          <w:szCs w:val="22"/>
        </w:rPr>
      </w:pPr>
      <w:r>
        <w:rPr>
          <w:color w:val="000000"/>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p>
    <w:p w:rsidR="00F63009" w:rsidRDefault="00F63009"/>
    <w:sectPr w:rsidR="00F63009" w:rsidSect="00100035">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5"/>
    <w:rsid w:val="00100035"/>
    <w:rsid w:val="009F7070"/>
    <w:rsid w:val="00F6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B2AD-F817-47BD-8962-3BEAE39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3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Кузина Любовь Сергеевна</cp:lastModifiedBy>
  <cp:revision>2</cp:revision>
  <dcterms:created xsi:type="dcterms:W3CDTF">2020-03-06T09:23:00Z</dcterms:created>
  <dcterms:modified xsi:type="dcterms:W3CDTF">2020-05-08T02:40:00Z</dcterms:modified>
</cp:coreProperties>
</file>