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356" w:type="dxa"/>
        <w:tblInd w:w="-147" w:type="dxa"/>
        <w:tblLayout w:type="fixed"/>
        <w:tblLook w:val="04A0" w:firstRow="1" w:lastRow="0" w:firstColumn="1" w:lastColumn="0" w:noHBand="0" w:noVBand="1"/>
      </w:tblPr>
      <w:tblGrid>
        <w:gridCol w:w="2715"/>
        <w:gridCol w:w="6641"/>
      </w:tblGrid>
      <w:tr w:rsidR="00AA388B" w:rsidRPr="00896B95" w:rsidTr="00B411AC">
        <w:trPr>
          <w:trHeight w:val="448"/>
        </w:trPr>
        <w:tc>
          <w:tcPr>
            <w:tcW w:w="2552" w:type="dxa"/>
            <w:vAlign w:val="center"/>
            <w:hideMark/>
          </w:tcPr>
          <w:p w:rsidR="00AA388B" w:rsidRPr="00896B95" w:rsidRDefault="00AA388B" w:rsidP="00B411AC">
            <w:pPr>
              <w:widowControl w:val="0"/>
              <w:jc w:val="center"/>
              <w:rPr>
                <w:b/>
                <w:sz w:val="22"/>
                <w:szCs w:val="22"/>
                <w:lang w:eastAsia="ar-SA"/>
              </w:rPr>
            </w:pPr>
            <w:r w:rsidRPr="00896B95">
              <w:rPr>
                <w:sz w:val="22"/>
                <w:szCs w:val="22"/>
              </w:rPr>
              <w:t>Требования к участникам Аукциона</w:t>
            </w:r>
          </w:p>
        </w:tc>
        <w:tc>
          <w:tcPr>
            <w:tcW w:w="6242" w:type="dxa"/>
            <w:vAlign w:val="center"/>
          </w:tcPr>
          <w:p w:rsidR="00AA388B" w:rsidRPr="00896B95" w:rsidRDefault="00AA388B" w:rsidP="00B411AC">
            <w:pPr>
              <w:widowControl w:val="0"/>
              <w:autoSpaceDE w:val="0"/>
              <w:autoSpaceDN w:val="0"/>
              <w:adjustRightInd w:val="0"/>
              <w:ind w:firstLine="176"/>
              <w:outlineLvl w:val="1"/>
              <w:rPr>
                <w:sz w:val="22"/>
                <w:szCs w:val="22"/>
              </w:rPr>
            </w:pPr>
            <w:r w:rsidRPr="00896B95">
              <w:rPr>
                <w:b/>
                <w:sz w:val="22"/>
                <w:szCs w:val="22"/>
              </w:rPr>
              <w:t>1. Единые требования</w:t>
            </w:r>
            <w:r w:rsidRPr="00896B95">
              <w:rPr>
                <w:sz w:val="22"/>
                <w:szCs w:val="22"/>
              </w:rPr>
              <w:t xml:space="preserve"> к участникам закупки в соответствии с частью 1 статьи 31 Федерального закона от 05.04.2013 № 44-ФЗ:</w:t>
            </w:r>
          </w:p>
          <w:p w:rsidR="00AA388B" w:rsidRPr="00896B95" w:rsidRDefault="00AA388B" w:rsidP="00B411AC">
            <w:pPr>
              <w:autoSpaceDE w:val="0"/>
              <w:autoSpaceDN w:val="0"/>
              <w:adjustRightInd w:val="0"/>
              <w:ind w:firstLine="176"/>
              <w:rPr>
                <w:sz w:val="22"/>
                <w:szCs w:val="22"/>
              </w:rPr>
            </w:pPr>
            <w:r w:rsidRPr="00896B95">
              <w:rPr>
                <w:sz w:val="22"/>
                <w:szCs w:val="22"/>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A388B" w:rsidRPr="00896B95" w:rsidRDefault="00AA388B" w:rsidP="00B411AC">
            <w:pPr>
              <w:autoSpaceDE w:val="0"/>
              <w:autoSpaceDN w:val="0"/>
              <w:adjustRightInd w:val="0"/>
              <w:ind w:firstLine="176"/>
              <w:rPr>
                <w:sz w:val="22"/>
                <w:szCs w:val="22"/>
              </w:rPr>
            </w:pPr>
            <w:r w:rsidRPr="00896B95">
              <w:rPr>
                <w:sz w:val="22"/>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A388B" w:rsidRPr="00896B95" w:rsidRDefault="00AA388B" w:rsidP="00B411AC">
            <w:pPr>
              <w:autoSpaceDE w:val="0"/>
              <w:autoSpaceDN w:val="0"/>
              <w:adjustRightInd w:val="0"/>
              <w:ind w:firstLine="176"/>
              <w:rPr>
                <w:sz w:val="22"/>
                <w:szCs w:val="22"/>
              </w:rPr>
            </w:pPr>
            <w:r w:rsidRPr="00896B95">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A388B" w:rsidRPr="00896B95" w:rsidRDefault="00AA388B" w:rsidP="00B411AC">
            <w:pPr>
              <w:autoSpaceDE w:val="0"/>
              <w:autoSpaceDN w:val="0"/>
              <w:adjustRightInd w:val="0"/>
              <w:ind w:firstLine="176"/>
              <w:rPr>
                <w:sz w:val="22"/>
                <w:szCs w:val="22"/>
              </w:rPr>
            </w:pPr>
            <w:r w:rsidRPr="00896B95">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A388B" w:rsidRPr="00896B95" w:rsidRDefault="00AA388B" w:rsidP="00B411AC">
            <w:pPr>
              <w:autoSpaceDE w:val="0"/>
              <w:autoSpaceDN w:val="0"/>
              <w:adjustRightInd w:val="0"/>
              <w:ind w:firstLine="176"/>
              <w:rPr>
                <w:sz w:val="22"/>
                <w:szCs w:val="22"/>
              </w:rPr>
            </w:pPr>
            <w:r w:rsidRPr="00896B95">
              <w:rPr>
                <w:sz w:val="22"/>
                <w:szCs w:val="22"/>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A388B" w:rsidRPr="00896B95" w:rsidRDefault="00AA388B" w:rsidP="00B411AC">
            <w:pPr>
              <w:autoSpaceDE w:val="0"/>
              <w:autoSpaceDN w:val="0"/>
              <w:adjustRightInd w:val="0"/>
              <w:ind w:firstLine="176"/>
              <w:rPr>
                <w:sz w:val="22"/>
                <w:szCs w:val="22"/>
              </w:rPr>
            </w:pPr>
            <w:r w:rsidRPr="00896B95">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896B95">
              <w:rPr>
                <w:sz w:val="22"/>
                <w:szCs w:val="22"/>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A388B" w:rsidRPr="00896B95" w:rsidRDefault="00AA388B" w:rsidP="00B411AC">
            <w:pPr>
              <w:autoSpaceDE w:val="0"/>
              <w:autoSpaceDN w:val="0"/>
              <w:adjustRightInd w:val="0"/>
              <w:ind w:firstLine="176"/>
              <w:rPr>
                <w:sz w:val="22"/>
                <w:szCs w:val="22"/>
              </w:rPr>
            </w:pPr>
            <w:r w:rsidRPr="00896B95">
              <w:rPr>
                <w:sz w:val="22"/>
                <w:szCs w:val="22"/>
              </w:rPr>
              <w:t>7) участник закупки не является офшорной компанией;</w:t>
            </w:r>
          </w:p>
          <w:p w:rsidR="00AA388B" w:rsidRPr="00896B95" w:rsidRDefault="00AA388B" w:rsidP="00B411AC">
            <w:pPr>
              <w:autoSpaceDE w:val="0"/>
              <w:autoSpaceDN w:val="0"/>
              <w:adjustRightInd w:val="0"/>
              <w:ind w:firstLine="176"/>
              <w:rPr>
                <w:rFonts w:eastAsia="Calibri"/>
                <w:sz w:val="22"/>
                <w:szCs w:val="22"/>
              </w:rPr>
            </w:pPr>
            <w:r w:rsidRPr="00896B95">
              <w:rPr>
                <w:rFonts w:eastAsia="Calibri"/>
                <w:sz w:val="22"/>
                <w:szCs w:val="22"/>
              </w:rPr>
              <w:t>8) отсутствие у участника закупки ограничений для участия в закупках, установленных законодательством Российской Федерации.</w:t>
            </w:r>
          </w:p>
          <w:p w:rsidR="00AA388B" w:rsidRPr="00896B95" w:rsidRDefault="00AA388B" w:rsidP="00B411AC">
            <w:pPr>
              <w:autoSpaceDE w:val="0"/>
              <w:autoSpaceDN w:val="0"/>
              <w:adjustRightInd w:val="0"/>
              <w:ind w:firstLine="176"/>
              <w:rPr>
                <w:rFonts w:eastAsia="Calibri"/>
                <w:b/>
                <w:bCs/>
                <w:sz w:val="22"/>
                <w:szCs w:val="22"/>
              </w:rPr>
            </w:pPr>
            <w:r w:rsidRPr="00896B95">
              <w:rPr>
                <w:rFonts w:eastAsia="Calibri"/>
                <w:b/>
                <w:bCs/>
                <w:sz w:val="22"/>
                <w:szCs w:val="22"/>
              </w:rPr>
              <w:t>2. Требования к участникам закупки в соответствии с частью 1.1. статьи 31 Федерального закона от 05.04.2013 № 44-ФЗ:</w:t>
            </w:r>
          </w:p>
          <w:p w:rsidR="00AA388B" w:rsidRPr="00896B95" w:rsidRDefault="00AA388B" w:rsidP="00B411AC">
            <w:pPr>
              <w:autoSpaceDE w:val="0"/>
              <w:autoSpaceDN w:val="0"/>
              <w:adjustRightInd w:val="0"/>
              <w:ind w:firstLine="176"/>
              <w:rPr>
                <w:sz w:val="22"/>
                <w:szCs w:val="22"/>
              </w:rPr>
            </w:pPr>
            <w:r w:rsidRPr="00896B95">
              <w:rPr>
                <w:rFonts w:eastAsia="Calibri"/>
                <w:sz w:val="22"/>
                <w:szCs w:val="22"/>
              </w:rPr>
              <w:t>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tc>
      </w:tr>
    </w:tbl>
    <w:p w:rsidR="00AA03FB" w:rsidRDefault="00AA03FB">
      <w:bookmarkStart w:id="0" w:name="_GoBack"/>
      <w:bookmarkEnd w:id="0"/>
    </w:p>
    <w:sectPr w:rsidR="00AA0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6D"/>
    <w:rsid w:val="0023556D"/>
    <w:rsid w:val="00AA03FB"/>
    <w:rsid w:val="00AA3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07DFC-B1FB-4BB2-8E0E-1A5D7F08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388B"/>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Наталья Александровна</dc:creator>
  <cp:keywords/>
  <dc:description/>
  <cp:lastModifiedBy>Крюкова Наталья Александровна</cp:lastModifiedBy>
  <cp:revision>2</cp:revision>
  <dcterms:created xsi:type="dcterms:W3CDTF">2020-05-12T11:23:00Z</dcterms:created>
  <dcterms:modified xsi:type="dcterms:W3CDTF">2020-05-12T11:23:00Z</dcterms:modified>
</cp:coreProperties>
</file>