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147" w:type="dxa"/>
        <w:tblLayout w:type="fixed"/>
        <w:tblLook w:val="04A0" w:firstRow="1" w:lastRow="0" w:firstColumn="1" w:lastColumn="0" w:noHBand="0" w:noVBand="1"/>
      </w:tblPr>
      <w:tblGrid>
        <w:gridCol w:w="562"/>
        <w:gridCol w:w="2552"/>
        <w:gridCol w:w="6242"/>
      </w:tblGrid>
      <w:tr w:rsidR="00250D2A" w:rsidRPr="006A09E6" w:rsidTr="009F0C3E">
        <w:trPr>
          <w:trHeight w:val="448"/>
        </w:trPr>
        <w:tc>
          <w:tcPr>
            <w:tcW w:w="562" w:type="dxa"/>
            <w:vAlign w:val="center"/>
          </w:tcPr>
          <w:p w:rsidR="00250D2A" w:rsidRPr="006A09E6" w:rsidRDefault="00250D2A" w:rsidP="009F0C3E">
            <w:pPr>
              <w:widowControl w:val="0"/>
              <w:numPr>
                <w:ilvl w:val="0"/>
                <w:numId w:val="1"/>
              </w:numPr>
              <w:tabs>
                <w:tab w:val="left" w:pos="171"/>
              </w:tabs>
              <w:snapToGrid w:val="0"/>
              <w:ind w:left="0" w:right="5" w:firstLine="0"/>
              <w:jc w:val="center"/>
              <w:rPr>
                <w:rFonts w:cs="Calibri"/>
                <w:sz w:val="22"/>
                <w:szCs w:val="22"/>
                <w:lang w:eastAsia="ar-SA"/>
              </w:rPr>
            </w:pPr>
          </w:p>
        </w:tc>
        <w:tc>
          <w:tcPr>
            <w:tcW w:w="2552" w:type="dxa"/>
            <w:vAlign w:val="center"/>
            <w:hideMark/>
          </w:tcPr>
          <w:p w:rsidR="00250D2A" w:rsidRPr="00B55F87" w:rsidRDefault="00250D2A" w:rsidP="009F0C3E">
            <w:pPr>
              <w:widowControl w:val="0"/>
              <w:jc w:val="center"/>
              <w:rPr>
                <w:b/>
                <w:lang w:eastAsia="ar-SA"/>
              </w:rPr>
            </w:pPr>
            <w:r w:rsidRPr="00B55F87">
              <w:t>Требования к участникам Аукциона</w:t>
            </w:r>
          </w:p>
        </w:tc>
        <w:tc>
          <w:tcPr>
            <w:tcW w:w="6242" w:type="dxa"/>
            <w:vAlign w:val="center"/>
          </w:tcPr>
          <w:p w:rsidR="00250D2A" w:rsidRPr="00B60DBD" w:rsidRDefault="00250D2A" w:rsidP="009F0C3E">
            <w:pPr>
              <w:widowControl w:val="0"/>
              <w:autoSpaceDE w:val="0"/>
              <w:autoSpaceDN w:val="0"/>
              <w:adjustRightInd w:val="0"/>
              <w:ind w:firstLine="176"/>
              <w:outlineLvl w:val="1"/>
              <w:rPr>
                <w:sz w:val="22"/>
                <w:szCs w:val="22"/>
              </w:rPr>
            </w:pPr>
            <w:r w:rsidRPr="00B60DBD">
              <w:rPr>
                <w:b/>
                <w:sz w:val="22"/>
                <w:szCs w:val="22"/>
              </w:rPr>
              <w:t>1. Единые требования</w:t>
            </w:r>
            <w:r w:rsidRPr="00B60DBD">
              <w:rPr>
                <w:sz w:val="22"/>
                <w:szCs w:val="22"/>
              </w:rPr>
              <w:t xml:space="preserve"> к участникам закупки в соответствии с частью 1 статьи 31 Федерального закона от 05.04.2013 № 44-ФЗ:</w:t>
            </w:r>
          </w:p>
          <w:p w:rsidR="00250D2A" w:rsidRPr="00B60DBD" w:rsidRDefault="00250D2A" w:rsidP="00250D2A">
            <w:pPr>
              <w:widowControl w:val="0"/>
              <w:numPr>
                <w:ilvl w:val="0"/>
                <w:numId w:val="3"/>
              </w:numPr>
              <w:autoSpaceDE w:val="0"/>
              <w:autoSpaceDN w:val="0"/>
              <w:adjustRightInd w:val="0"/>
              <w:outlineLvl w:val="1"/>
              <w:rPr>
                <w:sz w:val="22"/>
                <w:szCs w:val="22"/>
              </w:rPr>
            </w:pPr>
            <w:r w:rsidRPr="00B60DBD">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50D2A" w:rsidRPr="006B1D63" w:rsidRDefault="00250D2A" w:rsidP="009F0C3E">
            <w:pPr>
              <w:widowControl w:val="0"/>
              <w:autoSpaceDE w:val="0"/>
              <w:autoSpaceDN w:val="0"/>
              <w:adjustRightInd w:val="0"/>
              <w:ind w:firstLine="176"/>
              <w:outlineLvl w:val="1"/>
              <w:rPr>
                <w:sz w:val="22"/>
                <w:szCs w:val="22"/>
              </w:rPr>
            </w:pPr>
            <w:r w:rsidRPr="00B60DBD">
              <w:rPr>
                <w:sz w:val="22"/>
                <w:szCs w:val="22"/>
              </w:rPr>
              <w:t xml:space="preserve">Наличие у участника </w:t>
            </w:r>
            <w:r w:rsidRPr="00B60DBD">
              <w:rPr>
                <w:b/>
                <w:sz w:val="22"/>
                <w:szCs w:val="22"/>
              </w:rPr>
              <w:t>лицензии на медицинскую деятельность</w:t>
            </w:r>
            <w:r w:rsidRPr="00B60DBD">
              <w:rPr>
                <w:sz w:val="22"/>
                <w:szCs w:val="22"/>
              </w:rPr>
              <w:t xml:space="preserve"> по оказанию санаторно-курортного лечения по профилю лечения </w:t>
            </w:r>
            <w:r w:rsidRPr="00B60DBD">
              <w:rPr>
                <w:b/>
                <w:sz w:val="22"/>
                <w:szCs w:val="22"/>
              </w:rPr>
              <w:t>болезни костно-мышечной системы и соединительной ткани, заболевания и последствия травм спинного мозга,</w:t>
            </w:r>
            <w:r w:rsidRPr="006B1D63">
              <w:rPr>
                <w:b/>
                <w:bCs/>
                <w:sz w:val="22"/>
                <w:szCs w:val="22"/>
              </w:rPr>
              <w:t xml:space="preserve"> </w:t>
            </w:r>
            <w:r w:rsidRPr="006B1D63">
              <w:rPr>
                <w:sz w:val="22"/>
                <w:szCs w:val="22"/>
              </w:rPr>
              <w:t xml:space="preserve">предоставленной лицензирующим органом в соответствии с пп.46 п.1 ст.12 Федерального закона от 04.05.2011 № 99-ФЗ (с учетом дополнений и изменений) «О лицензировании отдельных видов деятельности» и </w:t>
            </w:r>
            <w:r w:rsidRPr="006B1D63">
              <w:rPr>
                <w:b/>
                <w:sz w:val="22"/>
                <w:szCs w:val="22"/>
              </w:rPr>
              <w:t>Положением о лицензировании медицинской деятельности</w:t>
            </w:r>
            <w:r w:rsidRPr="006B1D63">
              <w:rPr>
                <w:sz w:val="22"/>
                <w:szCs w:val="22"/>
              </w:rPr>
              <w:t>, утвержденным постановлением Правительства Российской Федерации 16.04.2012  № 291, или наличие у участника документов в соответствии со статьей 12.2 Федерального конституционного закона от 21.03.2014 № 6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постановлением Правительства Российской Федерации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от 09 марта 2015 № 207.</w:t>
            </w:r>
          </w:p>
          <w:p w:rsidR="00250D2A" w:rsidRPr="006B1D63" w:rsidRDefault="00250D2A" w:rsidP="009F0C3E">
            <w:pPr>
              <w:widowControl w:val="0"/>
              <w:autoSpaceDE w:val="0"/>
              <w:autoSpaceDN w:val="0"/>
              <w:adjustRightInd w:val="0"/>
              <w:ind w:firstLine="176"/>
              <w:outlineLvl w:val="1"/>
              <w:rPr>
                <w:sz w:val="22"/>
                <w:szCs w:val="22"/>
              </w:rPr>
            </w:pPr>
          </w:p>
          <w:p w:rsidR="00250D2A" w:rsidRPr="0072431D" w:rsidRDefault="00250D2A" w:rsidP="009F0C3E">
            <w:pPr>
              <w:autoSpaceDE w:val="0"/>
              <w:autoSpaceDN w:val="0"/>
              <w:adjustRightInd w:val="0"/>
              <w:ind w:firstLine="176"/>
              <w:rPr>
                <w:sz w:val="22"/>
                <w:szCs w:val="22"/>
              </w:rPr>
            </w:pPr>
            <w:r w:rsidRPr="005245E6">
              <w:t>2)</w:t>
            </w:r>
            <w:r w:rsidRPr="005245E6">
              <w:tab/>
            </w:r>
            <w:proofErr w:type="spellStart"/>
            <w:r w:rsidRPr="0072431D">
              <w:rPr>
                <w:sz w:val="22"/>
                <w:szCs w:val="22"/>
              </w:rPr>
              <w:t>непроведение</w:t>
            </w:r>
            <w:proofErr w:type="spellEnd"/>
            <w:r w:rsidRPr="0072431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0D2A" w:rsidRPr="0072431D" w:rsidRDefault="00250D2A" w:rsidP="009F0C3E">
            <w:pPr>
              <w:autoSpaceDE w:val="0"/>
              <w:autoSpaceDN w:val="0"/>
              <w:adjustRightInd w:val="0"/>
              <w:ind w:firstLine="176"/>
              <w:rPr>
                <w:sz w:val="22"/>
                <w:szCs w:val="22"/>
              </w:rPr>
            </w:pPr>
            <w:r w:rsidRPr="0072431D">
              <w:rPr>
                <w:sz w:val="22"/>
                <w:szCs w:val="22"/>
              </w:rPr>
              <w:t xml:space="preserve">3) </w:t>
            </w:r>
            <w:proofErr w:type="spellStart"/>
            <w:r w:rsidRPr="0072431D">
              <w:rPr>
                <w:sz w:val="22"/>
                <w:szCs w:val="22"/>
              </w:rPr>
              <w:t>неприостановление</w:t>
            </w:r>
            <w:proofErr w:type="spellEnd"/>
            <w:r w:rsidRPr="0072431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0D2A" w:rsidRPr="0072431D" w:rsidRDefault="00250D2A" w:rsidP="009F0C3E">
            <w:pPr>
              <w:autoSpaceDE w:val="0"/>
              <w:autoSpaceDN w:val="0"/>
              <w:adjustRightInd w:val="0"/>
              <w:ind w:firstLine="176"/>
              <w:rPr>
                <w:sz w:val="22"/>
                <w:szCs w:val="22"/>
              </w:rPr>
            </w:pPr>
            <w:r w:rsidRPr="0072431D">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72431D">
              <w:rPr>
                <w:sz w:val="22"/>
                <w:szCs w:val="22"/>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0D2A" w:rsidRPr="0072431D" w:rsidRDefault="00250D2A" w:rsidP="009F0C3E">
            <w:pPr>
              <w:autoSpaceDE w:val="0"/>
              <w:autoSpaceDN w:val="0"/>
              <w:adjustRightInd w:val="0"/>
              <w:ind w:firstLine="176"/>
              <w:rPr>
                <w:sz w:val="22"/>
                <w:szCs w:val="22"/>
              </w:rPr>
            </w:pPr>
            <w:r w:rsidRPr="0072431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50D2A" w:rsidRPr="0072431D" w:rsidRDefault="00250D2A" w:rsidP="009F0C3E">
            <w:pPr>
              <w:autoSpaceDE w:val="0"/>
              <w:autoSpaceDN w:val="0"/>
              <w:adjustRightInd w:val="0"/>
              <w:ind w:firstLine="176"/>
              <w:rPr>
                <w:sz w:val="22"/>
                <w:szCs w:val="22"/>
              </w:rPr>
            </w:pPr>
            <w:r w:rsidRPr="0072431D">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0D2A" w:rsidRPr="0072431D" w:rsidRDefault="00250D2A" w:rsidP="009F0C3E">
            <w:pPr>
              <w:autoSpaceDE w:val="0"/>
              <w:autoSpaceDN w:val="0"/>
              <w:adjustRightInd w:val="0"/>
              <w:ind w:firstLine="176"/>
              <w:rPr>
                <w:sz w:val="22"/>
                <w:szCs w:val="22"/>
              </w:rPr>
            </w:pPr>
            <w:r w:rsidRPr="0072431D">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431D">
              <w:rPr>
                <w:sz w:val="22"/>
                <w:szCs w:val="22"/>
              </w:rPr>
              <w:t>неполнородными</w:t>
            </w:r>
            <w:proofErr w:type="spellEnd"/>
            <w:r w:rsidRPr="0072431D">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0D2A" w:rsidRPr="0072431D" w:rsidRDefault="00250D2A" w:rsidP="009F0C3E">
            <w:pPr>
              <w:autoSpaceDE w:val="0"/>
              <w:autoSpaceDN w:val="0"/>
              <w:adjustRightInd w:val="0"/>
              <w:ind w:firstLine="176"/>
              <w:rPr>
                <w:sz w:val="22"/>
                <w:szCs w:val="22"/>
              </w:rPr>
            </w:pPr>
            <w:r w:rsidRPr="0072431D">
              <w:rPr>
                <w:sz w:val="22"/>
                <w:szCs w:val="22"/>
              </w:rPr>
              <w:t>8) участник закупки не является офшорной компанией;</w:t>
            </w:r>
          </w:p>
          <w:p w:rsidR="00250D2A" w:rsidRPr="00B60DBD" w:rsidRDefault="00250D2A" w:rsidP="009F0C3E">
            <w:pPr>
              <w:autoSpaceDE w:val="0"/>
              <w:autoSpaceDN w:val="0"/>
              <w:adjustRightInd w:val="0"/>
              <w:ind w:firstLine="176"/>
              <w:rPr>
                <w:sz w:val="22"/>
                <w:szCs w:val="22"/>
              </w:rPr>
            </w:pPr>
            <w:r w:rsidRPr="00B60DBD">
              <w:rPr>
                <w:rFonts w:eastAsia="Calibri"/>
                <w:sz w:val="22"/>
                <w:szCs w:val="22"/>
              </w:rPr>
              <w:lastRenderedPageBreak/>
              <w:t xml:space="preserve">9) </w:t>
            </w:r>
            <w:r w:rsidRPr="00B60DBD">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250D2A" w:rsidRPr="00B60DBD" w:rsidRDefault="00250D2A" w:rsidP="009F0C3E">
            <w:pPr>
              <w:autoSpaceDE w:val="0"/>
              <w:autoSpaceDN w:val="0"/>
              <w:adjustRightInd w:val="0"/>
              <w:ind w:firstLine="176"/>
              <w:rPr>
                <w:rFonts w:eastAsia="Calibri"/>
                <w:b/>
                <w:bCs/>
                <w:sz w:val="22"/>
                <w:szCs w:val="22"/>
              </w:rPr>
            </w:pPr>
            <w:r w:rsidRPr="00B60DBD">
              <w:rPr>
                <w:rFonts w:eastAsia="Calibri"/>
                <w:b/>
                <w:bCs/>
                <w:sz w:val="22"/>
                <w:szCs w:val="22"/>
              </w:rPr>
              <w:t>2. Требования к участникам закупки в соответствии с частью 1.1. статьи 31 Федерального закона от 05.04.2013 № 44-ФЗ:</w:t>
            </w:r>
          </w:p>
          <w:p w:rsidR="00250D2A" w:rsidRPr="006A09E6" w:rsidRDefault="00250D2A" w:rsidP="009F0C3E">
            <w:pPr>
              <w:autoSpaceDE w:val="0"/>
              <w:autoSpaceDN w:val="0"/>
              <w:adjustRightInd w:val="0"/>
              <w:ind w:firstLine="176"/>
              <w:rPr>
                <w:sz w:val="22"/>
                <w:szCs w:val="22"/>
              </w:rPr>
            </w:pPr>
            <w:r w:rsidRPr="00B60DBD">
              <w:rPr>
                <w:rFonts w:eastAsia="Calibri"/>
                <w:sz w:val="22"/>
                <w:szCs w:val="22"/>
              </w:rPr>
              <w:t>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bl>
    <w:p w:rsidR="003A6546" w:rsidRDefault="003A6546">
      <w:bookmarkStart w:id="0" w:name="_GoBack"/>
      <w:bookmarkEnd w:id="0"/>
    </w:p>
    <w:sectPr w:rsidR="003A6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
    <w:nsid w:val="400D6E6F"/>
    <w:multiLevelType w:val="hybridMultilevel"/>
    <w:tmpl w:val="CB005124"/>
    <w:lvl w:ilvl="0" w:tplc="01846A76">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num w:numId="1">
    <w:abstractNumId w:val="0"/>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2A"/>
    <w:rsid w:val="00250D2A"/>
    <w:rsid w:val="003A6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C385F-4A65-4507-9AF2-12733092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D2A"/>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250D2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Чёрная Ольга Ивановна</dc:creator>
  <cp:keywords/>
  <dc:description/>
  <cp:lastModifiedBy>Чёрная Ольга Ивановна</cp:lastModifiedBy>
  <cp:revision>1</cp:revision>
  <dcterms:created xsi:type="dcterms:W3CDTF">2020-07-28T10:44:00Z</dcterms:created>
  <dcterms:modified xsi:type="dcterms:W3CDTF">2020-07-28T10:44:00Z</dcterms:modified>
</cp:coreProperties>
</file>