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08B" w:rsidRDefault="0046108B" w:rsidP="0046108B">
      <w:pPr>
        <w:snapToGrid w:val="0"/>
        <w:jc w:val="center"/>
        <w:rPr>
          <w:b/>
          <w:bCs/>
          <w:sz w:val="20"/>
          <w:szCs w:val="20"/>
        </w:rPr>
      </w:pPr>
    </w:p>
    <w:p w:rsidR="0046108B" w:rsidRPr="00FC7E9B" w:rsidRDefault="0046108B" w:rsidP="0046108B">
      <w:pPr>
        <w:snapToGrid w:val="0"/>
        <w:jc w:val="center"/>
        <w:rPr>
          <w:b/>
          <w:bCs/>
          <w:sz w:val="20"/>
          <w:szCs w:val="20"/>
        </w:rPr>
      </w:pPr>
      <w:bookmarkStart w:id="0" w:name="_GoBack"/>
      <w:bookmarkEnd w:id="0"/>
      <w:r w:rsidRPr="00FC7E9B">
        <w:rPr>
          <w:b/>
          <w:bCs/>
          <w:sz w:val="20"/>
          <w:szCs w:val="20"/>
        </w:rPr>
        <w:t>Требования к участникам закупки</w:t>
      </w:r>
    </w:p>
    <w:p w:rsidR="0046108B" w:rsidRPr="00FC7E9B" w:rsidRDefault="0046108B" w:rsidP="0046108B">
      <w:pPr>
        <w:snapToGrid w:val="0"/>
        <w:ind w:firstLine="708"/>
        <w:jc w:val="both"/>
        <w:rPr>
          <w:sz w:val="20"/>
          <w:szCs w:val="20"/>
        </w:rPr>
      </w:pPr>
      <w:r w:rsidRPr="00FC7E9B">
        <w:rPr>
          <w:sz w:val="20"/>
          <w:szCs w:val="20"/>
        </w:rPr>
        <w:t xml:space="preserve">1) </w:t>
      </w:r>
      <w:proofErr w:type="spellStart"/>
      <w:r w:rsidRPr="00FC7E9B">
        <w:rPr>
          <w:sz w:val="20"/>
          <w:szCs w:val="20"/>
        </w:rPr>
        <w:t>непроведение</w:t>
      </w:r>
      <w:proofErr w:type="spellEnd"/>
      <w:r w:rsidRPr="00FC7E9B">
        <w:rPr>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46108B" w:rsidRPr="00FC7E9B" w:rsidRDefault="0046108B" w:rsidP="0046108B">
      <w:pPr>
        <w:autoSpaceDE w:val="0"/>
        <w:ind w:firstLine="708"/>
        <w:jc w:val="both"/>
        <w:rPr>
          <w:sz w:val="20"/>
          <w:szCs w:val="20"/>
        </w:rPr>
      </w:pPr>
      <w:r w:rsidRPr="00FC7E9B">
        <w:rPr>
          <w:sz w:val="20"/>
          <w:szCs w:val="20"/>
        </w:rPr>
        <w:t xml:space="preserve">2) </w:t>
      </w:r>
      <w:proofErr w:type="spellStart"/>
      <w:r w:rsidRPr="00FC7E9B">
        <w:rPr>
          <w:sz w:val="20"/>
          <w:szCs w:val="20"/>
        </w:rPr>
        <w:t>неприостановление</w:t>
      </w:r>
      <w:proofErr w:type="spellEnd"/>
      <w:r w:rsidRPr="00FC7E9B">
        <w:rPr>
          <w:sz w:val="20"/>
          <w:szCs w:val="20"/>
        </w:rPr>
        <w:t xml:space="preserve"> деятельности участника аукциона в порядке, установленном </w:t>
      </w:r>
      <w:hyperlink r:id="rId4" w:history="1">
        <w:r w:rsidRPr="00FC7E9B">
          <w:rPr>
            <w:rStyle w:val="a3"/>
            <w:sz w:val="20"/>
            <w:szCs w:val="20"/>
          </w:rPr>
          <w:t>Кодексом</w:t>
        </w:r>
      </w:hyperlink>
      <w:r w:rsidRPr="00FC7E9B">
        <w:rPr>
          <w:sz w:val="20"/>
          <w:szCs w:val="20"/>
        </w:rPr>
        <w:t xml:space="preserve"> Российской Федерации об административных правонарушениях, на дату подачи заявки на участие в аукционе;</w:t>
      </w:r>
    </w:p>
    <w:p w:rsidR="0046108B" w:rsidRPr="00FC7E9B" w:rsidRDefault="0046108B" w:rsidP="0046108B">
      <w:pPr>
        <w:autoSpaceDE w:val="0"/>
        <w:ind w:firstLine="708"/>
        <w:jc w:val="both"/>
        <w:rPr>
          <w:sz w:val="20"/>
          <w:szCs w:val="20"/>
        </w:rPr>
      </w:pPr>
      <w:r w:rsidRPr="00FC7E9B">
        <w:rPr>
          <w:sz w:val="20"/>
          <w:szCs w:val="20"/>
        </w:rPr>
        <w:t>3</w:t>
      </w:r>
      <w:bookmarkStart w:id="1" w:name="sub_31151112"/>
      <w:r w:rsidRPr="00FC7E9B">
        <w:rPr>
          <w:sz w:val="20"/>
          <w:szCs w:val="20"/>
        </w:rP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FC7E9B">
          <w:rPr>
            <w:rStyle w:val="a3"/>
            <w:sz w:val="20"/>
            <w:szCs w:val="20"/>
          </w:rPr>
          <w:t>законодательством</w:t>
        </w:r>
      </w:hyperlink>
      <w:r w:rsidRPr="00FC7E9B">
        <w:rPr>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bookmarkEnd w:id="1"/>
    <w:p w:rsidR="0046108B" w:rsidRPr="004E56A3" w:rsidRDefault="0046108B" w:rsidP="0046108B">
      <w:pPr>
        <w:tabs>
          <w:tab w:val="left" w:pos="567"/>
        </w:tabs>
        <w:jc w:val="both"/>
        <w:rPr>
          <w:sz w:val="20"/>
          <w:szCs w:val="20"/>
        </w:rPr>
      </w:pPr>
      <w:r>
        <w:rPr>
          <w:sz w:val="20"/>
          <w:szCs w:val="20"/>
        </w:rPr>
        <w:tab/>
      </w:r>
      <w:r w:rsidRPr="00FC7E9B">
        <w:rPr>
          <w:sz w:val="20"/>
          <w:szCs w:val="20"/>
        </w:rPr>
        <w:t>4</w:t>
      </w:r>
      <w:bookmarkStart w:id="2" w:name="sub_31171112"/>
      <w:r w:rsidRPr="00FC7E9B">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FC7E9B">
          <w:rPr>
            <w:rStyle w:val="a3"/>
            <w:sz w:val="20"/>
            <w:szCs w:val="20"/>
          </w:rPr>
          <w:t>статьями 289</w:t>
        </w:r>
      </w:hyperlink>
      <w:r w:rsidRPr="00FC7E9B">
        <w:rPr>
          <w:sz w:val="20"/>
          <w:szCs w:val="20"/>
        </w:rPr>
        <w:t xml:space="preserve">, </w:t>
      </w:r>
      <w:hyperlink r:id="rId7" w:history="1">
        <w:r w:rsidRPr="00FC7E9B">
          <w:rPr>
            <w:rStyle w:val="a3"/>
            <w:sz w:val="20"/>
            <w:szCs w:val="20"/>
          </w:rPr>
          <w:t>290</w:t>
        </w:r>
      </w:hyperlink>
      <w:r w:rsidRPr="00FC7E9B">
        <w:rPr>
          <w:sz w:val="20"/>
          <w:szCs w:val="20"/>
        </w:rPr>
        <w:t xml:space="preserve">, </w:t>
      </w:r>
      <w:hyperlink r:id="rId8" w:history="1">
        <w:r w:rsidRPr="00FC7E9B">
          <w:rPr>
            <w:rStyle w:val="a3"/>
            <w:sz w:val="20"/>
            <w:szCs w:val="20"/>
          </w:rPr>
          <w:t>291</w:t>
        </w:r>
      </w:hyperlink>
      <w:r w:rsidRPr="00FC7E9B">
        <w:rPr>
          <w:sz w:val="20"/>
          <w:szCs w:val="20"/>
        </w:rPr>
        <w:t xml:space="preserve">, </w:t>
      </w:r>
      <w:hyperlink r:id="rId9" w:history="1">
        <w:r w:rsidRPr="00FC7E9B">
          <w:rPr>
            <w:rStyle w:val="a3"/>
            <w:sz w:val="20"/>
            <w:szCs w:val="20"/>
          </w:rPr>
          <w:t>291.1</w:t>
        </w:r>
      </w:hyperlink>
      <w:r w:rsidRPr="00FC7E9B">
        <w:rPr>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w:t>
      </w:r>
      <w:r w:rsidRPr="004E56A3">
        <w:rPr>
          <w:sz w:val="20"/>
          <w:szCs w:val="20"/>
        </w:rPr>
        <w:t xml:space="preserve">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108B" w:rsidRPr="004E56A3" w:rsidRDefault="0046108B" w:rsidP="0046108B">
      <w:pPr>
        <w:ind w:firstLine="708"/>
        <w:jc w:val="both"/>
        <w:rPr>
          <w:sz w:val="20"/>
          <w:szCs w:val="20"/>
        </w:rPr>
      </w:pPr>
      <w:r w:rsidRPr="004E56A3">
        <w:rPr>
          <w:sz w:val="20"/>
          <w:szCs w:val="20"/>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4E56A3">
          <w:rPr>
            <w:rStyle w:val="a3"/>
            <w:sz w:val="20"/>
            <w:szCs w:val="20"/>
          </w:rPr>
          <w:t>статьей 19.28</w:t>
        </w:r>
      </w:hyperlink>
      <w:r w:rsidRPr="004E56A3">
        <w:rPr>
          <w:sz w:val="20"/>
          <w:szCs w:val="20"/>
        </w:rPr>
        <w:t xml:space="preserve"> Кодекса Российской Федерации об административных правонарушениях;</w:t>
      </w:r>
    </w:p>
    <w:bookmarkEnd w:id="2"/>
    <w:p w:rsidR="0046108B" w:rsidRPr="004E56A3" w:rsidRDefault="0046108B" w:rsidP="0046108B">
      <w:pPr>
        <w:autoSpaceDE w:val="0"/>
        <w:ind w:firstLine="708"/>
        <w:jc w:val="both"/>
        <w:rPr>
          <w:sz w:val="20"/>
          <w:szCs w:val="20"/>
        </w:rPr>
      </w:pPr>
      <w:r w:rsidRPr="004E56A3">
        <w:rPr>
          <w:sz w:val="20"/>
          <w:szCs w:val="20"/>
        </w:rPr>
        <w:t xml:space="preserve">5)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56A3">
        <w:rPr>
          <w:sz w:val="20"/>
          <w:szCs w:val="20"/>
        </w:rPr>
        <w:t>неполнородными</w:t>
      </w:r>
      <w:proofErr w:type="spellEnd"/>
      <w:r w:rsidRPr="004E56A3">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108B" w:rsidRPr="004E56A3" w:rsidRDefault="0046108B" w:rsidP="0046108B">
      <w:pPr>
        <w:autoSpaceDE w:val="0"/>
        <w:ind w:firstLine="708"/>
        <w:jc w:val="both"/>
        <w:rPr>
          <w:sz w:val="20"/>
          <w:szCs w:val="20"/>
        </w:rPr>
      </w:pPr>
      <w:r w:rsidRPr="004E56A3">
        <w:rPr>
          <w:sz w:val="20"/>
          <w:szCs w:val="20"/>
        </w:rPr>
        <w:t>6)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46108B" w:rsidRPr="004E56A3" w:rsidRDefault="0046108B" w:rsidP="0046108B">
      <w:pPr>
        <w:ind w:firstLine="708"/>
        <w:jc w:val="both"/>
        <w:rPr>
          <w:sz w:val="20"/>
          <w:szCs w:val="20"/>
        </w:rPr>
      </w:pPr>
      <w:r w:rsidRPr="004E56A3">
        <w:rPr>
          <w:sz w:val="20"/>
          <w:szCs w:val="20"/>
        </w:rPr>
        <w:t>7) участник закупки не является офшорной компанией;</w:t>
      </w:r>
    </w:p>
    <w:p w:rsidR="00956FA0" w:rsidRDefault="0046108B" w:rsidP="0046108B">
      <w:pPr>
        <w:ind w:firstLine="708"/>
        <w:rPr>
          <w:sz w:val="20"/>
          <w:szCs w:val="20"/>
        </w:rPr>
      </w:pPr>
      <w:r>
        <w:rPr>
          <w:sz w:val="20"/>
          <w:szCs w:val="20"/>
        </w:rPr>
        <w:t>8) отсутствие у участника электронного аукциона ограничений для участия в закупках, установленных законодательством Российской Федерации.</w:t>
      </w:r>
    </w:p>
    <w:p w:rsidR="0046108B" w:rsidRPr="0046108B" w:rsidRDefault="0046108B" w:rsidP="0046108B">
      <w:pPr>
        <w:autoSpaceDE w:val="0"/>
        <w:jc w:val="both"/>
        <w:rPr>
          <w:spacing w:val="-1"/>
          <w:sz w:val="20"/>
          <w:szCs w:val="20"/>
        </w:rPr>
      </w:pPr>
      <w:r w:rsidRPr="0046108B">
        <w:rPr>
          <w:sz w:val="20"/>
          <w:szCs w:val="20"/>
        </w:rPr>
        <w:t>д</w:t>
      </w:r>
      <w:r w:rsidRPr="0046108B">
        <w:rPr>
          <w:spacing w:val="-1"/>
          <w:sz w:val="20"/>
          <w:szCs w:val="20"/>
        </w:rPr>
        <w:t xml:space="preserve">екларация о соответствии участника аукциона требованиям, установленным установленными пунктами 3-9 части 1 статьи 31 Федерального закона от 05.04.2013 № 44-ФЗ «О контрактной системе в сфере закупок товаров, работ, услуг обеспечения государственных и муниципальных нужд» (указанная декларация предоставляется с использованием </w:t>
      </w:r>
      <w:proofErr w:type="spellStart"/>
      <w:r w:rsidRPr="0046108B">
        <w:rPr>
          <w:spacing w:val="-1"/>
          <w:sz w:val="20"/>
          <w:szCs w:val="20"/>
        </w:rPr>
        <w:t>програмно</w:t>
      </w:r>
      <w:proofErr w:type="spellEnd"/>
      <w:r w:rsidRPr="0046108B">
        <w:rPr>
          <w:spacing w:val="-1"/>
          <w:sz w:val="20"/>
          <w:szCs w:val="20"/>
        </w:rPr>
        <w:t>-аппаратных средств электронной площадки);</w:t>
      </w:r>
    </w:p>
    <w:p w:rsidR="0046108B" w:rsidRPr="0046108B" w:rsidRDefault="0046108B" w:rsidP="0046108B">
      <w:pPr>
        <w:autoSpaceDE w:val="0"/>
        <w:ind w:firstLine="708"/>
        <w:jc w:val="both"/>
        <w:rPr>
          <w:sz w:val="20"/>
          <w:szCs w:val="20"/>
        </w:rPr>
      </w:pPr>
      <w:r>
        <w:rPr>
          <w:sz w:val="20"/>
          <w:szCs w:val="20"/>
        </w:rPr>
        <w:t>9)</w:t>
      </w:r>
      <w:r w:rsidRPr="0046108B">
        <w:rPr>
          <w:sz w:val="20"/>
          <w:szCs w:val="20"/>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6108B" w:rsidRPr="0046108B" w:rsidRDefault="0046108B" w:rsidP="0046108B">
      <w:pPr>
        <w:autoSpaceDE w:val="0"/>
        <w:spacing w:line="100" w:lineRule="atLeast"/>
        <w:ind w:firstLine="708"/>
        <w:jc w:val="both"/>
        <w:rPr>
          <w:sz w:val="20"/>
          <w:szCs w:val="20"/>
        </w:rPr>
      </w:pPr>
      <w:r>
        <w:rPr>
          <w:sz w:val="20"/>
          <w:szCs w:val="20"/>
        </w:rPr>
        <w:t>10)</w:t>
      </w:r>
      <w:r w:rsidRPr="0046108B">
        <w:rPr>
          <w:sz w:val="20"/>
          <w:szCs w:val="20"/>
        </w:rPr>
        <w:t xml:space="preserve">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обеспечения государственных и муниципальных нужд».</w:t>
      </w:r>
    </w:p>
    <w:p w:rsidR="0046108B" w:rsidRPr="0046108B" w:rsidRDefault="0046108B" w:rsidP="0046108B">
      <w:pPr>
        <w:autoSpaceDE w:val="0"/>
        <w:spacing w:line="100" w:lineRule="atLeast"/>
        <w:ind w:firstLine="708"/>
        <w:jc w:val="both"/>
        <w:rPr>
          <w:color w:val="000000"/>
          <w:spacing w:val="-1"/>
          <w:sz w:val="20"/>
          <w:szCs w:val="20"/>
          <w:shd w:val="clear" w:color="auto" w:fill="FFFFFF"/>
        </w:rPr>
      </w:pPr>
      <w:r>
        <w:rPr>
          <w:color w:val="000000"/>
          <w:spacing w:val="-1"/>
          <w:sz w:val="20"/>
          <w:szCs w:val="20"/>
          <w:shd w:val="clear" w:color="auto" w:fill="FFFFFF"/>
        </w:rPr>
        <w:t>11)</w:t>
      </w:r>
      <w:r w:rsidRPr="0046108B">
        <w:rPr>
          <w:color w:val="000000"/>
          <w:spacing w:val="-1"/>
          <w:sz w:val="20"/>
          <w:szCs w:val="20"/>
          <w:shd w:val="clear" w:color="auto" w:fill="FFFFFF"/>
        </w:rPr>
        <w:t xml:space="preserve"> согласно Постановлению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w:t>
      </w:r>
      <w:r w:rsidRPr="0046108B">
        <w:rPr>
          <w:color w:val="000000"/>
          <w:spacing w:val="-1"/>
          <w:sz w:val="20"/>
          <w:szCs w:val="20"/>
          <w:shd w:val="clear" w:color="auto" w:fill="FFFFFF"/>
        </w:rPr>
        <w:lastRenderedPageBreak/>
        <w:t>страны и безопасности государства» для подтверждения страны происхождения товара, участником предоставляется следующие документы:</w:t>
      </w:r>
    </w:p>
    <w:p w:rsidR="0046108B" w:rsidRPr="0046108B" w:rsidRDefault="0046108B" w:rsidP="0046108B">
      <w:pPr>
        <w:autoSpaceDE w:val="0"/>
        <w:spacing w:line="100" w:lineRule="atLeast"/>
        <w:ind w:firstLine="708"/>
        <w:jc w:val="both"/>
        <w:rPr>
          <w:color w:val="000000"/>
          <w:spacing w:val="-1"/>
          <w:sz w:val="20"/>
          <w:szCs w:val="20"/>
          <w:shd w:val="clear" w:color="auto" w:fill="FFFFFF"/>
        </w:rPr>
      </w:pPr>
      <w:r w:rsidRPr="0046108B">
        <w:rPr>
          <w:color w:val="000000"/>
          <w:spacing w:val="-1"/>
          <w:sz w:val="20"/>
          <w:szCs w:val="20"/>
          <w:shd w:val="clear" w:color="auto" w:fill="FFFFFF"/>
        </w:rPr>
        <w:t>- выписка из реестра российской промышленной продукции или реестра</w:t>
      </w:r>
      <w:r>
        <w:rPr>
          <w:color w:val="000000"/>
          <w:spacing w:val="-1"/>
          <w:sz w:val="20"/>
          <w:szCs w:val="20"/>
          <w:shd w:val="clear" w:color="auto" w:fill="FFFFFF"/>
        </w:rPr>
        <w:t xml:space="preserve"> </w:t>
      </w:r>
      <w:r w:rsidRPr="0046108B">
        <w:rPr>
          <w:color w:val="000000"/>
          <w:spacing w:val="-1"/>
          <w:sz w:val="20"/>
          <w:szCs w:val="20"/>
          <w:shd w:val="clear" w:color="auto" w:fill="FFFFFF"/>
        </w:rPr>
        <w:t>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w:t>
      </w:r>
      <w:r>
        <w:rPr>
          <w:color w:val="000000"/>
          <w:spacing w:val="-1"/>
          <w:sz w:val="20"/>
          <w:szCs w:val="20"/>
          <w:shd w:val="clear" w:color="auto" w:fill="FFFFFF"/>
        </w:rPr>
        <w:t xml:space="preserve"> </w:t>
      </w:r>
      <w:r w:rsidRPr="0046108B">
        <w:rPr>
          <w:color w:val="000000"/>
          <w:spacing w:val="-1"/>
          <w:sz w:val="20"/>
          <w:szCs w:val="20"/>
          <w:shd w:val="clear" w:color="auto" w:fill="FFFFFF"/>
        </w:rPr>
        <w:t>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N 719;</w:t>
      </w:r>
    </w:p>
    <w:p w:rsidR="0046108B" w:rsidRDefault="0046108B" w:rsidP="0046108B">
      <w:pPr>
        <w:ind w:firstLine="708"/>
      </w:pPr>
      <w:r>
        <w:rPr>
          <w:color w:val="000000"/>
          <w:spacing w:val="-1"/>
          <w:sz w:val="20"/>
          <w:szCs w:val="20"/>
          <w:shd w:val="clear" w:color="auto" w:fill="FFFFFF"/>
        </w:rPr>
        <w:t>12)</w:t>
      </w:r>
      <w:r w:rsidRPr="0046108B">
        <w:rPr>
          <w:color w:val="000000"/>
          <w:spacing w:val="-1"/>
          <w:sz w:val="20"/>
          <w:szCs w:val="20"/>
          <w:shd w:val="clear" w:color="auto" w:fill="FFFFFF"/>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sectPr w:rsidR="0046108B" w:rsidSect="0046108B">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B"/>
    <w:rsid w:val="0046108B"/>
    <w:rsid w:val="00956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E1DA9-82DA-452D-BFC1-19E0FAB6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08B"/>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1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1088</Words>
  <Characters>6206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Дудоровская Анна Михайловна</dc:creator>
  <cp:keywords/>
  <dc:description/>
  <cp:lastModifiedBy>Дудоровская Анна Михайловна</cp:lastModifiedBy>
  <cp:revision>1</cp:revision>
  <dcterms:created xsi:type="dcterms:W3CDTF">2020-07-08T03:09:00Z</dcterms:created>
  <dcterms:modified xsi:type="dcterms:W3CDTF">2020-07-08T03:14:00Z</dcterms:modified>
</cp:coreProperties>
</file>