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объектом закупки - не требуется.</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48CA" w:rsidRPr="007348CA" w:rsidRDefault="007348CA" w:rsidP="007348CA">
      <w:pPr>
        <w:spacing w:after="0" w:line="240" w:lineRule="auto"/>
        <w:ind w:firstLine="709"/>
        <w:jc w:val="both"/>
        <w:rPr>
          <w:rFonts w:ascii="Times New Roman" w:hAnsi="Times New Roman" w:cs="Times New Roman"/>
          <w:sz w:val="24"/>
          <w:szCs w:val="24"/>
        </w:rPr>
      </w:pPr>
    </w:p>
    <w:p w:rsidR="005B205A" w:rsidRPr="005B205A" w:rsidRDefault="005B205A" w:rsidP="005B205A">
      <w:pPr>
        <w:spacing w:before="120" w:after="120"/>
        <w:jc w:val="both"/>
        <w:rPr>
          <w:rFonts w:ascii="Times New Roman" w:hAnsi="Times New Roman" w:cs="Times New Roman"/>
          <w:b/>
          <w:sz w:val="24"/>
          <w:szCs w:val="24"/>
        </w:rPr>
      </w:pPr>
      <w:r w:rsidRPr="005B205A">
        <w:rPr>
          <w:rFonts w:ascii="Times New Roman" w:hAnsi="Times New Roman" w:cs="Times New Roman"/>
          <w:b/>
          <w:sz w:val="24"/>
          <w:szCs w:val="24"/>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w:t>
      </w:r>
    </w:p>
    <w:p w:rsidR="005B205A" w:rsidRPr="005B205A" w:rsidRDefault="005B205A" w:rsidP="005B205A">
      <w:pPr>
        <w:pStyle w:val="ConsPlusTitle"/>
        <w:ind w:firstLine="709"/>
        <w:jc w:val="both"/>
        <w:rPr>
          <w:rFonts w:ascii="Times New Roman" w:hAnsi="Times New Roman" w:cs="Times New Roman"/>
          <w:b w:val="0"/>
          <w:sz w:val="24"/>
          <w:szCs w:val="24"/>
        </w:rPr>
      </w:pPr>
      <w:r w:rsidRPr="005B205A">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5B205A">
        <w:rPr>
          <w:rFonts w:ascii="Times New Roman" w:hAnsi="Times New Roman" w:cs="Times New Roman"/>
          <w:b w:val="0"/>
          <w:sz w:val="24"/>
          <w:szCs w:val="24"/>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5B205A" w:rsidRPr="005B205A" w:rsidRDefault="005B205A" w:rsidP="005B205A">
      <w:pPr>
        <w:ind w:firstLine="709"/>
        <w:jc w:val="both"/>
        <w:rPr>
          <w:rFonts w:ascii="Times New Roman" w:hAnsi="Times New Roman" w:cs="Times New Roman"/>
          <w:sz w:val="24"/>
          <w:szCs w:val="24"/>
        </w:rPr>
      </w:pPr>
      <w:r w:rsidRPr="005B205A">
        <w:rPr>
          <w:rFonts w:ascii="Times New Roman" w:hAnsi="Times New Roman" w:cs="Times New Roman"/>
          <w:sz w:val="24"/>
          <w:szCs w:val="24"/>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B205A" w:rsidRPr="005B205A" w:rsidRDefault="005B205A" w:rsidP="005B205A">
      <w:pPr>
        <w:spacing w:after="120"/>
        <w:jc w:val="both"/>
        <w:rPr>
          <w:rFonts w:ascii="Times New Roman" w:eastAsia="DejaVu Sans" w:hAnsi="Times New Roman" w:cs="Times New Roman"/>
          <w:b/>
          <w:bCs/>
          <w:sz w:val="24"/>
          <w:szCs w:val="24"/>
          <w:shd w:val="clear" w:color="auto" w:fill="FFFFFF"/>
        </w:rPr>
      </w:pPr>
      <w:r w:rsidRPr="005B205A">
        <w:rPr>
          <w:rFonts w:ascii="Times New Roman" w:eastAsia="DejaVu Sans" w:hAnsi="Times New Roman" w:cs="Times New Roman"/>
          <w:b/>
          <w:bCs/>
          <w:sz w:val="24"/>
          <w:szCs w:val="24"/>
          <w:shd w:val="clear" w:color="auto" w:fill="FFFFFF"/>
        </w:rPr>
        <w:t>Перечень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товарам или копии этих документов</w:t>
      </w:r>
    </w:p>
    <w:p w:rsidR="005B205A" w:rsidRPr="005B205A" w:rsidRDefault="005B205A" w:rsidP="005B205A">
      <w:pPr>
        <w:ind w:firstLine="709"/>
        <w:jc w:val="both"/>
        <w:rPr>
          <w:rFonts w:ascii="Times New Roman" w:hAnsi="Times New Roman" w:cs="Times New Roman"/>
          <w:sz w:val="24"/>
          <w:szCs w:val="24"/>
        </w:rPr>
      </w:pPr>
      <w:r w:rsidRPr="005B205A">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5B205A" w:rsidRPr="005B205A" w:rsidRDefault="005B205A" w:rsidP="005B205A">
      <w:pPr>
        <w:jc w:val="both"/>
        <w:rPr>
          <w:rFonts w:ascii="Times New Roman" w:eastAsia="DejaVu Sans" w:hAnsi="Times New Roman" w:cs="Times New Roman"/>
          <w:b/>
          <w:bCs/>
          <w:sz w:val="24"/>
          <w:szCs w:val="24"/>
          <w:shd w:val="clear" w:color="auto" w:fill="FFFFFF"/>
        </w:rPr>
      </w:pPr>
      <w:r w:rsidRPr="005B205A">
        <w:rPr>
          <w:rFonts w:ascii="Times New Roman" w:eastAsia="DejaVu Sans" w:hAnsi="Times New Roman" w:cs="Times New Roman"/>
          <w:b/>
          <w:bCs/>
          <w:sz w:val="24"/>
          <w:szCs w:val="24"/>
          <w:shd w:val="clear" w:color="auto" w:fill="FFFFFF"/>
        </w:rPr>
        <w:t>Перечень документов, подтверждающих соответствие участника аукциона и (или) предлагаемых им товаров условиям, запретам и ограничениям, установленным заказчиком в соответствии со статьей 14 Закона № 44-ФЗ или копии этих документов</w:t>
      </w:r>
    </w:p>
    <w:p w:rsidR="005B205A" w:rsidRPr="005B205A" w:rsidRDefault="005B205A" w:rsidP="005B205A">
      <w:pPr>
        <w:pStyle w:val="ConsPlusNormal"/>
        <w:ind w:firstLine="709"/>
        <w:jc w:val="both"/>
        <w:rPr>
          <w:rFonts w:ascii="Times New Roman" w:hAnsi="Times New Roman" w:cs="Times New Roman"/>
          <w:sz w:val="24"/>
          <w:szCs w:val="24"/>
        </w:rPr>
      </w:pPr>
      <w:r w:rsidRPr="005B205A">
        <w:rPr>
          <w:rFonts w:ascii="Times New Roman" w:hAnsi="Times New Roman" w:cs="Times New Roman"/>
          <w:sz w:val="24"/>
          <w:szCs w:val="24"/>
        </w:rPr>
        <w:t xml:space="preserve">Подтверждением страны происхождения медицинских изделий, включенных в </w:t>
      </w:r>
      <w:r w:rsidRPr="005B205A">
        <w:rPr>
          <w:rFonts w:ascii="Times New Roman" w:hAnsi="Times New Roman" w:cs="Times New Roman"/>
          <w:sz w:val="24"/>
          <w:szCs w:val="24"/>
        </w:rPr>
        <w:lastRenderedPageBreak/>
        <w:t xml:space="preserve">перечень, является </w:t>
      </w:r>
      <w:r w:rsidRPr="005B205A">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5B205A">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5B205A" w:rsidRPr="005B205A" w:rsidRDefault="005B205A" w:rsidP="005B205A">
      <w:pPr>
        <w:pStyle w:val="23"/>
        <w:suppressAutoHyphens w:val="0"/>
        <w:ind w:firstLine="709"/>
        <w:rPr>
          <w:b/>
          <w:szCs w:val="24"/>
        </w:rPr>
      </w:pPr>
      <w:r w:rsidRPr="005B205A">
        <w:rPr>
          <w:szCs w:val="24"/>
        </w:rPr>
        <w:t xml:space="preserve">Кроме сведений о товаре, требования к которым предъявлены в разделе 3 Технического задания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B205A">
        <w:rPr>
          <w:b/>
          <w:szCs w:val="24"/>
        </w:rPr>
        <w:t xml:space="preserve">заявка должна содержать указание (декларирование) участником закупки </w:t>
      </w:r>
      <w:r w:rsidRPr="005B205A">
        <w:rPr>
          <w:rFonts w:eastAsia="Times New Roman"/>
          <w:b/>
          <w:szCs w:val="24"/>
          <w:shd w:val="clear" w:color="auto" w:fill="FFFFFF"/>
        </w:rPr>
        <w:t xml:space="preserve">наименование страны происхождения товара. </w:t>
      </w:r>
      <w:r w:rsidRPr="005B205A">
        <w:rPr>
          <w:b/>
          <w:szCs w:val="24"/>
        </w:rPr>
        <w:t>Подтверждением страны происхождения товаров является декларация участника.</w:t>
      </w:r>
    </w:p>
    <w:p w:rsidR="005B205A" w:rsidRPr="005B205A" w:rsidRDefault="005B205A" w:rsidP="005B205A">
      <w:pPr>
        <w:pStyle w:val="23"/>
        <w:suppressAutoHyphens w:val="0"/>
        <w:spacing w:before="0" w:line="240" w:lineRule="auto"/>
        <w:ind w:firstLine="709"/>
        <w:rPr>
          <w:szCs w:val="24"/>
        </w:rPr>
      </w:pPr>
      <w:r w:rsidRPr="005B205A">
        <w:rPr>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5B205A" w:rsidRPr="005B205A" w:rsidRDefault="005B205A" w:rsidP="005B205A">
      <w:pPr>
        <w:pStyle w:val="23"/>
        <w:suppressAutoHyphens w:val="0"/>
        <w:ind w:firstLine="709"/>
        <w:rPr>
          <w:szCs w:val="24"/>
        </w:rPr>
      </w:pPr>
      <w:r w:rsidRPr="005B205A">
        <w:rPr>
          <w:szCs w:val="24"/>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C2057D" w:rsidRDefault="00C2057D" w:rsidP="00C2057D">
      <w:pPr>
        <w:tabs>
          <w:tab w:val="left" w:pos="386"/>
        </w:tabs>
        <w:autoSpaceDE w:val="0"/>
        <w:snapToGrid w:val="0"/>
        <w:spacing w:after="120"/>
        <w:jc w:val="both"/>
        <w:rPr>
          <w:rFonts w:ascii="Times New Roman" w:hAnsi="Times New Roman" w:cs="Times New Roman"/>
          <w:b/>
          <w:bCs/>
          <w:sz w:val="24"/>
          <w:szCs w:val="24"/>
          <w:shd w:val="clear" w:color="auto" w:fill="FFFFFF"/>
        </w:rPr>
      </w:pPr>
    </w:p>
    <w:p w:rsidR="00C2057D" w:rsidRPr="003C4521" w:rsidRDefault="00C2057D" w:rsidP="00C2057D">
      <w:pPr>
        <w:tabs>
          <w:tab w:val="left" w:pos="386"/>
        </w:tabs>
        <w:autoSpaceDE w:val="0"/>
        <w:snapToGrid w:val="0"/>
        <w:spacing w:after="120"/>
        <w:jc w:val="both"/>
        <w:rPr>
          <w:rFonts w:ascii="Times New Roman" w:hAnsi="Times New Roman" w:cs="Times New Roman"/>
          <w:b/>
          <w:bCs/>
          <w:sz w:val="24"/>
          <w:szCs w:val="24"/>
          <w:shd w:val="clear" w:color="auto" w:fill="FFFFFF"/>
        </w:rPr>
      </w:pPr>
      <w:bookmarkStart w:id="0" w:name="_GoBack"/>
      <w:bookmarkEnd w:id="0"/>
      <w:r w:rsidRPr="003C4521">
        <w:rPr>
          <w:rFonts w:ascii="Times New Roman" w:hAnsi="Times New Roman" w:cs="Times New Roman"/>
          <w:b/>
          <w:bCs/>
          <w:sz w:val="24"/>
          <w:szCs w:val="24"/>
          <w:shd w:val="clear" w:color="auto" w:fill="FFFFFF"/>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C2057D" w:rsidRPr="003C4521" w:rsidRDefault="00C2057D" w:rsidP="00C2057D">
      <w:pPr>
        <w:tabs>
          <w:tab w:val="left" w:pos="386"/>
        </w:tabs>
        <w:autoSpaceDE w:val="0"/>
        <w:snapToGrid w:val="0"/>
        <w:spacing w:after="120"/>
        <w:jc w:val="both"/>
        <w:rPr>
          <w:rFonts w:ascii="Times New Roman" w:hAnsi="Times New Roman" w:cs="Times New Roman"/>
          <w:bCs/>
          <w:sz w:val="24"/>
          <w:szCs w:val="24"/>
          <w:shd w:val="clear" w:color="auto" w:fill="FFFFFF"/>
        </w:rPr>
      </w:pPr>
      <w:r w:rsidRPr="003C4521">
        <w:rPr>
          <w:rFonts w:ascii="Times New Roman" w:hAnsi="Times New Roman" w:cs="Times New Roman"/>
          <w:bCs/>
          <w:sz w:val="24"/>
          <w:szCs w:val="24"/>
          <w:shd w:val="clear" w:color="auto" w:fill="FFFFFF"/>
        </w:rPr>
        <w:t xml:space="preserve">        Участник закупки </w:t>
      </w:r>
      <w:r w:rsidRPr="003C4521">
        <w:rPr>
          <w:rFonts w:ascii="Times New Roman" w:hAnsi="Times New Roman" w:cs="Times New Roman"/>
          <w:b/>
          <w:bCs/>
          <w:sz w:val="24"/>
          <w:szCs w:val="24"/>
          <w:shd w:val="clear" w:color="auto" w:fill="FFFFFF"/>
        </w:rPr>
        <w:t>обязан декларировать</w:t>
      </w:r>
      <w:r w:rsidRPr="003C4521">
        <w:rPr>
          <w:rFonts w:ascii="Times New Roman" w:hAnsi="Times New Roman" w:cs="Times New Roman"/>
          <w:bCs/>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7348CA" w:rsidRPr="005B205A" w:rsidRDefault="007348CA" w:rsidP="007348CA">
      <w:pPr>
        <w:spacing w:after="0" w:line="240" w:lineRule="auto"/>
        <w:ind w:left="-709" w:firstLine="709"/>
        <w:rPr>
          <w:rFonts w:ascii="Times New Roman" w:hAnsi="Times New Roman" w:cs="Times New Roman"/>
          <w:sz w:val="24"/>
          <w:szCs w:val="24"/>
        </w:rPr>
      </w:pPr>
    </w:p>
    <w:sectPr w:rsidR="007348CA" w:rsidRPr="005B205A"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173B1D"/>
    <w:rsid w:val="004C2356"/>
    <w:rsid w:val="005B205A"/>
    <w:rsid w:val="00613502"/>
    <w:rsid w:val="007348CA"/>
    <w:rsid w:val="007A52B3"/>
    <w:rsid w:val="009169DC"/>
    <w:rsid w:val="009233A7"/>
    <w:rsid w:val="00C2057D"/>
    <w:rsid w:val="00C9528F"/>
    <w:rsid w:val="00E9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rsid w:val="00173B1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rsid w:val="005B2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205A"/>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3</cp:revision>
  <dcterms:created xsi:type="dcterms:W3CDTF">2020-09-24T14:32:00Z</dcterms:created>
  <dcterms:modified xsi:type="dcterms:W3CDTF">2020-09-24T14:33:00Z</dcterms:modified>
</cp:coreProperties>
</file>