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наличие лицензии на осу</w:t>
      </w:r>
      <w:bookmarkStart w:id="0" w:name="_GoBack"/>
      <w:bookmarkEnd w:id="0"/>
      <w:r w:rsidR="007B23B7" w:rsidRPr="007B23B7">
        <w:rPr>
          <w:rFonts w:ascii="Times New Roman" w:eastAsia="Calibri" w:hAnsi="Times New Roman" w:cs="Times New Roman"/>
          <w:sz w:val="28"/>
          <w:szCs w:val="28"/>
          <w:lang w:eastAsia="en-US"/>
        </w:rPr>
        <w:t xml:space="preserve">ществление медицинской деятельности с указанием в приложении номенклатуры услуг санаторно-курортной помощи: </w:t>
      </w:r>
      <w:r w:rsidR="000A52C1" w:rsidRPr="000A52C1">
        <w:rPr>
          <w:rFonts w:ascii="Times New Roman CYR" w:hAnsi="Times New Roman CYR" w:cs="Times New Roman CYR"/>
          <w:b/>
          <w:sz w:val="28"/>
          <w:szCs w:val="28"/>
        </w:rPr>
        <w:t>неврология</w:t>
      </w:r>
      <w:r w:rsidR="00455D9B">
        <w:rPr>
          <w:rFonts w:ascii="Times New Roman CYR" w:hAnsi="Times New Roman CYR" w:cs="Times New Roman CYR"/>
          <w:b/>
          <w:sz w:val="28"/>
          <w:szCs w:val="28"/>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52C1"/>
    <w:rsid w:val="001A0605"/>
    <w:rsid w:val="00343BAD"/>
    <w:rsid w:val="00403982"/>
    <w:rsid w:val="00404FA1"/>
    <w:rsid w:val="00411A97"/>
    <w:rsid w:val="00455D9B"/>
    <w:rsid w:val="006E0BF3"/>
    <w:rsid w:val="00781297"/>
    <w:rsid w:val="007B23B7"/>
    <w:rsid w:val="00862726"/>
    <w:rsid w:val="00A31362"/>
    <w:rsid w:val="00DA0834"/>
    <w:rsid w:val="00DB0759"/>
    <w:rsid w:val="00F1725C"/>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 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 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Чуйченко Юлия Алексеевна</cp:lastModifiedBy>
  <cp:revision>15</cp:revision>
  <cp:lastPrinted>2018-02-02T11:44:00Z</cp:lastPrinted>
  <dcterms:created xsi:type="dcterms:W3CDTF">2018-02-08T06:36:00Z</dcterms:created>
  <dcterms:modified xsi:type="dcterms:W3CDTF">2020-02-12T06:28:00Z</dcterms:modified>
</cp:coreProperties>
</file>