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Требования к участникам Конкурса</w:t>
      </w:r>
      <w:bookmarkStart w:id="0" w:name="_GoBack"/>
      <w:bookmarkEnd w:id="0"/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>В соответствии со статьей  31 Федерального закона от 05.04.2013 № 44-ФЗ к участникам Конкурса устанавливаются следующие единые требования: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70A4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770A4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–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770A4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770A4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- 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  <w:proofErr w:type="gramEnd"/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70A4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770A48">
        <w:rPr>
          <w:rFonts w:ascii="Times New Roman" w:eastAsia="Times New Roman" w:hAnsi="Times New Roman" w:cs="Times New Roman"/>
          <w:lang w:eastAsia="ru-RU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70A4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770A4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70A4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 -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770A4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70A48" w:rsidRPr="00770A48" w:rsidRDefault="00770A48" w:rsidP="00770A48">
      <w:pPr>
        <w:widowControl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770A48">
        <w:rPr>
          <w:rFonts w:ascii="Times New Roman" w:eastAsia="Calibri" w:hAnsi="Times New Roman" w:cs="Times New Roman"/>
          <w:lang w:eastAsia="ru-RU"/>
        </w:rPr>
        <w:t xml:space="preserve">9) отсутствие у участника закупки ограничений для участия в </w:t>
      </w:r>
      <w:proofErr w:type="gramStart"/>
      <w:r w:rsidRPr="00770A48">
        <w:rPr>
          <w:rFonts w:ascii="Times New Roman" w:eastAsia="Calibri" w:hAnsi="Times New Roman" w:cs="Times New Roman"/>
          <w:lang w:eastAsia="ru-RU"/>
        </w:rPr>
        <w:t>закупках</w:t>
      </w:r>
      <w:proofErr w:type="gramEnd"/>
      <w:r w:rsidRPr="00770A48">
        <w:rPr>
          <w:rFonts w:ascii="Times New Roman" w:eastAsia="Calibri" w:hAnsi="Times New Roman" w:cs="Times New Roman"/>
          <w:lang w:eastAsia="ru-RU"/>
        </w:rPr>
        <w:t xml:space="preserve">, установленных законодательством Российской Федерации -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770A48" w:rsidRPr="00770A48" w:rsidRDefault="00770A48" w:rsidP="0077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A48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770A48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770A48">
        <w:rPr>
          <w:rFonts w:ascii="Times New Roman" w:eastAsia="Times New Roman" w:hAnsi="Times New Roman" w:cs="Times New Roman"/>
          <w:lang w:eastAsia="ru-RU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44485" w:rsidRDefault="00770A48" w:rsidP="00770A48">
      <w:r w:rsidRPr="00770A48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Документом, подтверждающим соответствие участника конкурса требованиям, установленным статьей 31 Федерального закона от 05.04.2013 № 44-ФЗ, является Декларация о соответствии участника конкурса. Указанная декларация предоставляется с использованием программно-аппаратных средств электронной площадки.</w:t>
      </w:r>
    </w:p>
    <w:sectPr w:rsidR="00E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8"/>
    <w:rsid w:val="00770A48"/>
    <w:rsid w:val="00E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1</cp:revision>
  <dcterms:created xsi:type="dcterms:W3CDTF">2020-11-02T07:05:00Z</dcterms:created>
  <dcterms:modified xsi:type="dcterms:W3CDTF">2020-11-02T07:06:00Z</dcterms:modified>
</cp:coreProperties>
</file>