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2B" w:rsidRPr="00245AA1" w:rsidRDefault="0058482B" w:rsidP="0058482B">
      <w:pPr>
        <w:widowControl w:val="0"/>
        <w:spacing w:after="0"/>
        <w:ind w:firstLine="176"/>
        <w:rPr>
          <w:b/>
          <w:bCs/>
          <w:color w:val="000000"/>
          <w:sz w:val="22"/>
          <w:szCs w:val="25"/>
        </w:rPr>
      </w:pPr>
      <w:r w:rsidRPr="00245AA1">
        <w:rPr>
          <w:b/>
          <w:sz w:val="22"/>
          <w:szCs w:val="25"/>
        </w:rPr>
        <w:t xml:space="preserve">К участникам </w:t>
      </w:r>
      <w:bookmarkStart w:id="0" w:name="_GoBack"/>
      <w:bookmarkEnd w:id="0"/>
      <w:r w:rsidRPr="00245AA1">
        <w:rPr>
          <w:b/>
          <w:sz w:val="22"/>
          <w:szCs w:val="25"/>
        </w:rPr>
        <w:t xml:space="preserve">устанавливаются следующие </w:t>
      </w:r>
      <w:r w:rsidRPr="00245AA1">
        <w:rPr>
          <w:b/>
          <w:color w:val="000000"/>
          <w:sz w:val="22"/>
          <w:szCs w:val="25"/>
        </w:rPr>
        <w:t>единые требования:</w:t>
      </w:r>
      <w:bookmarkStart w:id="1" w:name="Par538"/>
      <w:bookmarkEnd w:id="1"/>
    </w:p>
    <w:p w:rsidR="00CC0E6F" w:rsidRDefault="0058482B" w:rsidP="00CC0E6F">
      <w:pPr>
        <w:autoSpaceDE w:val="0"/>
        <w:autoSpaceDN w:val="0"/>
        <w:adjustRightInd w:val="0"/>
        <w:ind w:firstLine="176"/>
        <w:rPr>
          <w:sz w:val="22"/>
          <w:szCs w:val="25"/>
        </w:rPr>
      </w:pPr>
      <w:r w:rsidRPr="00DD71F5">
        <w:rPr>
          <w:color w:val="000000"/>
          <w:sz w:val="22"/>
          <w:szCs w:val="25"/>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DD71F5">
        <w:rPr>
          <w:sz w:val="22"/>
          <w:szCs w:val="25"/>
        </w:rPr>
        <w:t xml:space="preserve"> </w:t>
      </w:r>
    </w:p>
    <w:p w:rsidR="0058482B" w:rsidRPr="00245AA1" w:rsidRDefault="004569CE" w:rsidP="00245AA1">
      <w:pPr>
        <w:keepNext/>
        <w:keepLines/>
        <w:suppressAutoHyphens/>
        <w:spacing w:after="0" w:line="100" w:lineRule="atLeast"/>
        <w:ind w:firstLine="176"/>
        <w:rPr>
          <w:rFonts w:eastAsia="Calibri"/>
          <w:i/>
          <w:color w:val="00000A"/>
          <w:sz w:val="22"/>
          <w:szCs w:val="22"/>
        </w:rPr>
      </w:pPr>
      <w:r w:rsidRPr="004569CE">
        <w:rPr>
          <w:i/>
          <w:sz w:val="22"/>
          <w:szCs w:val="25"/>
        </w:rPr>
        <w:t xml:space="preserve">- </w:t>
      </w:r>
      <w:r w:rsidRPr="004569CE">
        <w:rPr>
          <w:i/>
          <w:sz w:val="22"/>
          <w:szCs w:val="22"/>
        </w:rPr>
        <w:t xml:space="preserve">  наличие действующей лицензии</w:t>
      </w:r>
      <w:r w:rsidR="00245AA1" w:rsidRPr="00245AA1">
        <w:rPr>
          <w:i/>
          <w:sz w:val="22"/>
          <w:szCs w:val="22"/>
        </w:rPr>
        <w:t xml:space="preserve"> на медицинскую деятельность по оказанию санаторно-курортной помощи в соответствии с заявленным профилем лечения,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CC0E6F" w:rsidRPr="00245AA1">
        <w:rPr>
          <w:i/>
          <w:sz w:val="22"/>
          <w:szCs w:val="22"/>
        </w:rPr>
        <w:t xml:space="preserve"> </w:t>
      </w:r>
    </w:p>
    <w:p w:rsidR="0058482B" w:rsidRPr="00DD71F5" w:rsidRDefault="0058482B" w:rsidP="0058482B">
      <w:pPr>
        <w:widowControl w:val="0"/>
        <w:spacing w:after="0"/>
        <w:ind w:firstLine="176"/>
        <w:rPr>
          <w:sz w:val="22"/>
          <w:szCs w:val="25"/>
        </w:rPr>
      </w:pPr>
      <w:r w:rsidRPr="00DD71F5">
        <w:rPr>
          <w:color w:val="000000"/>
          <w:sz w:val="22"/>
          <w:szCs w:val="25"/>
        </w:rPr>
        <w:t xml:space="preserve">2) </w:t>
      </w:r>
      <w:proofErr w:type="spellStart"/>
      <w:r w:rsidRPr="00DD71F5">
        <w:rPr>
          <w:color w:val="000000"/>
          <w:sz w:val="22"/>
          <w:szCs w:val="25"/>
        </w:rPr>
        <w:t>непроведение</w:t>
      </w:r>
      <w:proofErr w:type="spellEnd"/>
      <w:r w:rsidRPr="00DD71F5">
        <w:rPr>
          <w:color w:val="000000"/>
          <w:sz w:val="22"/>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sidRPr="00DD71F5">
        <w:rPr>
          <w:sz w:val="22"/>
          <w:szCs w:val="25"/>
        </w:rPr>
        <w:t xml:space="preserve"> предпринимателя несостоятельным (банкротом) и об открытии конкурсного производства;</w:t>
      </w:r>
    </w:p>
    <w:p w:rsidR="0058482B" w:rsidRPr="00DD71F5" w:rsidRDefault="0058482B" w:rsidP="0058482B">
      <w:pPr>
        <w:widowControl w:val="0"/>
        <w:spacing w:after="0"/>
        <w:ind w:firstLine="176"/>
        <w:rPr>
          <w:sz w:val="22"/>
          <w:szCs w:val="25"/>
        </w:rPr>
      </w:pPr>
      <w:r w:rsidRPr="00DD71F5">
        <w:rPr>
          <w:sz w:val="22"/>
          <w:szCs w:val="25"/>
        </w:rPr>
        <w:t xml:space="preserve">3) </w:t>
      </w:r>
      <w:proofErr w:type="spellStart"/>
      <w:r w:rsidRPr="00DD71F5">
        <w:rPr>
          <w:sz w:val="22"/>
          <w:szCs w:val="25"/>
        </w:rPr>
        <w:t>неприостановление</w:t>
      </w:r>
      <w:proofErr w:type="spellEnd"/>
      <w:r w:rsidRPr="00DD71F5">
        <w:rPr>
          <w:sz w:val="22"/>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482B" w:rsidRPr="00DD71F5" w:rsidRDefault="0058482B" w:rsidP="0058482B">
      <w:pPr>
        <w:widowControl w:val="0"/>
        <w:spacing w:after="0"/>
        <w:ind w:firstLine="176"/>
        <w:rPr>
          <w:sz w:val="22"/>
          <w:szCs w:val="25"/>
        </w:rPr>
      </w:pPr>
      <w:r w:rsidRPr="00DD71F5">
        <w:rPr>
          <w:sz w:val="22"/>
          <w:szCs w:val="25"/>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482B" w:rsidRPr="00DD71F5" w:rsidRDefault="0058482B" w:rsidP="0058482B">
      <w:pPr>
        <w:widowControl w:val="0"/>
        <w:spacing w:after="0"/>
        <w:ind w:firstLine="176"/>
        <w:rPr>
          <w:sz w:val="22"/>
          <w:szCs w:val="25"/>
        </w:rPr>
      </w:pPr>
      <w:r w:rsidRPr="00DD71F5">
        <w:rPr>
          <w:sz w:val="22"/>
          <w:szCs w:val="25"/>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482B" w:rsidRPr="00DD71F5" w:rsidRDefault="0058482B" w:rsidP="0058482B">
      <w:pPr>
        <w:widowControl w:val="0"/>
        <w:spacing w:after="0"/>
        <w:ind w:firstLine="176"/>
        <w:rPr>
          <w:sz w:val="22"/>
          <w:szCs w:val="25"/>
        </w:rPr>
      </w:pPr>
      <w:r w:rsidRPr="00DD71F5">
        <w:rPr>
          <w:sz w:val="22"/>
          <w:szCs w:val="25"/>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482B" w:rsidRPr="00DD71F5" w:rsidRDefault="0058482B" w:rsidP="0058482B">
      <w:pPr>
        <w:widowControl w:val="0"/>
        <w:spacing w:after="0"/>
        <w:ind w:firstLine="176"/>
        <w:rPr>
          <w:sz w:val="22"/>
          <w:szCs w:val="25"/>
        </w:rPr>
      </w:pPr>
      <w:r w:rsidRPr="00DD71F5">
        <w:rPr>
          <w:sz w:val="22"/>
          <w:szCs w:val="25"/>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5"/>
        </w:rPr>
        <w:t xml:space="preserve"> – не установлено</w:t>
      </w:r>
      <w:r w:rsidRPr="00DD71F5">
        <w:rPr>
          <w:sz w:val="22"/>
          <w:szCs w:val="25"/>
        </w:rPr>
        <w:t>;</w:t>
      </w:r>
    </w:p>
    <w:p w:rsidR="0058482B" w:rsidRPr="00DD71F5" w:rsidRDefault="0058482B" w:rsidP="0058482B">
      <w:pPr>
        <w:widowControl w:val="0"/>
        <w:spacing w:after="0"/>
        <w:ind w:firstLine="176"/>
        <w:rPr>
          <w:sz w:val="22"/>
          <w:szCs w:val="25"/>
        </w:rPr>
      </w:pPr>
      <w:r w:rsidRPr="00DD71F5">
        <w:rPr>
          <w:sz w:val="22"/>
          <w:szCs w:val="25"/>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DD71F5">
        <w:rPr>
          <w:sz w:val="22"/>
          <w:szCs w:val="25"/>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71F5">
        <w:rPr>
          <w:sz w:val="22"/>
          <w:szCs w:val="25"/>
        </w:rPr>
        <w:t>неполнородными</w:t>
      </w:r>
      <w:proofErr w:type="spellEnd"/>
      <w:r w:rsidRPr="00DD71F5">
        <w:rPr>
          <w:sz w:val="22"/>
          <w:szCs w:val="25"/>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482B" w:rsidRPr="00DD71F5" w:rsidRDefault="0058482B" w:rsidP="0058482B">
      <w:pPr>
        <w:widowControl w:val="0"/>
        <w:spacing w:after="0"/>
        <w:ind w:firstLine="176"/>
        <w:rPr>
          <w:sz w:val="22"/>
          <w:szCs w:val="25"/>
        </w:rPr>
      </w:pPr>
      <w:r w:rsidRPr="00DD71F5">
        <w:rPr>
          <w:sz w:val="22"/>
          <w:szCs w:val="25"/>
        </w:rPr>
        <w:t>8) участник закупки не является офшорной компанией.</w:t>
      </w:r>
    </w:p>
    <w:p w:rsidR="0058482B" w:rsidRPr="00DD71F5" w:rsidRDefault="0058482B" w:rsidP="0058482B">
      <w:pPr>
        <w:widowControl w:val="0"/>
        <w:spacing w:after="0"/>
        <w:ind w:firstLine="176"/>
        <w:rPr>
          <w:rFonts w:eastAsia="Calibri"/>
          <w:sz w:val="22"/>
          <w:szCs w:val="25"/>
        </w:rPr>
      </w:pPr>
      <w:r w:rsidRPr="00DD71F5">
        <w:rPr>
          <w:rFonts w:eastAsia="Calibri"/>
          <w:sz w:val="22"/>
          <w:szCs w:val="25"/>
        </w:rPr>
        <w:t>9) отсутствие у участника закупки ограничений для участия в закупках, установленных законодательством Российской Федерации.</w:t>
      </w:r>
    </w:p>
    <w:p w:rsidR="00CB5868" w:rsidRDefault="0058482B" w:rsidP="0058482B">
      <w:r w:rsidRPr="00DD71F5">
        <w:rPr>
          <w:sz w:val="22"/>
          <w:szCs w:val="25"/>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B5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2B"/>
    <w:rsid w:val="00245AA1"/>
    <w:rsid w:val="004569CE"/>
    <w:rsid w:val="0058482B"/>
    <w:rsid w:val="00CB5868"/>
    <w:rsid w:val="00CC0E6F"/>
    <w:rsid w:val="00F6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3AEFD-31EE-41CC-97EF-29493D7D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2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Шарова Марина Игоревна</cp:lastModifiedBy>
  <cp:revision>4</cp:revision>
  <dcterms:created xsi:type="dcterms:W3CDTF">2020-11-25T09:54:00Z</dcterms:created>
  <dcterms:modified xsi:type="dcterms:W3CDTF">2020-11-30T11:32:00Z</dcterms:modified>
</cp:coreProperties>
</file>