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B3" w:rsidRPr="009D6131" w:rsidRDefault="00A972B3" w:rsidP="00A972B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</w:t>
      </w:r>
      <w:proofErr w:type="gramStart"/>
      <w:r w:rsidRPr="009D6131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объектом закупки-не применяется;</w:t>
      </w:r>
    </w:p>
    <w:p w:rsidR="00A972B3" w:rsidRPr="009D6131" w:rsidRDefault="00A972B3" w:rsidP="00A972B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>2) (исключен);</w:t>
      </w:r>
    </w:p>
    <w:p w:rsidR="00A972B3" w:rsidRPr="009D6131" w:rsidRDefault="00A972B3" w:rsidP="00A972B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9D6131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9D6131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972B3" w:rsidRPr="009D6131" w:rsidRDefault="00A972B3" w:rsidP="00A972B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9D6131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9D6131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972B3" w:rsidRPr="009D6131" w:rsidRDefault="00A972B3" w:rsidP="00A972B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9D6131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D6131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972B3" w:rsidRPr="009D6131" w:rsidRDefault="00A972B3" w:rsidP="00A97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131">
        <w:rPr>
          <w:rFonts w:ascii="Times New Roman" w:hAnsi="Times New Roman"/>
          <w:sz w:val="24"/>
          <w:szCs w:val="24"/>
        </w:rPr>
        <w:t xml:space="preserve">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9D6131">
          <w:rPr>
            <w:rFonts w:ascii="Times New Roman" w:hAnsi="Times New Roman"/>
            <w:sz w:val="24"/>
            <w:szCs w:val="24"/>
          </w:rPr>
          <w:t>статьями 289</w:t>
        </w:r>
      </w:hyperlink>
      <w:r w:rsidRPr="009D6131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9D6131">
          <w:rPr>
            <w:rFonts w:ascii="Times New Roman" w:hAnsi="Times New Roman"/>
            <w:sz w:val="24"/>
            <w:szCs w:val="24"/>
          </w:rPr>
          <w:t>290</w:t>
        </w:r>
      </w:hyperlink>
      <w:r w:rsidRPr="009D6131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9D6131">
          <w:rPr>
            <w:rFonts w:ascii="Times New Roman" w:hAnsi="Times New Roman"/>
            <w:sz w:val="24"/>
            <w:szCs w:val="24"/>
          </w:rPr>
          <w:t>291</w:t>
        </w:r>
      </w:hyperlink>
      <w:r w:rsidRPr="009D6131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9D6131">
          <w:rPr>
            <w:rFonts w:ascii="Times New Roman" w:hAnsi="Times New Roman"/>
            <w:sz w:val="24"/>
            <w:szCs w:val="24"/>
          </w:rPr>
          <w:t>291.1</w:t>
        </w:r>
      </w:hyperlink>
      <w:r w:rsidRPr="009D6131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6131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A972B3" w:rsidRPr="009D6131" w:rsidRDefault="00A972B3" w:rsidP="00A972B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6.1.)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9D6131">
          <w:rPr>
            <w:rFonts w:ascii="Times New Roman" w:hAnsi="Times New Roman"/>
            <w:sz w:val="24"/>
            <w:szCs w:val="24"/>
          </w:rPr>
          <w:t>статьей 19.28</w:t>
        </w:r>
      </w:hyperlink>
      <w:r w:rsidRPr="009D6131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  <w:proofErr w:type="gramStart"/>
      <w:r w:rsidRPr="009D6131">
        <w:rPr>
          <w:rFonts w:ascii="Times New Roman" w:hAnsi="Times New Roman"/>
          <w:sz w:val="24"/>
          <w:szCs w:val="24"/>
        </w:rPr>
        <w:t>;;</w:t>
      </w:r>
      <w:proofErr w:type="gramEnd"/>
    </w:p>
    <w:p w:rsidR="00A972B3" w:rsidRPr="009D6131" w:rsidRDefault="00A972B3" w:rsidP="00A972B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7) обладание участником закупки исключительными правами на результаты </w:t>
      </w:r>
      <w:r w:rsidRPr="009D6131">
        <w:rPr>
          <w:rFonts w:ascii="Times New Roman" w:hAnsi="Times New Roman"/>
          <w:sz w:val="24"/>
          <w:szCs w:val="24"/>
        </w:rPr>
        <w:lastRenderedPageBreak/>
        <w:t>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фильма-не требуется;</w:t>
      </w:r>
    </w:p>
    <w:p w:rsidR="00A972B3" w:rsidRPr="009D6131" w:rsidRDefault="00A972B3" w:rsidP="00A972B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131">
        <w:rPr>
          <w:rFonts w:ascii="Times New Roman" w:hAnsi="Times New Roman"/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6131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D6131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9D6131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Под выгодоприобретателями для целей </w:t>
      </w:r>
      <w:r w:rsidR="009C7BD0">
        <w:rPr>
          <w:rFonts w:ascii="Times New Roman" w:hAnsi="Times New Roman"/>
          <w:sz w:val="24"/>
          <w:szCs w:val="24"/>
        </w:rPr>
        <w:t>статьи 31 Федерального закона №44-ФЗ от 05.04.2013г.</w:t>
      </w:r>
      <w:r w:rsidRPr="009D6131">
        <w:rPr>
          <w:rFonts w:ascii="Times New Roman" w:hAnsi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972B3" w:rsidRPr="009D6131" w:rsidRDefault="00A972B3" w:rsidP="00A972B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>9) требование об отсутствии в реестре недобросовестных поставщиков (подрядчиков, исполнителей), предусмотренном статьей 104 Федерального закона № 44-ФЗ</w:t>
      </w:r>
      <w:r w:rsidR="00974AA5">
        <w:rPr>
          <w:rFonts w:ascii="Times New Roman" w:hAnsi="Times New Roman"/>
          <w:sz w:val="24"/>
          <w:szCs w:val="24"/>
        </w:rPr>
        <w:t xml:space="preserve"> от 05.04.2013г.</w:t>
      </w:r>
      <w:r w:rsidRPr="009D6131">
        <w:rPr>
          <w:rFonts w:ascii="Times New Roman" w:hAnsi="Times New Roman"/>
          <w:sz w:val="24"/>
          <w:szCs w:val="24"/>
        </w:rPr>
        <w:t>, информации об участнике электронного аукциона, в том числе информации об учредителях, о членах ко</w:t>
      </w:r>
      <w:bookmarkStart w:id="0" w:name="_GoBack"/>
      <w:bookmarkEnd w:id="0"/>
      <w:r w:rsidRPr="009D6131">
        <w:rPr>
          <w:rFonts w:ascii="Times New Roman" w:hAnsi="Times New Roman"/>
          <w:sz w:val="24"/>
          <w:szCs w:val="24"/>
        </w:rPr>
        <w:t>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</w:p>
    <w:p w:rsidR="00737FB1" w:rsidRPr="009D6131" w:rsidRDefault="00A972B3" w:rsidP="009D6131">
      <w:pPr>
        <w:ind w:firstLine="709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>10) участник закупки не является офшорной компанией.</w:t>
      </w:r>
    </w:p>
    <w:p w:rsidR="009D6131" w:rsidRPr="009D6131" w:rsidRDefault="009D6131" w:rsidP="009D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6131">
        <w:rPr>
          <w:rFonts w:ascii="Times New Roman" w:eastAsiaTheme="minorHAnsi" w:hAnsi="Times New Roman"/>
          <w:sz w:val="24"/>
          <w:szCs w:val="24"/>
          <w:lang w:eastAsia="en-US"/>
        </w:rPr>
        <w:t>11)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D6131" w:rsidRPr="009D6131" w:rsidRDefault="009D6131" w:rsidP="00A972B3">
      <w:pPr>
        <w:rPr>
          <w:rFonts w:ascii="Times New Roman" w:hAnsi="Times New Roman"/>
          <w:sz w:val="24"/>
          <w:szCs w:val="24"/>
        </w:rPr>
      </w:pPr>
    </w:p>
    <w:sectPr w:rsidR="009D6131" w:rsidRPr="009D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3"/>
    <w:rsid w:val="00737FB1"/>
    <w:rsid w:val="00974AA5"/>
    <w:rsid w:val="009C7BD0"/>
    <w:rsid w:val="009D6131"/>
    <w:rsid w:val="00A9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3A39FE5AB651D0C9768C61C2AE85C37FC9F7EFFCCBD8A4D7F6484879DAA5954BB07EEDBE7c0P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3A39FE5AB651D0C9768C61C2AE85C37FC9F7EFFCCBD8A4D7F6484879DAA5954BB07EEDBE8c0P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3A39FE5AB651D0C9768C61C2AE85C37FC9F7EFFCCBD8A4D7F6484879DAA5954BB07EEDBEAc0P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93A39FE5AB651D0C9768C61C2AE85C37FC9F7EFFCCBD8A4D7F6484879DAA5954BB07EDDBEE03FBcDP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8B7F78FA74E58799946EA4C4C396A2185481FA4A26D209AFC08C3188854C6F590D972263C60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Рыбинская</dc:creator>
  <cp:lastModifiedBy>Рыбинская</cp:lastModifiedBy>
  <cp:revision>4</cp:revision>
  <dcterms:created xsi:type="dcterms:W3CDTF">2018-05-14T09:31:00Z</dcterms:created>
  <dcterms:modified xsi:type="dcterms:W3CDTF">2020-05-27T11:52:00Z</dcterms:modified>
</cp:coreProperties>
</file>