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68" w:rsidRDefault="00002668" w:rsidP="00002668">
      <w:pPr>
        <w:jc w:val="center"/>
      </w:pPr>
      <w:r w:rsidRPr="00564925">
        <w:rPr>
          <w:rFonts w:ascii="Times New Roman" w:eastAsia="Calibri" w:hAnsi="Times New Roman" w:cs="Times New Roman"/>
          <w:b/>
          <w:sz w:val="24"/>
          <w:szCs w:val="24"/>
        </w:rPr>
        <w:t>Требования к участникам закупки</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sz w:val="24"/>
          <w:szCs w:val="24"/>
          <w:lang w:eastAsia="ru-RU"/>
        </w:rPr>
        <w:t>При осуществлении закупки Заказчик устанавливает следующие единые требования к участникам закупки:</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1)</w:t>
      </w:r>
      <w:r w:rsidRPr="00295E4D">
        <w:rPr>
          <w:rFonts w:ascii="Times New Roman" w:eastAsia="Times New Roman" w:hAnsi="Times New Roman" w:cs="Times New Roman"/>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w:t>
      </w:r>
      <w:r w:rsidRPr="00295E4D">
        <w:rPr>
          <w:rFonts w:ascii="Times New Roman" w:eastAsia="Times New Roman" w:hAnsi="Times New Roman" w:cs="Times New Roman"/>
          <w:color w:val="0000FF"/>
          <w:sz w:val="24"/>
          <w:szCs w:val="24"/>
          <w:lang w:eastAsia="ru-RU"/>
        </w:rPr>
        <w:t>поставку товара</w:t>
      </w:r>
      <w:r w:rsidRPr="00295E4D">
        <w:rPr>
          <w:rFonts w:ascii="Times New Roman" w:eastAsia="Times New Roman" w:hAnsi="Times New Roman" w:cs="Times New Roman"/>
          <w:sz w:val="24"/>
          <w:szCs w:val="24"/>
          <w:lang w:eastAsia="ru-RU"/>
        </w:rPr>
        <w:t xml:space="preserve">, выполнение работы, оказание услуги, являющихся объектом закупки – </w:t>
      </w:r>
      <w:r w:rsidRPr="00295E4D">
        <w:rPr>
          <w:rFonts w:ascii="Times New Roman" w:eastAsia="Times New Roman" w:hAnsi="Times New Roman" w:cs="Times New Roman"/>
          <w:b/>
          <w:i/>
          <w:color w:val="0000FF"/>
          <w:sz w:val="24"/>
          <w:szCs w:val="24"/>
          <w:lang w:eastAsia="ru-RU"/>
        </w:rPr>
        <w:t>требование не установлено</w:t>
      </w:r>
      <w:r w:rsidRPr="00295E4D">
        <w:rPr>
          <w:rFonts w:ascii="Times New Roman" w:eastAsia="Times New Roman" w:hAnsi="Times New Roman" w:cs="Times New Roman"/>
          <w:sz w:val="24"/>
          <w:szCs w:val="24"/>
          <w:lang w:eastAsia="ru-RU"/>
        </w:rPr>
        <w:t>;</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2)</w:t>
      </w:r>
      <w:r w:rsidRPr="00295E4D">
        <w:rPr>
          <w:rFonts w:ascii="Times New Roman" w:eastAsia="Times New Roman" w:hAnsi="Times New Roman" w:cs="Times New Roman"/>
          <w:sz w:val="24"/>
          <w:szCs w:val="24"/>
          <w:lang w:eastAsia="ru-RU"/>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3)</w:t>
      </w:r>
      <w:r w:rsidRPr="00295E4D">
        <w:rPr>
          <w:rFonts w:ascii="Times New Roman" w:eastAsia="Times New Roman" w:hAnsi="Times New Roman" w:cs="Times New Roman"/>
          <w:sz w:val="24"/>
          <w:szCs w:val="24"/>
          <w:lang w:eastAsia="ru-RU"/>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4)</w:t>
      </w:r>
      <w:r w:rsidRPr="00295E4D">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5)</w:t>
      </w:r>
      <w:r w:rsidRPr="00295E4D">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w:t>
      </w:r>
      <w:r w:rsidRPr="00295E4D">
        <w:rPr>
          <w:rFonts w:ascii="Times New Roman" w:eastAsia="Times New Roman" w:hAnsi="Times New Roman" w:cs="Times New Roman"/>
          <w:color w:val="0000FF"/>
          <w:sz w:val="24"/>
          <w:szCs w:val="24"/>
          <w:lang w:eastAsia="ru-RU"/>
        </w:rPr>
        <w:t>, предусмотренные статьями 289, 290, 291, 291.1 Уголовного кодекса Российской Федерации</w:t>
      </w:r>
      <w:r w:rsidRPr="00295E4D">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5.1)</w:t>
      </w:r>
      <w:r w:rsidRPr="00295E4D">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95E4D">
        <w:rPr>
          <w:rFonts w:ascii="Times New Roman" w:eastAsia="Times New Roman" w:hAnsi="Times New Roman" w:cs="Times New Roman"/>
          <w:color w:val="0000FF"/>
          <w:sz w:val="24"/>
          <w:szCs w:val="24"/>
          <w:lang w:eastAsia="ru-RU"/>
        </w:rPr>
        <w:t>предусмотренного статьей 19.28 Кодекса Российской Федерации об административных правонарушениях</w:t>
      </w:r>
      <w:r w:rsidRPr="00295E4D">
        <w:rPr>
          <w:rFonts w:ascii="Times New Roman" w:eastAsia="Times New Roman" w:hAnsi="Times New Roman" w:cs="Times New Roman"/>
          <w:sz w:val="24"/>
          <w:szCs w:val="24"/>
          <w:lang w:eastAsia="ru-RU"/>
        </w:rPr>
        <w:t>;</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6)</w:t>
      </w:r>
      <w:r w:rsidRPr="00295E4D">
        <w:rPr>
          <w:rFonts w:ascii="Times New Roman" w:eastAsia="Times New Roman" w:hAnsi="Times New Roman" w:cs="Times New Roman"/>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295E4D">
        <w:rPr>
          <w:rFonts w:ascii="Times New Roman" w:eastAsia="Times New Roman" w:hAnsi="Times New Roman" w:cs="Times New Roman"/>
          <w:b/>
          <w:i/>
          <w:color w:val="0000FF"/>
          <w:sz w:val="24"/>
          <w:szCs w:val="24"/>
          <w:lang w:eastAsia="ru-RU"/>
        </w:rPr>
        <w:t>требование не установлено</w:t>
      </w:r>
      <w:r w:rsidRPr="00295E4D">
        <w:rPr>
          <w:rFonts w:ascii="Times New Roman" w:eastAsia="Times New Roman" w:hAnsi="Times New Roman" w:cs="Times New Roman"/>
          <w:sz w:val="24"/>
          <w:szCs w:val="24"/>
          <w:lang w:eastAsia="ru-RU"/>
        </w:rPr>
        <w:t>;</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7)</w:t>
      </w:r>
      <w:r w:rsidRPr="00295E4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295E4D">
        <w:rPr>
          <w:rFonts w:ascii="Times New Roman" w:eastAsia="Times New Roman" w:hAnsi="Times New Roman" w:cs="Times New Roman"/>
          <w:sz w:val="24"/>
          <w:szCs w:val="24"/>
          <w:lang w:eastAsia="ru-RU"/>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8)</w:t>
      </w:r>
      <w:r w:rsidRPr="00295E4D">
        <w:rPr>
          <w:rFonts w:ascii="Times New Roman" w:eastAsia="Times New Roman" w:hAnsi="Times New Roman" w:cs="Times New Roman"/>
          <w:sz w:val="24"/>
          <w:szCs w:val="24"/>
          <w:lang w:eastAsia="ru-RU"/>
        </w:rPr>
        <w:t xml:space="preserve"> </w:t>
      </w:r>
      <w:r w:rsidRPr="00295E4D">
        <w:rPr>
          <w:rFonts w:ascii="Times New Roman" w:eastAsia="Times New Roman" w:hAnsi="Times New Roman" w:cs="Times New Roman"/>
          <w:color w:val="0000FF"/>
          <w:sz w:val="24"/>
          <w:szCs w:val="24"/>
          <w:lang w:eastAsia="ru-RU"/>
        </w:rPr>
        <w:t>участник закупки не является офшорной компанией</w:t>
      </w:r>
      <w:r w:rsidRPr="00295E4D">
        <w:rPr>
          <w:rFonts w:ascii="Times New Roman" w:eastAsia="Times New Roman" w:hAnsi="Times New Roman" w:cs="Times New Roman"/>
          <w:sz w:val="24"/>
          <w:szCs w:val="24"/>
          <w:lang w:eastAsia="ru-RU"/>
        </w:rPr>
        <w:t>;</w:t>
      </w:r>
    </w:p>
    <w:p w:rsidR="00295E4D" w:rsidRPr="00295E4D" w:rsidRDefault="00295E4D" w:rsidP="00295E4D">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9)</w:t>
      </w:r>
      <w:r w:rsidRPr="00295E4D">
        <w:rPr>
          <w:rFonts w:ascii="Times New Roman" w:eastAsia="Times New Roman" w:hAnsi="Times New Roman" w:cs="Times New Roman"/>
          <w:sz w:val="24"/>
          <w:szCs w:val="24"/>
          <w:lang w:eastAsia="ru-RU"/>
        </w:rPr>
        <w:t xml:space="preserve"> </w:t>
      </w:r>
      <w:r w:rsidRPr="00295E4D">
        <w:rPr>
          <w:rFonts w:ascii="Times New Roman" w:eastAsia="Times New Roman" w:hAnsi="Times New Roman" w:cs="Times New Roman"/>
          <w:color w:val="0000FF"/>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r w:rsidRPr="00295E4D">
        <w:rPr>
          <w:rFonts w:ascii="Times New Roman" w:eastAsia="Times New Roman" w:hAnsi="Times New Roman" w:cs="Times New Roman"/>
          <w:sz w:val="24"/>
          <w:szCs w:val="24"/>
          <w:lang w:eastAsia="ru-RU"/>
        </w:rPr>
        <w:t>.</w:t>
      </w:r>
    </w:p>
    <w:p w:rsidR="00295E4D" w:rsidRPr="00295E4D" w:rsidRDefault="00295E4D" w:rsidP="00295E4D">
      <w:pPr>
        <w:spacing w:after="0" w:line="240" w:lineRule="auto"/>
        <w:jc w:val="both"/>
        <w:rPr>
          <w:rFonts w:ascii="Times New Roman" w:eastAsia="Times New Roman" w:hAnsi="Times New Roman" w:cs="Times New Roman"/>
          <w:sz w:val="8"/>
          <w:szCs w:val="8"/>
          <w:lang w:eastAsia="ru-RU"/>
        </w:rPr>
      </w:pPr>
    </w:p>
    <w:p w:rsidR="00295E4D" w:rsidRPr="00295E4D" w:rsidRDefault="00295E4D" w:rsidP="00295E4D">
      <w:pPr>
        <w:spacing w:after="0" w:line="240" w:lineRule="auto"/>
        <w:jc w:val="both"/>
        <w:rPr>
          <w:rFonts w:ascii="Times New Roman" w:eastAsia="Times New Roman" w:hAnsi="Times New Roman" w:cs="Times New Roman"/>
          <w:color w:val="0000FF"/>
          <w:sz w:val="24"/>
          <w:szCs w:val="24"/>
          <w:lang w:eastAsia="ru-RU"/>
        </w:rPr>
      </w:pPr>
      <w:r w:rsidRPr="00295E4D">
        <w:rPr>
          <w:rFonts w:ascii="Times New Roman" w:eastAsia="Times New Roman" w:hAnsi="Times New Roman" w:cs="Times New Roman"/>
          <w:i/>
          <w:color w:val="0000FF"/>
          <w:sz w:val="24"/>
          <w:szCs w:val="24"/>
          <w:lang w:eastAsia="ru-RU"/>
        </w:rPr>
        <w:t>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95E4D">
        <w:rPr>
          <w:rFonts w:ascii="Times New Roman" w:eastAsia="Times New Roman" w:hAnsi="Times New Roman" w:cs="Times New Roman"/>
          <w:color w:val="0000FF"/>
          <w:sz w:val="24"/>
          <w:szCs w:val="24"/>
          <w:lang w:eastAsia="ru-RU"/>
        </w:rPr>
        <w:t>.</w:t>
      </w:r>
    </w:p>
    <w:p w:rsidR="00295E4D" w:rsidRPr="00295E4D" w:rsidRDefault="00295E4D" w:rsidP="00295E4D">
      <w:pPr>
        <w:spacing w:after="0" w:line="240" w:lineRule="auto"/>
        <w:jc w:val="both"/>
        <w:rPr>
          <w:rFonts w:ascii="Times New Roman" w:eastAsia="Times New Roman" w:hAnsi="Times New Roman" w:cs="Times New Roman"/>
          <w:color w:val="0000FF"/>
          <w:sz w:val="8"/>
          <w:szCs w:val="8"/>
          <w:lang w:eastAsia="ru-RU"/>
        </w:rPr>
      </w:pPr>
    </w:p>
    <w:p w:rsidR="00295E4D" w:rsidRPr="00295E4D" w:rsidRDefault="00295E4D" w:rsidP="00295E4D">
      <w:pPr>
        <w:spacing w:after="0" w:line="240" w:lineRule="auto"/>
        <w:jc w:val="both"/>
        <w:rPr>
          <w:rFonts w:ascii="Times New Roman" w:eastAsia="Times New Roman" w:hAnsi="Times New Roman" w:cs="Times New Roman"/>
          <w:color w:val="0000FF"/>
          <w:sz w:val="24"/>
          <w:szCs w:val="24"/>
          <w:lang w:eastAsia="ru-RU"/>
        </w:rPr>
      </w:pPr>
      <w:r w:rsidRPr="00295E4D">
        <w:rPr>
          <w:rFonts w:ascii="Times New Roman" w:eastAsia="Times New Roman" w:hAnsi="Times New Roman" w:cs="Times New Roman"/>
          <w:b/>
          <w:i/>
          <w:color w:val="0000FF"/>
          <w:sz w:val="24"/>
          <w:szCs w:val="24"/>
          <w:lang w:eastAsia="ru-RU"/>
        </w:rPr>
        <w:t>Указанные требования предъявляются в равной мере ко всем участникам закупки</w:t>
      </w:r>
      <w:r w:rsidRPr="00295E4D">
        <w:rPr>
          <w:rFonts w:ascii="Times New Roman" w:eastAsia="Times New Roman" w:hAnsi="Times New Roman" w:cs="Times New Roman"/>
          <w:color w:val="0000FF"/>
          <w:sz w:val="24"/>
          <w:szCs w:val="24"/>
          <w:lang w:eastAsia="ru-RU"/>
        </w:rPr>
        <w:t>.</w:t>
      </w:r>
    </w:p>
    <w:p w:rsidR="006C4291" w:rsidRDefault="006C4291" w:rsidP="00295E4D">
      <w:pPr>
        <w:widowControl w:val="0"/>
        <w:suppressAutoHyphens/>
        <w:autoSpaceDE w:val="0"/>
        <w:autoSpaceDN w:val="0"/>
        <w:adjustRightInd w:val="0"/>
        <w:spacing w:after="0" w:line="240" w:lineRule="auto"/>
        <w:outlineLvl w:val="1"/>
      </w:pPr>
      <w:bookmarkStart w:id="0" w:name="_GoBack"/>
      <w:bookmarkEnd w:id="0"/>
    </w:p>
    <w:sectPr w:rsidR="006C4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BE"/>
    <w:rsid w:val="00002668"/>
    <w:rsid w:val="00295E4D"/>
    <w:rsid w:val="006C4291"/>
    <w:rsid w:val="00841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47173-850B-4F33-83FD-3BFC048C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3</cp:revision>
  <dcterms:created xsi:type="dcterms:W3CDTF">2020-11-19T10:52:00Z</dcterms:created>
  <dcterms:modified xsi:type="dcterms:W3CDTF">2020-11-19T11:18:00Z</dcterms:modified>
</cp:coreProperties>
</file>