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98" w:rsidRPr="001E1889" w:rsidRDefault="001F4DF9" w:rsidP="00DA2598">
      <w:pPr>
        <w:widowControl w:val="0"/>
        <w:ind w:left="34"/>
        <w:jc w:val="both"/>
        <w:rPr>
          <w:b/>
          <w:lang w:eastAsia="ar-SA"/>
        </w:rPr>
      </w:pPr>
      <w:r>
        <w:rPr>
          <w:b/>
        </w:rPr>
        <w:t>Требования к участникам Конкурса</w:t>
      </w:r>
      <w:r w:rsidR="00DA2598" w:rsidRPr="001E1889">
        <w:rPr>
          <w:b/>
        </w:rPr>
        <w:t>:</w:t>
      </w:r>
    </w:p>
    <w:p w:rsidR="00DA2598" w:rsidRDefault="00DA2598" w:rsidP="00DA2598">
      <w:pPr>
        <w:widowControl w:val="0"/>
        <w:autoSpaceDE w:val="0"/>
        <w:autoSpaceDN w:val="0"/>
        <w:adjustRightInd w:val="0"/>
        <w:jc w:val="both"/>
        <w:outlineLvl w:val="1"/>
        <w:rPr>
          <w:b/>
        </w:rPr>
      </w:pPr>
      <w:r w:rsidRPr="00DE55E1">
        <w:rPr>
          <w:b/>
        </w:rPr>
        <w:t>К участникам закупки устанавливаются следующие единые требования:</w:t>
      </w:r>
    </w:p>
    <w:p w:rsidR="001F4DF9" w:rsidRDefault="001F4DF9" w:rsidP="001F4DF9">
      <w:pPr>
        <w:jc w:val="both"/>
      </w:pPr>
      <w:r>
        <w:t xml:space="preserve">1) </w:t>
      </w:r>
      <w:r w:rsidRPr="00446984">
        <w:t xml:space="preserve">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 </w:t>
      </w:r>
      <w:r>
        <w:t xml:space="preserve">    </w:t>
      </w:r>
    </w:p>
    <w:p w:rsidR="001F4DF9" w:rsidRDefault="001F4DF9" w:rsidP="001F4DF9">
      <w:pPr>
        <w:jc w:val="both"/>
      </w:pPr>
      <w:r>
        <w:t>- участник закупки должен быть членом СРО в области строительства, реконструкции, капитального ремонта объектов капитального строительства;</w:t>
      </w:r>
    </w:p>
    <w:p w:rsidR="001F4DF9" w:rsidRDefault="001F4DF9" w:rsidP="001F4DF9">
      <w:pPr>
        <w:tabs>
          <w:tab w:val="left" w:pos="601"/>
        </w:tabs>
        <w:ind w:firstLine="317"/>
        <w:jc w:val="both"/>
      </w:pPr>
      <w:r>
        <w:t xml:space="preserve">- участник закупки - член СРО </w:t>
      </w:r>
      <w:hyperlink r:id="rId4" w:tooltip="Приказ Ростехнадзора от 16.02.2017 N 58 &quot;Об утверждении формы выписки из реестра членов саморегулируемой организации&quot; (Зарегистрировано в Минюсте России 13.03.2017 N 45921){КонсультантПлюс}" w:history="1">
        <w:r w:rsidRPr="001F4DF9">
          <w:t>должен иметь право</w:t>
        </w:r>
      </w:hyperlink>
      <w:r>
        <w:t xml:space="preserve"> выполнять работы по договору строительного подряда, заключаемого с использованием конкурентных процедур закупки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1F4DF9" w:rsidRDefault="001F4DF9" w:rsidP="001F4DF9">
      <w:pPr>
        <w:tabs>
          <w:tab w:val="left" w:pos="601"/>
        </w:tabs>
        <w:ind w:firstLine="317"/>
        <w:jc w:val="both"/>
      </w:pPr>
      <w:r>
        <w:t xml:space="preserve">- СРО, в которой состоит участник, </w:t>
      </w:r>
      <w:hyperlink r:id="rId5" w:history="1">
        <w:r w:rsidRPr="001F4DF9">
          <w:t>должна иметь</w:t>
        </w:r>
      </w:hyperlink>
      <w:r>
        <w:t xml:space="preserve"> компенсационный фонд обеспечения договорных обязательств;</w:t>
      </w:r>
    </w:p>
    <w:p w:rsidR="001F4DF9" w:rsidRDefault="001F4DF9" w:rsidP="001F4DF9">
      <w:pPr>
        <w:tabs>
          <w:tab w:val="left" w:pos="601"/>
        </w:tabs>
        <w:ind w:firstLine="317"/>
        <w:jc w:val="both"/>
      </w:pPr>
      <w:r>
        <w:t>- уровень ответственности участника закупки – члена СРО по обязательствам по договору строительного подряда, в соответствии с которым указанным членом внесен взнос в компенсационный фонд возмещения вреда, соответствует требованиям части 12 статьи 55.16 Градостроительного кодекса РФ;</w:t>
      </w:r>
    </w:p>
    <w:p w:rsidR="001F4DF9" w:rsidRDefault="001F4DF9" w:rsidP="001F4DF9">
      <w:pPr>
        <w:tabs>
          <w:tab w:val="left" w:pos="601"/>
        </w:tabs>
        <w:ind w:firstLine="317"/>
        <w:jc w:val="both"/>
      </w:pPr>
      <w:r>
        <w:t>- уровень ответственности участника закупки – члена СРО по обязательствам по договорам строительного подряда, заключаемым с использованием конкурентных процедур закупок, в соответствии с которым указанным членом внесен взнос в компенсационный фонд обеспечения договорных обязательств, соответствует требованиям пункта 2 части 3 статьи 55.8 и части 13 ст.55.16 Градостроительного кодекса РФ;</w:t>
      </w:r>
    </w:p>
    <w:p w:rsidR="001F4DF9" w:rsidRDefault="001F4DF9" w:rsidP="001F4DF9">
      <w:pPr>
        <w:tabs>
          <w:tab w:val="left" w:pos="601"/>
        </w:tabs>
        <w:ind w:firstLine="317"/>
        <w:jc w:val="both"/>
      </w:pPr>
      <w:r>
        <w:t xml:space="preserve">- совокупный размер обязательств участника закупки по договорам, которые заключены с использованием конкурентных способов, </w:t>
      </w:r>
      <w:hyperlink r:id="rId6" w:history="1">
        <w:r w:rsidRPr="001F4DF9">
          <w:t>не должен превышать</w:t>
        </w:r>
      </w:hyperlink>
      <w:r>
        <w:t xml:space="preserve"> уровень ответственности участника по компенсационному фонду обеспечения договорных обязательств.</w:t>
      </w:r>
    </w:p>
    <w:p w:rsidR="001F4DF9" w:rsidRDefault="001F4DF9" w:rsidP="001F4DF9">
      <w:pPr>
        <w:jc w:val="both"/>
      </w:pPr>
      <w:r>
        <w:t xml:space="preserve">           Указанные требования </w:t>
      </w:r>
      <w:r w:rsidRPr="001F4DF9">
        <w:t>не распространяются</w:t>
      </w:r>
      <w:r>
        <w:t>:</w:t>
      </w:r>
    </w:p>
    <w:p w:rsidR="001F4DF9" w:rsidRDefault="001F4DF9" w:rsidP="001F4DF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на участников, которые предложат цену контракта 3 млн. руб. и менее. Такие участники не обязаны быть членами СРО в соответствии </w:t>
      </w:r>
      <w:r w:rsidRPr="009B721F">
        <w:rPr>
          <w:rFonts w:ascii="Times New Roman" w:hAnsi="Times New Roman" w:cs="Times New Roman"/>
          <w:sz w:val="24"/>
          <w:szCs w:val="24"/>
        </w:rPr>
        <w:t xml:space="preserve">с </w:t>
      </w:r>
      <w:hyperlink r:id="rId7" w:tooltip="&quot;Градостроительный кодекс Российской Федерации&quot; от 29.12.2004 N 190-ФЗ (ред. от 29.07.2017) (с изм. и доп., вступ. в силу с 11.08.2017)------------ Недействующая редакция{КонсультантПлюс}" w:history="1">
        <w:r w:rsidRPr="001F4DF9">
          <w:t>ч. 2.1 ст. 52</w:t>
        </w:r>
      </w:hyperlink>
      <w:r>
        <w:rPr>
          <w:rFonts w:ascii="Times New Roman" w:hAnsi="Times New Roman" w:cs="Times New Roman"/>
          <w:sz w:val="24"/>
          <w:szCs w:val="24"/>
        </w:rPr>
        <w:t xml:space="preserve"> Градостроительного кодекса РФ;</w:t>
      </w:r>
    </w:p>
    <w:p w:rsidR="001F4DF9" w:rsidRDefault="001F4DF9" w:rsidP="001F4DF9">
      <w:pPr>
        <w:suppressAutoHyphens/>
        <w:ind w:firstLine="317"/>
        <w:jc w:val="both"/>
      </w:pPr>
      <w:r>
        <w:t>- в отношении юридических лиц, указанных в части 2.2 ст.52 Градостроительного кодекса РФ.</w:t>
      </w:r>
    </w:p>
    <w:p w:rsidR="001F4DF9" w:rsidRPr="00D705E5" w:rsidRDefault="001F4DF9" w:rsidP="001F4DF9">
      <w:pPr>
        <w:suppressAutoHyphens/>
        <w:ind w:firstLine="317"/>
        <w:jc w:val="both"/>
      </w:pPr>
      <w:r>
        <w:t xml:space="preserve">Участник закупки должен представить выписку из реестра членов СРО по </w:t>
      </w:r>
      <w:hyperlink r:id="rId8" w:history="1">
        <w:r w:rsidRPr="001F4DF9">
          <w:t>форме</w:t>
        </w:r>
      </w:hyperlink>
      <w:r w:rsidRPr="001F4DF9">
        <w:t xml:space="preserve">, утвержденной Приказом </w:t>
      </w:r>
      <w:proofErr w:type="spellStart"/>
      <w:r w:rsidRPr="001F4DF9">
        <w:t>Ростехнадзора</w:t>
      </w:r>
      <w:proofErr w:type="spellEnd"/>
      <w:r w:rsidRPr="001F4DF9">
        <w:t xml:space="preserve"> от 04.03.2019г. №86.</w:t>
      </w:r>
      <w:r>
        <w:t xml:space="preserve"> Срок действия выписки из реестра членов саморегулируемой организации составляет один месяц с даты ее выдачи</w:t>
      </w:r>
      <w:r w:rsidRPr="00446984">
        <w:t>;</w:t>
      </w:r>
    </w:p>
    <w:p w:rsidR="00DA2598" w:rsidRDefault="00DA2598" w:rsidP="00DA2598">
      <w:pPr>
        <w:widowControl w:val="0"/>
        <w:autoSpaceDE w:val="0"/>
        <w:autoSpaceDN w:val="0"/>
        <w:adjustRightInd w:val="0"/>
        <w:jc w:val="both"/>
        <w:outlineLvl w:val="1"/>
        <w:rPr>
          <w:b/>
        </w:rPr>
      </w:pPr>
      <w:r>
        <w:t>2</w:t>
      </w:r>
      <w:r w:rsidRPr="001C5E2B">
        <w:t xml:space="preserve">) </w:t>
      </w:r>
      <w:proofErr w:type="spellStart"/>
      <w:r w:rsidRPr="001C5E2B">
        <w:t>непроведение</w:t>
      </w:r>
      <w:proofErr w:type="spellEnd"/>
      <w:r w:rsidRPr="001C5E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2598" w:rsidRDefault="00DA2598" w:rsidP="00DA2598">
      <w:pPr>
        <w:widowControl w:val="0"/>
        <w:autoSpaceDE w:val="0"/>
        <w:autoSpaceDN w:val="0"/>
        <w:adjustRightInd w:val="0"/>
        <w:jc w:val="both"/>
        <w:outlineLvl w:val="1"/>
        <w:rPr>
          <w:b/>
        </w:rPr>
      </w:pPr>
      <w:r>
        <w:t>3</w:t>
      </w:r>
      <w:r w:rsidRPr="001C5E2B">
        <w:t xml:space="preserve">) </w:t>
      </w:r>
      <w:proofErr w:type="spellStart"/>
      <w:r w:rsidRPr="001C5E2B">
        <w:t>неприостановление</w:t>
      </w:r>
      <w:proofErr w:type="spellEnd"/>
      <w:r w:rsidRPr="001C5E2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2598" w:rsidRDefault="00DA2598" w:rsidP="00DA2598">
      <w:pPr>
        <w:widowControl w:val="0"/>
        <w:autoSpaceDE w:val="0"/>
        <w:autoSpaceDN w:val="0"/>
        <w:adjustRightInd w:val="0"/>
        <w:jc w:val="both"/>
        <w:outlineLvl w:val="1"/>
        <w:rPr>
          <w:b/>
        </w:rPr>
      </w:pPr>
      <w:r>
        <w:t>4</w:t>
      </w:r>
      <w:r w:rsidRPr="001C5E2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1C5E2B">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2598" w:rsidRDefault="00DA2598" w:rsidP="00DA2598">
      <w:pPr>
        <w:widowControl w:val="0"/>
        <w:autoSpaceDE w:val="0"/>
        <w:autoSpaceDN w:val="0"/>
        <w:adjustRightInd w:val="0"/>
        <w:jc w:val="both"/>
        <w:outlineLvl w:val="1"/>
        <w:rPr>
          <w:b/>
        </w:rPr>
      </w:pPr>
      <w:r>
        <w:t>5</w:t>
      </w:r>
      <w:r w:rsidRPr="001C5E2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t>Изделий</w:t>
      </w:r>
      <w:r w:rsidRPr="001C5E2B">
        <w:t>, выполнением работы, оказанием услуги, являющихся объектом осуществляемой закупки, и административного наказания в виде дисквалификации;</w:t>
      </w:r>
    </w:p>
    <w:p w:rsidR="00DA2598" w:rsidRDefault="00DA2598" w:rsidP="00DA2598">
      <w:pPr>
        <w:widowControl w:val="0"/>
        <w:autoSpaceDE w:val="0"/>
        <w:autoSpaceDN w:val="0"/>
        <w:adjustRightInd w:val="0"/>
        <w:jc w:val="both"/>
        <w:outlineLvl w:val="1"/>
        <w:rPr>
          <w:b/>
        </w:rPr>
      </w:pPr>
      <w:r>
        <w:t>5</w:t>
      </w:r>
      <w:r w:rsidRPr="001C5E2B">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A2598" w:rsidRPr="009129E1" w:rsidRDefault="00DA2598" w:rsidP="00DA2598">
      <w:pPr>
        <w:widowControl w:val="0"/>
        <w:autoSpaceDE w:val="0"/>
        <w:autoSpaceDN w:val="0"/>
        <w:adjustRightInd w:val="0"/>
        <w:jc w:val="both"/>
        <w:outlineLvl w:val="1"/>
        <w:rPr>
          <w:b/>
        </w:rPr>
      </w:pPr>
      <w:r>
        <w:t>6</w:t>
      </w:r>
      <w:r w:rsidRPr="001C5E2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 xml:space="preserve"> – </w:t>
      </w:r>
      <w:r w:rsidRPr="009129E1">
        <w:rPr>
          <w:b/>
        </w:rPr>
        <w:t>не установлено;</w:t>
      </w:r>
    </w:p>
    <w:p w:rsidR="00DA2598" w:rsidRDefault="00DA2598" w:rsidP="00DA2598">
      <w:pPr>
        <w:widowControl w:val="0"/>
        <w:autoSpaceDE w:val="0"/>
        <w:autoSpaceDN w:val="0"/>
        <w:adjustRightInd w:val="0"/>
        <w:jc w:val="both"/>
        <w:outlineLvl w:val="1"/>
        <w:rPr>
          <w:b/>
        </w:rPr>
      </w:pPr>
      <w:r>
        <w:t>7</w:t>
      </w:r>
      <w:r w:rsidRPr="001C5E2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5E2B">
        <w:t>неполнородными</w:t>
      </w:r>
      <w:proofErr w:type="spellEnd"/>
      <w:r w:rsidRPr="001C5E2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2598" w:rsidRDefault="00DA2598" w:rsidP="00DA2598">
      <w:pPr>
        <w:widowControl w:val="0"/>
        <w:autoSpaceDE w:val="0"/>
        <w:autoSpaceDN w:val="0"/>
        <w:adjustRightInd w:val="0"/>
        <w:jc w:val="both"/>
        <w:outlineLvl w:val="1"/>
        <w:rPr>
          <w:b/>
        </w:rPr>
      </w:pPr>
      <w:r>
        <w:t>8</w:t>
      </w:r>
      <w:r w:rsidRPr="001C5E2B">
        <w:t>) участник закупки не является офшорной компанией;</w:t>
      </w:r>
    </w:p>
    <w:p w:rsidR="00DA2598" w:rsidRPr="00C01D34" w:rsidRDefault="00DA2598" w:rsidP="00DA2598">
      <w:pPr>
        <w:widowControl w:val="0"/>
        <w:autoSpaceDE w:val="0"/>
        <w:autoSpaceDN w:val="0"/>
        <w:adjustRightInd w:val="0"/>
        <w:jc w:val="both"/>
        <w:outlineLvl w:val="1"/>
        <w:rPr>
          <w:b/>
        </w:rPr>
      </w:pPr>
      <w:r>
        <w:rPr>
          <w:rFonts w:eastAsia="Calibri"/>
        </w:rPr>
        <w:t>9</w:t>
      </w:r>
      <w:r w:rsidRPr="001C5E2B">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2E11C7" w:rsidRDefault="00DA2598" w:rsidP="00DA2598">
      <w:pPr>
        <w:jc w:val="both"/>
      </w:pPr>
      <w:r w:rsidRPr="001C5E2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A4115" w:rsidRDefault="00DA4115">
      <w:pPr>
        <w:jc w:val="both"/>
      </w:pPr>
      <w:bookmarkStart w:id="0" w:name="_GoBack"/>
      <w:bookmarkEnd w:id="0"/>
    </w:p>
    <w:sectPr w:rsidR="00DA4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43"/>
    <w:rsid w:val="001F4DF9"/>
    <w:rsid w:val="006C2FF8"/>
    <w:rsid w:val="00793243"/>
    <w:rsid w:val="00AB18E4"/>
    <w:rsid w:val="00B15192"/>
    <w:rsid w:val="00DA2598"/>
    <w:rsid w:val="00DA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F95D9-F919-4EFD-85B7-66934258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5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1F4DF9"/>
    <w:rPr>
      <w:color w:val="0000FF"/>
      <w:u w:val="single"/>
    </w:rPr>
  </w:style>
  <w:style w:type="paragraph" w:customStyle="1" w:styleId="ConsPlusNormal">
    <w:name w:val="ConsPlusNormal"/>
    <w:link w:val="ConsPlusNormal0"/>
    <w:qFormat/>
    <w:rsid w:val="001F4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1F4DF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244C51634B8B78890C3CD8255A145A3D015872828FFB574AF7E37B08300BBB81CB04EF4D08AF0hDrCJ" TargetMode="External"/><Relationship Id="rId3" Type="http://schemas.openxmlformats.org/officeDocument/2006/relationships/webSettings" Target="webSettings.xml"/><Relationship Id="rId7" Type="http://schemas.openxmlformats.org/officeDocument/2006/relationships/hyperlink" Target="consultantplus://offline/ref=06F57036B2A20A0788A1000526A7B281BE01CAE01944786082128584A8BBB5AF111EC99515EAa02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50FD776AB6F85269D50C7744C6E99E15B4C991DB200D9AD584B38CF5C41F13AFB97374A145J1eAO" TargetMode="External"/><Relationship Id="rId5" Type="http://schemas.openxmlformats.org/officeDocument/2006/relationships/hyperlink" Target="consultantplus://offline/ref=ED50FD776AB6F85269D50C7744C6E99E15B4C991DB200D9AD584B38CF5C41F13AFB97374A145J1eBO" TargetMode="External"/><Relationship Id="rId10" Type="http://schemas.openxmlformats.org/officeDocument/2006/relationships/theme" Target="theme/theme1.xml"/><Relationship Id="rId4" Type="http://schemas.openxmlformats.org/officeDocument/2006/relationships/hyperlink" Target="consultantplus://offline/ref=06F57036B2A20A0788A1000526A7B281BE02C8EF1448786082128584A8BBB5AF111EC99513E306E0a225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Березовская Елена</dc:creator>
  <cp:keywords/>
  <dc:description/>
  <cp:lastModifiedBy>Минина Яна Александровна</cp:lastModifiedBy>
  <cp:revision>3</cp:revision>
  <dcterms:created xsi:type="dcterms:W3CDTF">2021-03-11T09:58:00Z</dcterms:created>
  <dcterms:modified xsi:type="dcterms:W3CDTF">2021-03-25T09:36:00Z</dcterms:modified>
</cp:coreProperties>
</file>