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E" w:rsidRPr="00B2115E" w:rsidRDefault="00DF462E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  <w:rPr>
          <w:color w:val="000000" w:themeColor="text1"/>
        </w:rPr>
      </w:pPr>
    </w:p>
    <w:p w:rsidR="00934C65" w:rsidRPr="00B2115E" w:rsidRDefault="004624C4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  <w:rPr>
          <w:color w:val="000000" w:themeColor="text1"/>
        </w:rPr>
      </w:pPr>
      <w:r w:rsidRPr="00B2115E">
        <w:rPr>
          <w:color w:val="000000" w:themeColor="text1"/>
        </w:rPr>
        <w:t>ТРЕБОВАНИЯ К УЧАСТНИКАМ</w:t>
      </w:r>
    </w:p>
    <w:p w:rsidR="004624C4" w:rsidRPr="00B2115E" w:rsidRDefault="004624C4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  <w:rPr>
          <w:color w:val="000000" w:themeColor="text1"/>
        </w:rPr>
      </w:pPr>
    </w:p>
    <w:p w:rsidR="00934C65" w:rsidRPr="00B2115E" w:rsidRDefault="00934C65" w:rsidP="00934C65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color w:val="000000" w:themeColor="text1"/>
        </w:rPr>
      </w:pPr>
      <w:r w:rsidRPr="00B2115E">
        <w:rPr>
          <w:color w:val="000000" w:themeColor="text1"/>
        </w:rPr>
        <w:t>К участникам закупки устанавливаются следующие единые требования:</w:t>
      </w:r>
    </w:p>
    <w:p w:rsidR="004624C4" w:rsidRPr="00B2115E" w:rsidRDefault="004624C4" w:rsidP="009229B4">
      <w:pPr>
        <w:widowControl w:val="0"/>
        <w:jc w:val="both"/>
        <w:rPr>
          <w:color w:val="000000" w:themeColor="text1"/>
        </w:rPr>
      </w:pPr>
    </w:p>
    <w:p w:rsidR="004624C4" w:rsidRPr="00B2115E" w:rsidRDefault="00934C65" w:rsidP="009229B4">
      <w:pPr>
        <w:widowControl w:val="0"/>
        <w:jc w:val="both"/>
        <w:rPr>
          <w:color w:val="000000" w:themeColor="text1"/>
        </w:rPr>
      </w:pPr>
      <w:proofErr w:type="gramStart"/>
      <w:r w:rsidRPr="00B2115E">
        <w:rPr>
          <w:color w:val="000000" w:themeColor="text1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</w:t>
      </w:r>
      <w:bookmarkStart w:id="0" w:name="_GoBack"/>
      <w:bookmarkEnd w:id="0"/>
      <w:r w:rsidRPr="00B2115E">
        <w:rPr>
          <w:color w:val="000000" w:themeColor="text1"/>
        </w:rPr>
        <w:t xml:space="preserve">ъектом закупки – наличие у санаторно-курортной организации  действующей </w:t>
      </w:r>
      <w:r w:rsidRPr="00B2115E">
        <w:rPr>
          <w:b/>
          <w:color w:val="000000" w:themeColor="text1"/>
        </w:rPr>
        <w:t>лицензии</w:t>
      </w:r>
      <w:r w:rsidRPr="00B2115E">
        <w:rPr>
          <w:color w:val="000000" w:themeColor="text1"/>
        </w:rPr>
        <w:t xml:space="preserve"> </w:t>
      </w:r>
      <w:r w:rsidRPr="00B2115E">
        <w:rPr>
          <w:b/>
          <w:color w:val="000000" w:themeColor="text1"/>
        </w:rPr>
        <w:t>на осуществление медицинской деятельности по оказанию</w:t>
      </w:r>
      <w:r w:rsidRPr="00B2115E">
        <w:rPr>
          <w:color w:val="000000" w:themeColor="text1"/>
        </w:rPr>
        <w:t xml:space="preserve"> </w:t>
      </w:r>
      <w:r w:rsidRPr="00B2115E">
        <w:rPr>
          <w:b/>
          <w:color w:val="000000" w:themeColor="text1"/>
        </w:rPr>
        <w:t xml:space="preserve">санаторно-курортной помощи </w:t>
      </w:r>
      <w:r w:rsidR="006A0923" w:rsidRPr="00B2115E">
        <w:rPr>
          <w:color w:val="000000" w:themeColor="text1"/>
        </w:rPr>
        <w:t>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="00BD1397" w:rsidRPr="00B2115E">
        <w:rPr>
          <w:color w:val="000000" w:themeColor="text1"/>
          <w:sz w:val="23"/>
          <w:szCs w:val="23"/>
        </w:rPr>
        <w:t xml:space="preserve"> </w:t>
      </w:r>
      <w:r w:rsidR="004624C4" w:rsidRPr="00B2115E">
        <w:rPr>
          <w:color w:val="000000" w:themeColor="text1"/>
        </w:rPr>
        <w:t xml:space="preserve">неврологии, кардиологии, оториноларингологии (за исключением </w:t>
      </w:r>
      <w:proofErr w:type="spellStart"/>
      <w:r w:rsidR="004624C4" w:rsidRPr="00B2115E">
        <w:rPr>
          <w:color w:val="000000" w:themeColor="text1"/>
        </w:rPr>
        <w:t>кохлеарной</w:t>
      </w:r>
      <w:proofErr w:type="spellEnd"/>
      <w:r w:rsidR="004624C4" w:rsidRPr="00B2115E">
        <w:rPr>
          <w:color w:val="000000" w:themeColor="text1"/>
        </w:rPr>
        <w:t xml:space="preserve"> имплантации), травматологии и ортопедии, пульмонологии, эндокринологии, терапии, гастроэнтерологии</w:t>
      </w:r>
      <w:r w:rsidR="00500673" w:rsidRPr="00B2115E">
        <w:rPr>
          <w:color w:val="000000" w:themeColor="text1"/>
        </w:rPr>
        <w:t>,</w:t>
      </w:r>
      <w:r w:rsidR="004624C4" w:rsidRPr="00B2115E">
        <w:rPr>
          <w:color w:val="000000" w:themeColor="text1"/>
        </w:rPr>
        <w:t xml:space="preserve"> психотерапии.</w:t>
      </w:r>
      <w:proofErr w:type="gramEnd"/>
    </w:p>
    <w:p w:rsidR="004624C4" w:rsidRPr="00B2115E" w:rsidRDefault="004624C4" w:rsidP="004624C4">
      <w:pPr>
        <w:widowControl w:val="0"/>
        <w:jc w:val="both"/>
        <w:rPr>
          <w:color w:val="000000" w:themeColor="text1"/>
        </w:rPr>
      </w:pPr>
    </w:p>
    <w:p w:rsidR="00934C65" w:rsidRPr="00B2115E" w:rsidRDefault="00934C65" w:rsidP="004624C4">
      <w:pPr>
        <w:widowControl w:val="0"/>
        <w:jc w:val="both"/>
        <w:rPr>
          <w:color w:val="000000" w:themeColor="text1"/>
        </w:rPr>
      </w:pPr>
      <w:r w:rsidRPr="00B2115E">
        <w:rPr>
          <w:color w:val="000000" w:themeColor="text1"/>
        </w:rPr>
        <w:t>2)</w:t>
      </w:r>
      <w:r w:rsidR="004624C4" w:rsidRPr="00B2115E">
        <w:rPr>
          <w:color w:val="000000" w:themeColor="text1"/>
        </w:rPr>
        <w:t xml:space="preserve"> </w:t>
      </w:r>
      <w:proofErr w:type="spellStart"/>
      <w:r w:rsidRPr="00B2115E">
        <w:rPr>
          <w:color w:val="000000" w:themeColor="text1"/>
        </w:rPr>
        <w:t>непроведение</w:t>
      </w:r>
      <w:proofErr w:type="spellEnd"/>
      <w:r w:rsidRPr="00B2115E">
        <w:rPr>
          <w:color w:val="000000" w:themeColor="text1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624C4" w:rsidRPr="00B2115E" w:rsidRDefault="004624C4" w:rsidP="004624C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34C65" w:rsidRPr="00B2115E" w:rsidRDefault="00934C65" w:rsidP="004624C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2115E">
        <w:rPr>
          <w:color w:val="000000" w:themeColor="text1"/>
        </w:rPr>
        <w:t>3)</w:t>
      </w:r>
      <w:r w:rsidR="004624C4" w:rsidRPr="00B2115E">
        <w:rPr>
          <w:color w:val="000000" w:themeColor="text1"/>
        </w:rPr>
        <w:t xml:space="preserve"> </w:t>
      </w:r>
      <w:proofErr w:type="spellStart"/>
      <w:r w:rsidRPr="00B2115E">
        <w:rPr>
          <w:color w:val="000000" w:themeColor="text1"/>
        </w:rPr>
        <w:t>неприостановление</w:t>
      </w:r>
      <w:proofErr w:type="spellEnd"/>
      <w:r w:rsidRPr="00B2115E">
        <w:rPr>
          <w:color w:val="000000" w:themeColor="text1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624C4" w:rsidRPr="00B2115E" w:rsidRDefault="004624C4" w:rsidP="004624C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34C65" w:rsidRPr="00B2115E" w:rsidRDefault="00934C65" w:rsidP="004624C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2115E">
        <w:rPr>
          <w:color w:val="000000" w:themeColor="text1"/>
        </w:rPr>
        <w:t>4)</w:t>
      </w:r>
      <w:r w:rsidR="004624C4" w:rsidRPr="00B2115E">
        <w:rPr>
          <w:color w:val="000000" w:themeColor="text1"/>
        </w:rPr>
        <w:t xml:space="preserve"> </w:t>
      </w:r>
      <w:r w:rsidRPr="00B2115E">
        <w:rPr>
          <w:color w:val="000000" w:themeColor="text1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</w:t>
      </w:r>
      <w:proofErr w:type="gramStart"/>
      <w:r w:rsidRPr="00B2115E">
        <w:rPr>
          <w:color w:val="000000" w:themeColor="text1"/>
        </w:rPr>
        <w:t>инвестиционный</w:t>
      </w:r>
      <w:proofErr w:type="gramEnd"/>
      <w:r w:rsidRPr="00B2115E">
        <w:rPr>
          <w:color w:val="000000" w:themeColor="text1"/>
        </w:rPr>
        <w:t xml:space="preserve">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B2115E">
        <w:rPr>
          <w:color w:val="000000" w:themeColor="text1"/>
        </w:rPr>
        <w:t>заявителя</w:t>
      </w:r>
      <w:proofErr w:type="gramEnd"/>
      <w:r w:rsidRPr="00B2115E">
        <w:rPr>
          <w:color w:val="000000" w:themeColor="text1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2115E">
        <w:rPr>
          <w:color w:val="000000" w:themeColor="text1"/>
        </w:rPr>
        <w:t>указанных</w:t>
      </w:r>
      <w:proofErr w:type="gramEnd"/>
      <w:r w:rsidRPr="00B2115E">
        <w:rPr>
          <w:color w:val="000000" w:themeColor="text1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624C4" w:rsidRPr="00B2115E" w:rsidRDefault="004624C4" w:rsidP="00934C6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934C65" w:rsidRPr="00B2115E" w:rsidRDefault="00934C65" w:rsidP="00934C6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proofErr w:type="gramStart"/>
      <w:r w:rsidRPr="00B2115E">
        <w:rPr>
          <w:color w:val="000000" w:themeColor="text1"/>
        </w:rPr>
        <w:t>5)</w:t>
      </w:r>
      <w:r w:rsidR="004624C4" w:rsidRPr="00B2115E">
        <w:rPr>
          <w:color w:val="000000" w:themeColor="text1"/>
        </w:rPr>
        <w:t xml:space="preserve"> </w:t>
      </w:r>
      <w:r w:rsidRPr="00B2115E">
        <w:rPr>
          <w:color w:val="000000" w:themeColor="text1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B2115E">
        <w:rPr>
          <w:color w:val="000000" w:themeColor="text1"/>
        </w:rPr>
        <w:t>вотношении</w:t>
      </w:r>
      <w:proofErr w:type="spellEnd"/>
      <w:proofErr w:type="gramEnd"/>
      <w:r w:rsidRPr="00B2115E">
        <w:rPr>
          <w:color w:val="000000" w:themeColor="text1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 w:rsidRPr="00B2115E">
        <w:rPr>
          <w:color w:val="000000" w:themeColor="text1"/>
        </w:rPr>
        <w:lastRenderedPageBreak/>
        <w:t>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34C65" w:rsidRPr="00B2115E" w:rsidRDefault="00934C65" w:rsidP="00934C6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115E">
        <w:rPr>
          <w:color w:val="000000" w:themeColor="text1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</w:t>
      </w:r>
      <w:r w:rsidR="00DF462E" w:rsidRPr="00B2115E">
        <w:rPr>
          <w:color w:val="000000" w:themeColor="text1"/>
        </w:rPr>
        <w:t xml:space="preserve"> </w:t>
      </w:r>
      <w:r w:rsidRPr="00B2115E">
        <w:rPr>
          <w:color w:val="000000" w:themeColor="text1"/>
        </w:rPr>
        <w:t>Кодекса Российской Федерации об административных правонарушениях;</w:t>
      </w:r>
    </w:p>
    <w:p w:rsidR="004624C4" w:rsidRPr="00B2115E" w:rsidRDefault="004624C4" w:rsidP="00934C6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934C65" w:rsidRPr="00B2115E" w:rsidRDefault="00934C65" w:rsidP="00934C6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115E">
        <w:rPr>
          <w:color w:val="000000" w:themeColor="text1"/>
        </w:rPr>
        <w:t>6)</w:t>
      </w:r>
      <w:r w:rsidR="004624C4" w:rsidRPr="00B2115E">
        <w:rPr>
          <w:color w:val="000000" w:themeColor="text1"/>
        </w:rPr>
        <w:t xml:space="preserve"> </w:t>
      </w:r>
      <w:r w:rsidRPr="00B2115E">
        <w:rPr>
          <w:color w:val="000000" w:themeColor="text1"/>
        </w:rPr>
        <w:t xml:space="preserve"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B2115E">
        <w:rPr>
          <w:b/>
          <w:i/>
          <w:color w:val="000000" w:themeColor="text1"/>
        </w:rPr>
        <w:t>не установлено</w:t>
      </w:r>
      <w:r w:rsidRPr="00B2115E">
        <w:rPr>
          <w:b/>
          <w:color w:val="000000" w:themeColor="text1"/>
        </w:rPr>
        <w:t>;</w:t>
      </w:r>
    </w:p>
    <w:p w:rsidR="004624C4" w:rsidRPr="00B2115E" w:rsidRDefault="004624C4" w:rsidP="00934C6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934C65" w:rsidRPr="00B2115E" w:rsidRDefault="00934C65" w:rsidP="00934C6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proofErr w:type="gramStart"/>
      <w:r w:rsidRPr="00B2115E">
        <w:rPr>
          <w:color w:val="000000" w:themeColor="text1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B2115E">
        <w:rPr>
          <w:color w:val="000000" w:themeColor="text1"/>
        </w:rPr>
        <w:t>илиунитарного</w:t>
      </w:r>
      <w:proofErr w:type="spellEnd"/>
      <w:proofErr w:type="gramEnd"/>
      <w:r w:rsidRPr="00B2115E">
        <w:rPr>
          <w:color w:val="000000" w:themeColor="text1"/>
        </w:rPr>
        <w:t xml:space="preserve"> </w:t>
      </w:r>
      <w:proofErr w:type="gramStart"/>
      <w:r w:rsidRPr="00B2115E">
        <w:rPr>
          <w:color w:val="000000" w:themeColor="text1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2115E">
        <w:rPr>
          <w:color w:val="000000" w:themeColor="text1"/>
        </w:rPr>
        <w:t>неполнородными</w:t>
      </w:r>
      <w:proofErr w:type="spellEnd"/>
      <w:r w:rsidRPr="00B2115E">
        <w:rPr>
          <w:color w:val="000000" w:themeColor="text1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2115E">
        <w:rPr>
          <w:color w:val="000000" w:themeColor="text1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624C4" w:rsidRPr="00B2115E" w:rsidRDefault="004624C4" w:rsidP="00934C6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934C65" w:rsidRPr="00B2115E" w:rsidRDefault="00934C65" w:rsidP="00934C6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115E">
        <w:rPr>
          <w:color w:val="000000" w:themeColor="text1"/>
        </w:rPr>
        <w:t>8)  участник закупки не является офшорной компанией;</w:t>
      </w:r>
    </w:p>
    <w:p w:rsidR="004624C4" w:rsidRPr="00B2115E" w:rsidRDefault="004624C4" w:rsidP="00934C65">
      <w:pPr>
        <w:autoSpaceDE w:val="0"/>
        <w:autoSpaceDN w:val="0"/>
        <w:adjustRightInd w:val="0"/>
        <w:ind w:firstLine="176"/>
        <w:jc w:val="both"/>
        <w:rPr>
          <w:rFonts w:eastAsia="Calibri"/>
          <w:color w:val="000000" w:themeColor="text1"/>
        </w:rPr>
      </w:pPr>
    </w:p>
    <w:p w:rsidR="00934C65" w:rsidRPr="00B2115E" w:rsidRDefault="00934C65" w:rsidP="00934C65">
      <w:pPr>
        <w:autoSpaceDE w:val="0"/>
        <w:autoSpaceDN w:val="0"/>
        <w:adjustRightInd w:val="0"/>
        <w:ind w:firstLine="176"/>
        <w:jc w:val="both"/>
        <w:rPr>
          <w:rFonts w:eastAsia="Calibri"/>
          <w:color w:val="000000" w:themeColor="text1"/>
        </w:rPr>
      </w:pPr>
      <w:r w:rsidRPr="00B2115E">
        <w:rPr>
          <w:rFonts w:eastAsia="Calibri"/>
          <w:color w:val="000000" w:themeColor="text1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DF462E" w:rsidRPr="00B2115E" w:rsidRDefault="00DF462E" w:rsidP="00BD1397">
      <w:pPr>
        <w:ind w:firstLine="708"/>
        <w:jc w:val="both"/>
        <w:rPr>
          <w:color w:val="000000" w:themeColor="text1"/>
        </w:rPr>
      </w:pPr>
      <w:r w:rsidRPr="00B2115E">
        <w:rPr>
          <w:color w:val="000000" w:themeColor="text1"/>
        </w:rPr>
        <w:t>Заказчиком установлено требование об отсутствии в предусмотренном Федеральным</w:t>
      </w:r>
      <w:r w:rsidR="00BD1397" w:rsidRPr="00B2115E">
        <w:rPr>
          <w:color w:val="000000" w:themeColor="text1"/>
        </w:rPr>
        <w:t xml:space="preserve"> законом от 05.04.2013 № 44-ФЗ Р</w:t>
      </w:r>
      <w:r w:rsidRPr="00B2115E">
        <w:rPr>
          <w:color w:val="000000" w:themeColor="text1"/>
        </w:rPr>
        <w:t>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624C4" w:rsidRPr="00B2115E" w:rsidRDefault="004624C4" w:rsidP="00BD1397">
      <w:pPr>
        <w:ind w:firstLine="708"/>
        <w:jc w:val="both"/>
        <w:rPr>
          <w:color w:val="000000" w:themeColor="text1"/>
        </w:rPr>
      </w:pPr>
    </w:p>
    <w:p w:rsidR="00DF462E" w:rsidRPr="00B2115E" w:rsidRDefault="00DF462E" w:rsidP="00DF462E">
      <w:pPr>
        <w:jc w:val="both"/>
        <w:rPr>
          <w:color w:val="000000" w:themeColor="text1"/>
          <w:sz w:val="8"/>
          <w:szCs w:val="8"/>
        </w:rPr>
      </w:pPr>
    </w:p>
    <w:p w:rsidR="00DF462E" w:rsidRPr="00B2115E" w:rsidRDefault="00DF462E" w:rsidP="00DF462E">
      <w:pPr>
        <w:jc w:val="both"/>
        <w:rPr>
          <w:color w:val="000000" w:themeColor="text1"/>
        </w:rPr>
      </w:pPr>
      <w:r w:rsidRPr="00B2115E">
        <w:rPr>
          <w:b/>
          <w:i/>
          <w:color w:val="000000" w:themeColor="text1"/>
        </w:rPr>
        <w:t>Указанные требования предъявляются в равной мере ко всем участникам закупки</w:t>
      </w:r>
      <w:r w:rsidRPr="00B2115E">
        <w:rPr>
          <w:color w:val="000000" w:themeColor="text1"/>
        </w:rPr>
        <w:t>.</w:t>
      </w:r>
    </w:p>
    <w:sectPr w:rsidR="00DF462E" w:rsidRPr="00B2115E" w:rsidSect="00DF46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8"/>
    <w:rsid w:val="000F7225"/>
    <w:rsid w:val="0045566B"/>
    <w:rsid w:val="004624C4"/>
    <w:rsid w:val="00500673"/>
    <w:rsid w:val="005158C1"/>
    <w:rsid w:val="006A0923"/>
    <w:rsid w:val="00701CCF"/>
    <w:rsid w:val="00763E60"/>
    <w:rsid w:val="007F7DEC"/>
    <w:rsid w:val="009229B4"/>
    <w:rsid w:val="00934C65"/>
    <w:rsid w:val="00950ED8"/>
    <w:rsid w:val="00997905"/>
    <w:rsid w:val="00B2115E"/>
    <w:rsid w:val="00B441A5"/>
    <w:rsid w:val="00BD1397"/>
    <w:rsid w:val="00D81417"/>
    <w:rsid w:val="00DF462E"/>
    <w:rsid w:val="00E5612F"/>
    <w:rsid w:val="00E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Молнар Никита Александрович</cp:lastModifiedBy>
  <cp:revision>18</cp:revision>
  <cp:lastPrinted>2020-12-17T10:32:00Z</cp:lastPrinted>
  <dcterms:created xsi:type="dcterms:W3CDTF">2020-01-20T04:00:00Z</dcterms:created>
  <dcterms:modified xsi:type="dcterms:W3CDTF">2021-05-25T03:38:00Z</dcterms:modified>
</cp:coreProperties>
</file>