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00" w:rsidRPr="00AC7B00" w:rsidRDefault="00AC7B00" w:rsidP="00AC7B00">
      <w:pPr>
        <w:jc w:val="center"/>
        <w:rPr>
          <w:b/>
          <w:sz w:val="22"/>
          <w:szCs w:val="22"/>
        </w:rPr>
      </w:pPr>
      <w:r w:rsidRPr="00AC7B00">
        <w:rPr>
          <w:b/>
          <w:sz w:val="22"/>
          <w:szCs w:val="22"/>
        </w:rPr>
        <w:t>ТРЕБОВАНИЯ К УЧАСТНИКАМ ОТКРЫТОГО КОНКУРСА В ЭЛЕКТРОННОЙ ФОРМЕ</w:t>
      </w:r>
    </w:p>
    <w:p w:rsidR="00AC7B00" w:rsidRPr="00A14161" w:rsidRDefault="00AC7B00" w:rsidP="00AC7B00">
      <w:pPr>
        <w:jc w:val="center"/>
        <w:rPr>
          <w:b/>
          <w:sz w:val="22"/>
          <w:szCs w:val="22"/>
          <w:lang w:eastAsia="ar-SA"/>
        </w:rPr>
      </w:pPr>
    </w:p>
    <w:p w:rsidR="00AC7B00" w:rsidRPr="00A14161" w:rsidRDefault="00AC7B00" w:rsidP="00AC7B00">
      <w:pPr>
        <w:spacing w:after="240"/>
        <w:ind w:firstLine="709"/>
        <w:jc w:val="both"/>
        <w:rPr>
          <w:sz w:val="22"/>
          <w:szCs w:val="22"/>
        </w:rPr>
      </w:pPr>
      <w:r w:rsidRPr="00A14161">
        <w:rPr>
          <w:sz w:val="22"/>
          <w:szCs w:val="22"/>
        </w:rPr>
        <w:t>К участникам закупки устанавливаются следующие единые требования:</w:t>
      </w:r>
    </w:p>
    <w:p w:rsidR="00AC7B00" w:rsidRPr="00A14161" w:rsidRDefault="00AC7B00" w:rsidP="00AC7B00">
      <w:pPr>
        <w:ind w:firstLine="709"/>
        <w:jc w:val="both"/>
        <w:rPr>
          <w:sz w:val="22"/>
          <w:szCs w:val="22"/>
        </w:rPr>
      </w:pPr>
      <w:r w:rsidRPr="00A14161">
        <w:rPr>
          <w:sz w:val="22"/>
          <w:szCs w:val="22"/>
        </w:rPr>
        <w:t xml:space="preserve">1) </w:t>
      </w:r>
      <w:proofErr w:type="spellStart"/>
      <w:r w:rsidRPr="00A14161">
        <w:rPr>
          <w:sz w:val="22"/>
          <w:szCs w:val="22"/>
        </w:rPr>
        <w:t>непроведение</w:t>
      </w:r>
      <w:proofErr w:type="spellEnd"/>
      <w:r w:rsidRPr="00A141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7B00" w:rsidRPr="00A14161" w:rsidRDefault="00AC7B00" w:rsidP="00AC7B00">
      <w:pPr>
        <w:ind w:firstLine="709"/>
        <w:jc w:val="both"/>
        <w:rPr>
          <w:sz w:val="22"/>
          <w:szCs w:val="22"/>
        </w:rPr>
      </w:pPr>
      <w:r w:rsidRPr="00A14161">
        <w:rPr>
          <w:sz w:val="22"/>
          <w:szCs w:val="22"/>
        </w:rPr>
        <w:t xml:space="preserve">2) </w:t>
      </w:r>
      <w:proofErr w:type="spellStart"/>
      <w:r w:rsidRPr="00A14161">
        <w:rPr>
          <w:sz w:val="22"/>
          <w:szCs w:val="22"/>
        </w:rPr>
        <w:t>неприостановление</w:t>
      </w:r>
      <w:proofErr w:type="spellEnd"/>
      <w:r w:rsidRPr="00A1416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7B00" w:rsidRPr="00A14161" w:rsidRDefault="00AC7B00" w:rsidP="00AC7B00">
      <w:pPr>
        <w:ind w:firstLine="709"/>
        <w:jc w:val="both"/>
        <w:rPr>
          <w:sz w:val="22"/>
          <w:szCs w:val="22"/>
        </w:rPr>
      </w:pPr>
      <w:r w:rsidRPr="00A14161">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7B00" w:rsidRPr="00A14161" w:rsidRDefault="00AC7B00" w:rsidP="00AC7B00">
      <w:pPr>
        <w:ind w:firstLine="709"/>
        <w:jc w:val="both"/>
        <w:rPr>
          <w:sz w:val="22"/>
          <w:szCs w:val="22"/>
        </w:rPr>
      </w:pPr>
      <w:r w:rsidRPr="00A14161">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7B00" w:rsidRPr="00A14161" w:rsidRDefault="00AC7B00" w:rsidP="00AC7B00">
      <w:pPr>
        <w:ind w:firstLine="709"/>
        <w:jc w:val="both"/>
        <w:rPr>
          <w:sz w:val="22"/>
          <w:szCs w:val="22"/>
        </w:rPr>
      </w:pPr>
      <w:r w:rsidRPr="00A14161">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7B00" w:rsidRPr="00A14161" w:rsidRDefault="00AC7B00" w:rsidP="00AC7B00">
      <w:pPr>
        <w:ind w:firstLine="709"/>
        <w:jc w:val="both"/>
        <w:rPr>
          <w:sz w:val="22"/>
          <w:szCs w:val="22"/>
        </w:rPr>
      </w:pPr>
      <w:r w:rsidRPr="00A14161">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4161">
        <w:rPr>
          <w:sz w:val="22"/>
          <w:szCs w:val="22"/>
        </w:rPr>
        <w:t>неполнородными</w:t>
      </w:r>
      <w:proofErr w:type="spellEnd"/>
      <w:r w:rsidRPr="00A1416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7B00" w:rsidRPr="00A14161" w:rsidRDefault="00AC7B00" w:rsidP="00AC7B00">
      <w:pPr>
        <w:ind w:firstLine="709"/>
        <w:jc w:val="both"/>
        <w:rPr>
          <w:sz w:val="22"/>
          <w:szCs w:val="22"/>
        </w:rPr>
      </w:pPr>
      <w:r w:rsidRPr="00A14161">
        <w:rPr>
          <w:sz w:val="22"/>
          <w:szCs w:val="22"/>
        </w:rPr>
        <w:t>6) участник закупки не является офшорной компанией;</w:t>
      </w:r>
    </w:p>
    <w:p w:rsidR="00AC7B00" w:rsidRPr="00A14161" w:rsidRDefault="00AC7B00" w:rsidP="00AC7B00">
      <w:pPr>
        <w:ind w:firstLine="709"/>
        <w:jc w:val="both"/>
        <w:rPr>
          <w:rFonts w:eastAsia="Calibri"/>
          <w:sz w:val="22"/>
          <w:szCs w:val="22"/>
        </w:rPr>
      </w:pPr>
      <w:r w:rsidRPr="00A14161">
        <w:rPr>
          <w:sz w:val="22"/>
          <w:szCs w:val="22"/>
        </w:rPr>
        <w:lastRenderedPageBreak/>
        <w:t>7) отсутствие у участника закупки ограничений для участия в закупках, установленных законодательством Российской Федерации.</w:t>
      </w:r>
      <w:r w:rsidRPr="00A14161">
        <w:rPr>
          <w:rFonts w:eastAsia="Calibri"/>
          <w:sz w:val="22"/>
          <w:szCs w:val="22"/>
        </w:rPr>
        <w:t xml:space="preserve"> </w:t>
      </w:r>
    </w:p>
    <w:p w:rsidR="002578F3" w:rsidRDefault="002578F3" w:rsidP="00AC7B00">
      <w:pPr>
        <w:ind w:firstLine="709"/>
        <w:jc w:val="both"/>
        <w:rPr>
          <w:rFonts w:eastAsia="Calibri"/>
          <w:sz w:val="22"/>
          <w:szCs w:val="22"/>
        </w:rPr>
      </w:pPr>
    </w:p>
    <w:p w:rsidR="00AC7B00" w:rsidRPr="00A14161" w:rsidRDefault="00AC7B00" w:rsidP="00AC7B00">
      <w:pPr>
        <w:ind w:firstLine="709"/>
        <w:jc w:val="both"/>
        <w:rPr>
          <w:sz w:val="22"/>
          <w:szCs w:val="22"/>
        </w:rPr>
      </w:pPr>
      <w:bookmarkStart w:id="0" w:name="_GoBack"/>
      <w:bookmarkEnd w:id="0"/>
      <w:r w:rsidRPr="00A14161">
        <w:rPr>
          <w:rFonts w:eastAsia="Calibri"/>
          <w:sz w:val="22"/>
          <w:szCs w:val="22"/>
        </w:rPr>
        <w:t xml:space="preserve">Заказчиком установлено </w:t>
      </w:r>
      <w:r w:rsidRPr="006A4AAD">
        <w:rPr>
          <w:rFonts w:eastAsia="Calibri"/>
          <w:sz w:val="22"/>
          <w:szCs w:val="22"/>
          <w:u w:val="single"/>
        </w:rPr>
        <w:t>требование об о</w:t>
      </w:r>
      <w:r w:rsidRPr="006A4AAD">
        <w:rPr>
          <w:sz w:val="22"/>
          <w:szCs w:val="22"/>
          <w:u w:val="single"/>
        </w:rPr>
        <w:t xml:space="preserve">тсутствии в предусмотренном Законом реестре недобросовестных поставщиков (подрядчиков, исполнителей) </w:t>
      </w:r>
      <w:r w:rsidRPr="00A14161">
        <w:rPr>
          <w:sz w:val="22"/>
          <w:szCs w:val="22"/>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C7B00" w:rsidRPr="006A4AAD" w:rsidRDefault="00AC7B00" w:rsidP="005F1C81">
      <w:pPr>
        <w:widowControl w:val="0"/>
        <w:ind w:firstLine="709"/>
        <w:jc w:val="both"/>
        <w:rPr>
          <w:spacing w:val="3"/>
          <w:sz w:val="22"/>
          <w:szCs w:val="22"/>
          <w:u w:val="single"/>
          <w:lang w:eastAsia="ar-SA"/>
        </w:rPr>
      </w:pPr>
      <w:r w:rsidRPr="006A4AAD">
        <w:rPr>
          <w:spacing w:val="3"/>
          <w:sz w:val="22"/>
          <w:szCs w:val="22"/>
          <w:u w:val="single"/>
          <w:lang w:eastAsia="ar-SA"/>
        </w:rPr>
        <w:t>Дополнительные требования</w:t>
      </w:r>
      <w:r w:rsidRPr="00F510C4">
        <w:rPr>
          <w:spacing w:val="3"/>
          <w:sz w:val="22"/>
          <w:szCs w:val="22"/>
          <w:lang w:eastAsia="ar-SA"/>
        </w:rPr>
        <w:t xml:space="preserve"> </w:t>
      </w:r>
      <w:r w:rsidRPr="00AC7B00">
        <w:rPr>
          <w:spacing w:val="3"/>
          <w:sz w:val="22"/>
          <w:szCs w:val="22"/>
          <w:lang w:eastAsia="ar-SA"/>
        </w:rPr>
        <w:t xml:space="preserve">к участникам открытого конкурса в электронной </w:t>
      </w:r>
      <w:r w:rsidRPr="006A4AAD">
        <w:rPr>
          <w:spacing w:val="3"/>
          <w:sz w:val="22"/>
          <w:szCs w:val="22"/>
          <w:u w:val="single"/>
          <w:lang w:eastAsia="ar-SA"/>
        </w:rPr>
        <w:t>форме н</w:t>
      </w:r>
      <w:r w:rsidRPr="006A4AAD">
        <w:rPr>
          <w:sz w:val="22"/>
          <w:szCs w:val="22"/>
          <w:u w:val="single"/>
          <w:lang w:eastAsia="ar-SA"/>
        </w:rPr>
        <w:t>е установлены</w:t>
      </w:r>
    </w:p>
    <w:p w:rsidR="00AC7B00" w:rsidRDefault="00AC7B00" w:rsidP="00AC7B00">
      <w:pPr>
        <w:widowControl w:val="0"/>
        <w:jc w:val="both"/>
        <w:rPr>
          <w:sz w:val="22"/>
          <w:szCs w:val="22"/>
        </w:rPr>
      </w:pPr>
    </w:p>
    <w:p w:rsidR="00E804C0" w:rsidRDefault="00E804C0"/>
    <w:sectPr w:rsidR="00E804C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FB" w:rsidRDefault="00871EFB" w:rsidP="0072635D">
      <w:r>
        <w:separator/>
      </w:r>
    </w:p>
  </w:endnote>
  <w:endnote w:type="continuationSeparator" w:id="0">
    <w:p w:rsidR="00871EFB" w:rsidRDefault="00871EFB" w:rsidP="0072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29053"/>
      <w:docPartObj>
        <w:docPartGallery w:val="Page Numbers (Bottom of Page)"/>
        <w:docPartUnique/>
      </w:docPartObj>
    </w:sdtPr>
    <w:sdtEndPr/>
    <w:sdtContent>
      <w:p w:rsidR="0072635D" w:rsidRDefault="0072635D">
        <w:pPr>
          <w:pStyle w:val="a5"/>
          <w:jc w:val="center"/>
        </w:pPr>
        <w:r>
          <w:fldChar w:fldCharType="begin"/>
        </w:r>
        <w:r>
          <w:instrText>PAGE   \* MERGEFORMAT</w:instrText>
        </w:r>
        <w:r>
          <w:fldChar w:fldCharType="separate"/>
        </w:r>
        <w:r w:rsidR="002578F3">
          <w:rPr>
            <w:noProof/>
          </w:rPr>
          <w:t>2</w:t>
        </w:r>
        <w:r>
          <w:fldChar w:fldCharType="end"/>
        </w:r>
      </w:p>
    </w:sdtContent>
  </w:sdt>
  <w:p w:rsidR="0072635D" w:rsidRDefault="0072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FB" w:rsidRDefault="00871EFB" w:rsidP="0072635D">
      <w:r>
        <w:separator/>
      </w:r>
    </w:p>
  </w:footnote>
  <w:footnote w:type="continuationSeparator" w:id="0">
    <w:p w:rsidR="00871EFB" w:rsidRDefault="00871EFB" w:rsidP="0072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C"/>
    <w:rsid w:val="00072E3C"/>
    <w:rsid w:val="002578F3"/>
    <w:rsid w:val="00477E05"/>
    <w:rsid w:val="005F1C81"/>
    <w:rsid w:val="006A4AAD"/>
    <w:rsid w:val="0072635D"/>
    <w:rsid w:val="00871EFB"/>
    <w:rsid w:val="00AC7B00"/>
    <w:rsid w:val="00CA462C"/>
    <w:rsid w:val="00E8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C68F-FE05-4D2E-9E6B-8E24D899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35D"/>
    <w:pPr>
      <w:tabs>
        <w:tab w:val="center" w:pos="4677"/>
        <w:tab w:val="right" w:pos="9355"/>
      </w:tabs>
    </w:pPr>
  </w:style>
  <w:style w:type="character" w:customStyle="1" w:styleId="a4">
    <w:name w:val="Верхний колонтитул Знак"/>
    <w:basedOn w:val="a0"/>
    <w:link w:val="a3"/>
    <w:uiPriority w:val="99"/>
    <w:rsid w:val="007263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635D"/>
    <w:pPr>
      <w:tabs>
        <w:tab w:val="center" w:pos="4677"/>
        <w:tab w:val="right" w:pos="9355"/>
      </w:tabs>
    </w:pPr>
  </w:style>
  <w:style w:type="character" w:customStyle="1" w:styleId="a6">
    <w:name w:val="Нижний колонтитул Знак"/>
    <w:basedOn w:val="a0"/>
    <w:link w:val="a5"/>
    <w:uiPriority w:val="99"/>
    <w:rsid w:val="007263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Заварзина Татьяна Викторовна</dc:creator>
  <cp:keywords/>
  <dc:description/>
  <cp:lastModifiedBy>Заварзина Татьяна Викторовна</cp:lastModifiedBy>
  <cp:revision>7</cp:revision>
  <dcterms:created xsi:type="dcterms:W3CDTF">2021-04-06T07:48:00Z</dcterms:created>
  <dcterms:modified xsi:type="dcterms:W3CDTF">2021-06-29T09:25:00Z</dcterms:modified>
</cp:coreProperties>
</file>