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5CA" w:rsidRPr="00DA7D06" w:rsidRDefault="009245CA" w:rsidP="009245CA">
      <w:pPr>
        <w:tabs>
          <w:tab w:val="left" w:pos="1309"/>
        </w:tabs>
        <w:ind w:left="-57" w:right="-57" w:hanging="55"/>
        <w:jc w:val="both"/>
        <w:rPr>
          <w:rFonts w:cs="Times New Roman"/>
          <w:b/>
          <w:bCs/>
        </w:rPr>
      </w:pPr>
      <w:r w:rsidRPr="00DA7D06">
        <w:rPr>
          <w:rFonts w:cs="Times New Roman"/>
          <w:b/>
          <w:bCs/>
        </w:rPr>
        <w:t>Предъявляемые к участникам открытого конкурса требования: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1) </w:t>
      </w:r>
      <w:proofErr w:type="spellStart"/>
      <w:r w:rsidRPr="00DA7D06">
        <w:rPr>
          <w:rFonts w:cs="Times New Roman"/>
        </w:rPr>
        <w:t>непроведение</w:t>
      </w:r>
      <w:proofErr w:type="spellEnd"/>
      <w:r w:rsidRPr="00DA7D06">
        <w:rPr>
          <w:rFonts w:cs="Times New Roman"/>
        </w:rPr>
        <w:t xml:space="preserve"> ликвидации участника закупки - юридического лица и отсутствие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2) </w:t>
      </w:r>
      <w:proofErr w:type="spellStart"/>
      <w:r w:rsidRPr="00DA7D06">
        <w:rPr>
          <w:rFonts w:cs="Times New Roman"/>
        </w:rPr>
        <w:t>неприостановление</w:t>
      </w:r>
      <w:proofErr w:type="spellEnd"/>
      <w:r w:rsidRPr="00DA7D06">
        <w:rPr>
          <w:rFonts w:cs="Times New Roman"/>
        </w:rPr>
        <w:t xml:space="preserve"> деятельности участника закупки в порядке, установленном Кодексом Российской Федерации об административных правонарушениях, на дату подачи заявки на участие в закупке;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3) отсутствие у участника закупки недоимки по налогам, сборам, задолженности по иным обязательным платежам в бюджеты бюджетной системы Российской Федерации (за исключением сумм, на которые предоставлены отсрочка, рассрочка, инвестиционный налоговый кредит в соответствии с законодательством Российской Федерации о налогах и сборах, которые реструктурированы в соответствии с законодательством Российской Федерации,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сборах) за прошедший календарный год, размер которых превышает двадцать пять процентов балансовой стоимости активов участника закупки, по данным бухгалтерской отчетности за последний отчетный период. участник закупки считается соответствующим установленному требованию в случае, если им в установленном порядке подано заявление об обжаловании указанных недоимки, задолженности и решение по такому заявлению на дату рассмотрения заявки на участие в определении поставщика (подрядчика, исполнителя) не принято;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4) отсутствие у участника закупки - физического лица либо у руководителя, членов коллегиального исполнительного органа, лица, исполняющего функции единоличного исполнительного органа, или главного бухгалтера юридического лица - участника закупки судимости за преступления в сфере экономики и (или) преступления, предусмотренные статьями 289, 290, 291, 291.1 Уголовного кодекса Российской Федерации (за исключением лиц, у которых такая судимость погашена или снята),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деятельностью, которые связаны с поставкой товара, выполнением работы, оказанием услуги, являющихся объектом осуществляемой закупки, и административного наказания в виде дисквалификации;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5) участник закупки - юридическое лицо,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 xml:space="preserve">6) отсутствие между участником закупки и заказчиком конфликта интересов, под которым понимаются случаи, при которых руководитель заказчика, член комиссии по осуществлению закупок, руководитель контрактной службы заказчика, контрактный управляющий состоят в браке с физическими лицами, являющимися выгодоприобретателями, единоличным исполнительным органом хозяйственного общества (директором, генеральным директором, управляющим, президентом и другими), членами коллегиального исполнительного органа хозяйственного общества, руководителем (директором, генеральным директором) учреждения или унитарного предприятия либо иными органами управления юридических лиц - участников закупки, с физическими лицами, в том числе зарегистрированными в качестве индивидуального предпринимателя, - участниками закупки либо являются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DA7D06">
        <w:rPr>
          <w:rFonts w:cs="Times New Roman"/>
        </w:rPr>
        <w:t>неполнородными</w:t>
      </w:r>
      <w:proofErr w:type="spellEnd"/>
      <w:r w:rsidRPr="00DA7D06">
        <w:rPr>
          <w:rFonts w:cs="Times New Roman"/>
        </w:rPr>
        <w:t xml:space="preserve"> (имеющими общих отца или мать) братьями и сестрами), усыновителями или усыновленными указанных физических лиц. Под выгодоприобретателями понимаются физические лица, владеющие напрямую или косвенно </w:t>
      </w:r>
      <w:r w:rsidRPr="00DA7D06">
        <w:rPr>
          <w:rFonts w:cs="Times New Roman"/>
        </w:rPr>
        <w:lastRenderedPageBreak/>
        <w:t>(через юридическое лицо или через несколько юридических лиц) более чем десятью процентами голосующих акций хозяйственного общества либо долей, превышающей десять процентов в уставном капитале хозяйственного общества;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7) участник закупки не является офшорной компанией;</w:t>
      </w:r>
    </w:p>
    <w:p w:rsidR="009245CA" w:rsidRPr="00DA7D06" w:rsidRDefault="009245CA" w:rsidP="009245CA">
      <w:pPr>
        <w:ind w:left="-57" w:right="-57"/>
        <w:jc w:val="both"/>
        <w:rPr>
          <w:rFonts w:cs="Times New Roman"/>
        </w:rPr>
      </w:pPr>
      <w:r w:rsidRPr="00DA7D06">
        <w:rPr>
          <w:rFonts w:cs="Times New Roman"/>
        </w:rPr>
        <w:t>8) отсутствие у участника закупки ограничений для участия в закупках, установленных законодательством Российской Федерации.</w:t>
      </w:r>
    </w:p>
    <w:p w:rsidR="00D9398F" w:rsidRPr="00493B61" w:rsidRDefault="00AD32E0" w:rsidP="00493B61">
      <w:pPr>
        <w:jc w:val="both"/>
        <w:rPr>
          <w:rFonts w:cs="Times New Roman"/>
          <w:spacing w:val="3"/>
          <w:lang w:eastAsia="ar-SA"/>
        </w:rPr>
      </w:pPr>
      <w:proofErr w:type="gramStart"/>
      <w:r>
        <w:rPr>
          <w:rFonts w:cs="Times New Roman"/>
          <w:spacing w:val="3"/>
          <w:lang w:eastAsia="ar-SA"/>
        </w:rPr>
        <w:t>9)</w:t>
      </w:r>
      <w:r w:rsidR="009245CA" w:rsidRPr="002358F1">
        <w:rPr>
          <w:rFonts w:cs="Times New Roman"/>
          <w:spacing w:val="3"/>
          <w:lang w:eastAsia="ar-SA"/>
        </w:rPr>
        <w:t>Дополнительные</w:t>
      </w:r>
      <w:proofErr w:type="gramEnd"/>
      <w:r w:rsidR="009245CA" w:rsidRPr="002358F1">
        <w:rPr>
          <w:rFonts w:cs="Times New Roman"/>
          <w:spacing w:val="3"/>
          <w:lang w:eastAsia="ar-SA"/>
        </w:rPr>
        <w:t xml:space="preserve"> требования к участникам конкурса, </w:t>
      </w:r>
      <w:r w:rsidR="009245CA" w:rsidRPr="002358F1">
        <w:rPr>
          <w:rFonts w:cs="Times New Roman"/>
          <w:lang w:eastAsia="ar-SA"/>
        </w:rPr>
        <w:t>перечень документов, которые подтверждают соответствие участников закупок дополнительным требованиям</w:t>
      </w:r>
      <w:r w:rsidR="009245CA" w:rsidRPr="002358F1">
        <w:rPr>
          <w:rFonts w:cs="Times New Roman"/>
          <w:spacing w:val="3"/>
          <w:lang w:eastAsia="ar-SA"/>
        </w:rPr>
        <w:t>:</w:t>
      </w:r>
      <w:r w:rsidR="009245CA" w:rsidRPr="00DA7D06">
        <w:rPr>
          <w:rFonts w:cs="Times New Roman"/>
          <w:b/>
          <w:spacing w:val="3"/>
          <w:lang w:eastAsia="ar-SA"/>
        </w:rPr>
        <w:t xml:space="preserve"> </w:t>
      </w:r>
      <w:r w:rsidR="009245CA" w:rsidRPr="00DA7D06">
        <w:rPr>
          <w:rFonts w:cs="Times New Roman"/>
          <w:spacing w:val="3"/>
          <w:lang w:eastAsia="ar-SA"/>
        </w:rPr>
        <w:t>не установлены.</w:t>
      </w:r>
    </w:p>
    <w:p w:rsidR="009245CA" w:rsidRPr="002358F1" w:rsidRDefault="00AD32E0" w:rsidP="00493B61">
      <w:pPr>
        <w:jc w:val="both"/>
      </w:pPr>
      <w:proofErr w:type="gramStart"/>
      <w:r>
        <w:rPr>
          <w:rFonts w:cs="Times New Roman"/>
          <w:spacing w:val="3"/>
          <w:sz w:val="20"/>
          <w:szCs w:val="20"/>
          <w:lang w:eastAsia="ar-SA"/>
        </w:rPr>
        <w:t>10)</w:t>
      </w:r>
      <w:bookmarkStart w:id="0" w:name="_GoBack"/>
      <w:bookmarkEnd w:id="0"/>
      <w:r w:rsidR="00493B61" w:rsidRPr="002358F1">
        <w:rPr>
          <w:rFonts w:cs="Times New Roman"/>
        </w:rPr>
        <w:t>Заказчик</w:t>
      </w:r>
      <w:proofErr w:type="gramEnd"/>
      <w:r w:rsidR="00493B61" w:rsidRPr="002358F1">
        <w:rPr>
          <w:rFonts w:cs="Times New Roman"/>
        </w:rPr>
        <w:t xml:space="preserve"> устанавливает требование об отсутствии в предусмотренном Законом о контрактной системе реестре недобросовестных поставщиков (подрядчиков, исполнителей) информации об участнике закупки, в том числе информации о лицах, указанных в пунктах 2 и 3 части 3 статьи 104 Федеральном законе №44-ФЗ.</w:t>
      </w:r>
    </w:p>
    <w:sectPr w:rsidR="009245CA" w:rsidRPr="002358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5CA"/>
    <w:rsid w:val="002358F1"/>
    <w:rsid w:val="00493B61"/>
    <w:rsid w:val="009245CA"/>
    <w:rsid w:val="00AD32E0"/>
    <w:rsid w:val="00D939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4F6585B-8B66-4B78-AD96-D7C9E92ED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5C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719</Words>
  <Characters>4101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 - Тюменское РО ФСС РФ</Company>
  <LinksUpToDate>false</LinksUpToDate>
  <CharactersWithSpaces>4811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Савина Людмила Вячеславовна</dc:creator>
  <cp:lastModifiedBy>Мухамедзянов Артур Вильданович</cp:lastModifiedBy>
  <cp:revision>4</cp:revision>
  <dcterms:created xsi:type="dcterms:W3CDTF">2020-06-08T11:19:00Z</dcterms:created>
  <dcterms:modified xsi:type="dcterms:W3CDTF">2021-07-07T11:26:00Z</dcterms:modified>
</cp:coreProperties>
</file>