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CF" w:rsidRPr="001C4FC6" w:rsidRDefault="00FA68CF" w:rsidP="00FA68CF">
      <w:pPr>
        <w:suppressAutoHyphens w:val="0"/>
        <w:autoSpaceDE w:val="0"/>
        <w:autoSpaceDN w:val="0"/>
        <w:adjustRightInd w:val="0"/>
        <w:jc w:val="both"/>
        <w:rPr>
          <w:b/>
          <w:sz w:val="24"/>
          <w:szCs w:val="24"/>
        </w:rPr>
      </w:pPr>
    </w:p>
    <w:tbl>
      <w:tblPr>
        <w:tblW w:w="4927" w:type="pct"/>
        <w:jc w:val="center"/>
        <w:tblLayout w:type="fixed"/>
        <w:tblLook w:val="0000" w:firstRow="0" w:lastRow="0" w:firstColumn="0" w:lastColumn="0" w:noHBand="0" w:noVBand="0"/>
      </w:tblPr>
      <w:tblGrid>
        <w:gridCol w:w="9209"/>
      </w:tblGrid>
      <w:tr w:rsidR="00FA68CF" w:rsidRPr="005E1BB8" w:rsidTr="00DE1F11">
        <w:trPr>
          <w:trHeight w:val="608"/>
          <w:jc w:val="center"/>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tcPr>
          <w:p w:rsidR="00FA68CF" w:rsidRPr="005E1BB8" w:rsidRDefault="00FA68CF" w:rsidP="005E1BB8">
            <w:pPr>
              <w:suppressAutoHyphens w:val="0"/>
              <w:autoSpaceDE w:val="0"/>
              <w:autoSpaceDN w:val="0"/>
              <w:adjustRightInd w:val="0"/>
              <w:jc w:val="both"/>
              <w:rPr>
                <w:sz w:val="24"/>
                <w:szCs w:val="24"/>
              </w:rPr>
            </w:pPr>
            <w:r w:rsidRPr="005E1BB8">
              <w:rPr>
                <w:b/>
                <w:sz w:val="24"/>
                <w:szCs w:val="24"/>
              </w:rPr>
              <w:t xml:space="preserve">Требования к участникам открытого конкурса и необходимый перечень документов </w:t>
            </w:r>
            <w:r w:rsidRPr="005E1BB8">
              <w:rPr>
                <w:b/>
                <w:sz w:val="24"/>
                <w:szCs w:val="24"/>
              </w:rPr>
              <w:t>для участия в открытом конкурсе,</w:t>
            </w:r>
            <w:r w:rsidRPr="005E1BB8">
              <w:rPr>
                <w:b/>
                <w:sz w:val="24"/>
                <w:szCs w:val="24"/>
                <w:lang w:eastAsia="ru-RU"/>
              </w:rPr>
              <w:t xml:space="preserve"> </w:t>
            </w:r>
            <w:r w:rsidRPr="005E1BB8">
              <w:rPr>
                <w:b/>
                <w:sz w:val="24"/>
                <w:szCs w:val="24"/>
                <w:lang w:eastAsia="ru-RU"/>
              </w:rPr>
              <w:t xml:space="preserve">которые должны быть представлены </w:t>
            </w:r>
            <w:bookmarkStart w:id="0" w:name="_GoBack"/>
            <w:bookmarkEnd w:id="0"/>
            <w:r w:rsidRPr="005E1BB8">
              <w:rPr>
                <w:b/>
                <w:sz w:val="24"/>
                <w:szCs w:val="24"/>
                <w:lang w:eastAsia="ru-RU"/>
              </w:rPr>
              <w:t xml:space="preserve">в соответствии с пунктом 1 части 1 и частью 2 (при наличии таких требований) статьи 31 </w:t>
            </w:r>
            <w:r w:rsidRPr="005E1BB8">
              <w:rPr>
                <w:b/>
                <w:sz w:val="24"/>
                <w:szCs w:val="24"/>
              </w:rPr>
              <w:t>Закона о контрактной системе</w:t>
            </w:r>
            <w:r w:rsidRPr="005E1BB8">
              <w:rPr>
                <w:b/>
                <w:sz w:val="24"/>
                <w:szCs w:val="24"/>
                <w:lang w:eastAsia="ru-RU"/>
              </w:rPr>
              <w:t xml:space="preserve">, а также требование, предъявляемое к участникам </w:t>
            </w:r>
            <w:r w:rsidR="005E1BB8" w:rsidRPr="005E1BB8">
              <w:rPr>
                <w:b/>
                <w:sz w:val="24"/>
                <w:szCs w:val="24"/>
                <w:lang w:eastAsia="ru-RU"/>
              </w:rPr>
              <w:t>конкурса</w:t>
            </w:r>
            <w:r w:rsidRPr="005E1BB8">
              <w:rPr>
                <w:b/>
                <w:sz w:val="24"/>
                <w:szCs w:val="24"/>
                <w:lang w:eastAsia="ru-RU"/>
              </w:rPr>
              <w:t xml:space="preserve"> в соответствии с частью 1.1 (при наличии такого требования) статьи 31 </w:t>
            </w:r>
            <w:r w:rsidRPr="005E1BB8">
              <w:rPr>
                <w:b/>
                <w:sz w:val="24"/>
                <w:szCs w:val="24"/>
              </w:rPr>
              <w:t>Закона о контрактной системе:</w:t>
            </w:r>
          </w:p>
        </w:tc>
      </w:tr>
      <w:tr w:rsidR="00FA68CF" w:rsidRPr="005E1BB8" w:rsidTr="00DE1F11">
        <w:trPr>
          <w:trHeight w:val="839"/>
          <w:jc w:val="center"/>
        </w:trPr>
        <w:tc>
          <w:tcPr>
            <w:tcW w:w="9209" w:type="dxa"/>
            <w:tcBorders>
              <w:top w:val="single" w:sz="4" w:space="0" w:color="auto"/>
              <w:left w:val="single" w:sz="4" w:space="0" w:color="auto"/>
              <w:bottom w:val="single" w:sz="4" w:space="0" w:color="auto"/>
              <w:right w:val="single" w:sz="4" w:space="0" w:color="auto"/>
            </w:tcBorders>
            <w:shd w:val="clear" w:color="auto" w:fill="auto"/>
          </w:tcPr>
          <w:p w:rsidR="00FA68CF" w:rsidRPr="005E1BB8" w:rsidRDefault="00FA68CF" w:rsidP="00DE1F11">
            <w:pPr>
              <w:jc w:val="both"/>
              <w:rPr>
                <w:sz w:val="24"/>
                <w:szCs w:val="24"/>
              </w:rPr>
            </w:pPr>
            <w:r w:rsidRPr="005E1BB8">
              <w:rPr>
                <w:sz w:val="24"/>
                <w:szCs w:val="24"/>
              </w:rPr>
              <w:t xml:space="preserve">1) </w:t>
            </w:r>
            <w:proofErr w:type="spellStart"/>
            <w:r w:rsidRPr="005E1BB8">
              <w:rPr>
                <w:sz w:val="24"/>
                <w:szCs w:val="24"/>
              </w:rPr>
              <w:t>непроведение</w:t>
            </w:r>
            <w:proofErr w:type="spellEnd"/>
            <w:r w:rsidRPr="005E1BB8">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68CF" w:rsidRPr="005E1BB8" w:rsidRDefault="00FA68CF" w:rsidP="00DE1F11">
            <w:pPr>
              <w:jc w:val="both"/>
              <w:rPr>
                <w:sz w:val="24"/>
                <w:szCs w:val="24"/>
              </w:rPr>
            </w:pPr>
            <w:r w:rsidRPr="005E1BB8">
              <w:rPr>
                <w:sz w:val="24"/>
                <w:szCs w:val="24"/>
              </w:rPr>
              <w:t xml:space="preserve">2) </w:t>
            </w:r>
            <w:proofErr w:type="spellStart"/>
            <w:r w:rsidRPr="005E1BB8">
              <w:rPr>
                <w:sz w:val="24"/>
                <w:szCs w:val="24"/>
              </w:rPr>
              <w:t>неприостановление</w:t>
            </w:r>
            <w:proofErr w:type="spellEnd"/>
            <w:r w:rsidRPr="005E1BB8">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A68CF" w:rsidRPr="005E1BB8" w:rsidRDefault="00FA68CF" w:rsidP="00DE1F11">
            <w:pPr>
              <w:jc w:val="both"/>
              <w:rPr>
                <w:sz w:val="24"/>
                <w:szCs w:val="24"/>
              </w:rPr>
            </w:pPr>
            <w:r w:rsidRPr="005E1BB8">
              <w:rPr>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68CF" w:rsidRPr="005E1BB8" w:rsidRDefault="00FA68CF" w:rsidP="00DE1F11">
            <w:pPr>
              <w:jc w:val="both"/>
              <w:rPr>
                <w:sz w:val="24"/>
                <w:szCs w:val="24"/>
              </w:rPr>
            </w:pPr>
            <w:r w:rsidRPr="005E1BB8">
              <w:rPr>
                <w:sz w:val="24"/>
                <w:szCs w:val="24"/>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A68CF" w:rsidRPr="005E1BB8" w:rsidRDefault="00FA68CF" w:rsidP="00DE1F11">
            <w:pPr>
              <w:jc w:val="both"/>
              <w:rPr>
                <w:sz w:val="24"/>
                <w:szCs w:val="24"/>
              </w:rPr>
            </w:pPr>
            <w:r w:rsidRPr="005E1BB8">
              <w:rPr>
                <w:sz w:val="24"/>
                <w:szCs w:val="24"/>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A68CF" w:rsidRPr="005E1BB8" w:rsidRDefault="00FA68CF" w:rsidP="00DE1F11">
            <w:pPr>
              <w:jc w:val="both"/>
              <w:rPr>
                <w:sz w:val="24"/>
                <w:szCs w:val="24"/>
              </w:rPr>
            </w:pPr>
            <w:r w:rsidRPr="005E1BB8">
              <w:rPr>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5E1BB8">
              <w:rPr>
                <w:sz w:val="24"/>
                <w:szCs w:val="24"/>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E1BB8">
              <w:rPr>
                <w:sz w:val="24"/>
                <w:szCs w:val="24"/>
              </w:rPr>
              <w:t>неполнородными</w:t>
            </w:r>
            <w:proofErr w:type="spellEnd"/>
            <w:r w:rsidRPr="005E1BB8">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68CF" w:rsidRPr="005E1BB8" w:rsidRDefault="00FA68CF" w:rsidP="00DE1F11">
            <w:pPr>
              <w:jc w:val="both"/>
              <w:rPr>
                <w:sz w:val="24"/>
                <w:szCs w:val="24"/>
              </w:rPr>
            </w:pPr>
            <w:r w:rsidRPr="005E1BB8">
              <w:rPr>
                <w:sz w:val="24"/>
                <w:szCs w:val="24"/>
              </w:rPr>
              <w:t>7) участник закупки не является офшорной компанией;</w:t>
            </w:r>
          </w:p>
          <w:p w:rsidR="00FA68CF" w:rsidRPr="005E1BB8" w:rsidRDefault="00FA68CF" w:rsidP="00DE1F11">
            <w:pPr>
              <w:jc w:val="both"/>
              <w:rPr>
                <w:sz w:val="24"/>
                <w:szCs w:val="24"/>
              </w:rPr>
            </w:pPr>
            <w:r w:rsidRPr="005E1BB8">
              <w:rPr>
                <w:sz w:val="24"/>
                <w:szCs w:val="24"/>
              </w:rPr>
              <w:t>8) отсутствие у участника закупки ограничений для участия в закупках, установленных законодательством Российской Федерации.</w:t>
            </w:r>
          </w:p>
          <w:p w:rsidR="00FA68CF" w:rsidRPr="005E1BB8" w:rsidRDefault="00FA68CF" w:rsidP="00DE1F11">
            <w:pPr>
              <w:jc w:val="both"/>
              <w:rPr>
                <w:b/>
                <w:sz w:val="24"/>
                <w:szCs w:val="24"/>
              </w:rPr>
            </w:pPr>
            <w:r w:rsidRPr="005E1BB8">
              <w:rPr>
                <w:b/>
                <w:spacing w:val="3"/>
                <w:sz w:val="24"/>
                <w:szCs w:val="24"/>
              </w:rPr>
              <w:t xml:space="preserve">Дополнительные требования к участникам конкурса, </w:t>
            </w:r>
            <w:r w:rsidRPr="005E1BB8">
              <w:rPr>
                <w:b/>
                <w:sz w:val="24"/>
                <w:szCs w:val="24"/>
              </w:rPr>
              <w:t>перечень документов, которые подтверждают соответствие участников закупок дополнительным требованиям</w:t>
            </w:r>
            <w:r w:rsidRPr="005E1BB8">
              <w:rPr>
                <w:b/>
                <w:spacing w:val="3"/>
                <w:sz w:val="24"/>
                <w:szCs w:val="24"/>
              </w:rPr>
              <w:t xml:space="preserve">: </w:t>
            </w:r>
            <w:r w:rsidRPr="005E1BB8">
              <w:rPr>
                <w:spacing w:val="3"/>
                <w:sz w:val="24"/>
                <w:szCs w:val="24"/>
              </w:rPr>
              <w:t>не установлены.</w:t>
            </w:r>
          </w:p>
        </w:tc>
      </w:tr>
      <w:tr w:rsidR="00FA68CF" w:rsidRPr="005E1BB8" w:rsidTr="00DE1F11">
        <w:trPr>
          <w:trHeight w:val="414"/>
          <w:jc w:val="center"/>
        </w:trPr>
        <w:tc>
          <w:tcPr>
            <w:tcW w:w="9209" w:type="dxa"/>
            <w:tcBorders>
              <w:top w:val="single" w:sz="4" w:space="0" w:color="auto"/>
              <w:left w:val="single" w:sz="4" w:space="0" w:color="auto"/>
              <w:bottom w:val="single" w:sz="4" w:space="0" w:color="auto"/>
              <w:right w:val="single" w:sz="4" w:space="0" w:color="auto"/>
            </w:tcBorders>
            <w:shd w:val="clear" w:color="auto" w:fill="auto"/>
          </w:tcPr>
          <w:p w:rsidR="00FA68CF" w:rsidRPr="005E1BB8" w:rsidRDefault="00FA68CF" w:rsidP="00DE1F11">
            <w:pPr>
              <w:jc w:val="both"/>
              <w:rPr>
                <w:sz w:val="24"/>
                <w:szCs w:val="24"/>
              </w:rPr>
            </w:pPr>
            <w:r w:rsidRPr="005E1BB8">
              <w:rPr>
                <w:b/>
                <w:sz w:val="24"/>
                <w:szCs w:val="24"/>
              </w:rPr>
              <w:lastRenderedPageBreak/>
              <w:t>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r w:rsidRPr="005E1BB8">
              <w:rPr>
                <w:sz w:val="24"/>
                <w:szCs w:val="24"/>
              </w:rPr>
              <w:t xml:space="preserve"> установлено.</w:t>
            </w:r>
          </w:p>
        </w:tc>
      </w:tr>
    </w:tbl>
    <w:p w:rsidR="00036040" w:rsidRDefault="00036040"/>
    <w:sectPr w:rsidR="00036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CF"/>
    <w:rsid w:val="00036040"/>
    <w:rsid w:val="005E1BB8"/>
    <w:rsid w:val="00FA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B7737-7D80-4B22-BD2A-EC26EE96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8CF"/>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2021-02-16T08:46:00Z</dcterms:created>
  <dcterms:modified xsi:type="dcterms:W3CDTF">2021-02-16T09:07:00Z</dcterms:modified>
</cp:coreProperties>
</file>