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9F" w:rsidRPr="00511D48" w:rsidRDefault="00E4399F" w:rsidP="00E4399F">
      <w:pPr>
        <w:spacing w:line="24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Единые т</w:t>
      </w:r>
      <w:r w:rsidRPr="00511D48">
        <w:rPr>
          <w:b/>
          <w:bCs/>
          <w:color w:val="000000"/>
          <w:sz w:val="24"/>
        </w:rPr>
        <w:t xml:space="preserve">ребования к участникам закупки  </w:t>
      </w:r>
    </w:p>
    <w:p w:rsidR="00025F73" w:rsidRPr="00511D48" w:rsidRDefault="00025F73" w:rsidP="00025F73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</w:t>
      </w:r>
      <w:r w:rsidRPr="00511D48">
        <w:rPr>
          <w:b/>
          <w:bCs/>
          <w:color w:val="000000"/>
          <w:sz w:val="24"/>
        </w:rPr>
        <w:t>не устанавливается</w:t>
      </w:r>
      <w:r w:rsidRPr="00511D48">
        <w:rPr>
          <w:bCs/>
          <w:color w:val="000000"/>
          <w:sz w:val="24"/>
        </w:rPr>
        <w:t>.</w:t>
      </w:r>
    </w:p>
    <w:p w:rsidR="00025F73" w:rsidRPr="00511D48" w:rsidRDefault="00025F73" w:rsidP="00025F73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 xml:space="preserve">2. </w:t>
      </w:r>
      <w:proofErr w:type="spellStart"/>
      <w:r w:rsidRPr="00511D48">
        <w:rPr>
          <w:color w:val="000000"/>
          <w:sz w:val="24"/>
        </w:rPr>
        <w:t>Непроведение</w:t>
      </w:r>
      <w:proofErr w:type="spellEnd"/>
      <w:r w:rsidRPr="00511D48">
        <w:rPr>
          <w:color w:val="00000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25F73" w:rsidRPr="00511D48" w:rsidRDefault="00025F73" w:rsidP="00025F73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 xml:space="preserve">3. </w:t>
      </w:r>
      <w:proofErr w:type="spellStart"/>
      <w:r w:rsidRPr="00511D48">
        <w:rPr>
          <w:color w:val="000000"/>
          <w:sz w:val="24"/>
        </w:rPr>
        <w:t>Неприостановление</w:t>
      </w:r>
      <w:proofErr w:type="spellEnd"/>
      <w:r w:rsidRPr="00511D48">
        <w:rPr>
          <w:color w:val="000000"/>
          <w:sz w:val="24"/>
        </w:rPr>
        <w:t xml:space="preserve"> деятельности участника закупки в порядке, установленном </w:t>
      </w:r>
      <w:hyperlink r:id="rId4" w:history="1">
        <w:r w:rsidRPr="00511D48">
          <w:rPr>
            <w:color w:val="000000"/>
            <w:sz w:val="24"/>
          </w:rPr>
          <w:t>Кодексом</w:t>
        </w:r>
      </w:hyperlink>
      <w:r w:rsidRPr="00511D48">
        <w:rPr>
          <w:color w:val="000000"/>
          <w:sz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25F73" w:rsidRPr="00511D48" w:rsidRDefault="00025F73" w:rsidP="00025F73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511D48">
          <w:rPr>
            <w:color w:val="000000"/>
            <w:sz w:val="24"/>
          </w:rPr>
          <w:t>законодательством</w:t>
        </w:r>
      </w:hyperlink>
      <w:r w:rsidRPr="00511D48">
        <w:rPr>
          <w:color w:val="000000"/>
          <w:sz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511D48">
          <w:rPr>
            <w:color w:val="000000"/>
            <w:sz w:val="24"/>
          </w:rPr>
          <w:t>законодательством</w:t>
        </w:r>
      </w:hyperlink>
      <w:r w:rsidRPr="00511D48">
        <w:rPr>
          <w:color w:val="000000"/>
          <w:sz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  </w:t>
      </w:r>
    </w:p>
    <w:p w:rsidR="00025F73" w:rsidRPr="00511D48" w:rsidRDefault="00025F73" w:rsidP="00025F73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511D48">
          <w:rPr>
            <w:rStyle w:val="a5"/>
            <w:sz w:val="24"/>
          </w:rPr>
          <w:t>статьями 289</w:t>
        </w:r>
      </w:hyperlink>
      <w:r w:rsidRPr="00511D48">
        <w:rPr>
          <w:color w:val="000000"/>
          <w:sz w:val="24"/>
        </w:rPr>
        <w:t xml:space="preserve">, </w:t>
      </w:r>
      <w:hyperlink r:id="rId8" w:history="1">
        <w:r w:rsidRPr="00511D48">
          <w:rPr>
            <w:rStyle w:val="a5"/>
            <w:sz w:val="24"/>
          </w:rPr>
          <w:t>290</w:t>
        </w:r>
      </w:hyperlink>
      <w:r w:rsidRPr="00511D48">
        <w:rPr>
          <w:color w:val="000000"/>
          <w:sz w:val="24"/>
        </w:rPr>
        <w:t xml:space="preserve">, </w:t>
      </w:r>
      <w:hyperlink r:id="rId9" w:history="1">
        <w:r w:rsidRPr="00511D48">
          <w:rPr>
            <w:rStyle w:val="a5"/>
            <w:sz w:val="24"/>
          </w:rPr>
          <w:t>291</w:t>
        </w:r>
      </w:hyperlink>
      <w:r w:rsidRPr="00511D48">
        <w:rPr>
          <w:color w:val="000000"/>
          <w:sz w:val="24"/>
        </w:rPr>
        <w:t xml:space="preserve">, </w:t>
      </w:r>
      <w:hyperlink r:id="rId10" w:history="1">
        <w:r w:rsidRPr="00511D48">
          <w:rPr>
            <w:rStyle w:val="a5"/>
            <w:sz w:val="24"/>
          </w:rPr>
          <w:t>291.1</w:t>
        </w:r>
      </w:hyperlink>
      <w:r w:rsidRPr="00511D48">
        <w:rPr>
          <w:color w:val="000000"/>
          <w:sz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025F73" w:rsidRPr="00511D48" w:rsidRDefault="00025F73" w:rsidP="00025F73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025F73" w:rsidRPr="00511D48" w:rsidRDefault="00025F73" w:rsidP="00025F7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sz w:val="24"/>
          <w:szCs w:val="24"/>
        </w:rPr>
        <w:t xml:space="preserve">7.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11D48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511D48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настоящего пункта понимаются физические лица, владеющие напрямую или косвенно (через юридическое лицо или через </w:t>
      </w:r>
      <w:r w:rsidRPr="00511D48">
        <w:rPr>
          <w:rFonts w:ascii="Times New Roman" w:hAnsi="Times New Roman" w:cs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25F73" w:rsidRPr="00CB46A0" w:rsidRDefault="00025F73" w:rsidP="00025F7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BB69E6">
        <w:rPr>
          <w:rFonts w:ascii="Times New Roman" w:hAnsi="Times New Roman" w:cs="Times New Roman"/>
          <w:sz w:val="24"/>
          <w:szCs w:val="24"/>
        </w:rPr>
        <w:t xml:space="preserve">Отсутствие в предусмотренном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том   </w:t>
      </w:r>
      <w:proofErr w:type="gramStart"/>
      <w:r w:rsidRPr="00BB69E6">
        <w:rPr>
          <w:rFonts w:ascii="Times New Roman" w:hAnsi="Times New Roman" w:cs="Times New Roman"/>
          <w:sz w:val="24"/>
          <w:szCs w:val="24"/>
        </w:rPr>
        <w:t>числе  информации</w:t>
      </w:r>
      <w:proofErr w:type="gramEnd"/>
      <w:r w:rsidRPr="00BB69E6">
        <w:rPr>
          <w:rFonts w:ascii="Times New Roman" w:hAnsi="Times New Roman" w:cs="Times New Roman"/>
          <w:sz w:val="24"/>
          <w:szCs w:val="24"/>
        </w:rPr>
        <w:t xml:space="preserve">  о лицах,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E6">
        <w:rPr>
          <w:rFonts w:ascii="Times New Roman" w:hAnsi="Times New Roman" w:cs="Times New Roman"/>
          <w:sz w:val="24"/>
          <w:szCs w:val="24"/>
        </w:rPr>
        <w:t>указанных  в пунктах 2 и 3 части 3 статьи 104 выше указанного Федерального закона</w:t>
      </w:r>
      <w:r w:rsidRPr="00CB46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F73" w:rsidRDefault="00025F73" w:rsidP="00025F7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color w:val="000000"/>
          <w:sz w:val="24"/>
          <w:szCs w:val="24"/>
        </w:rPr>
        <w:t>9. Участник закупки не является оффшорной компанией.</w:t>
      </w:r>
    </w:p>
    <w:p w:rsidR="00366C1C" w:rsidRDefault="00025F73" w:rsidP="00025F73">
      <w:pPr>
        <w:spacing w:line="240" w:lineRule="auto"/>
        <w:jc w:val="both"/>
      </w:pPr>
      <w:r>
        <w:rPr>
          <w:color w:val="000000"/>
          <w:sz w:val="24"/>
        </w:rPr>
        <w:t xml:space="preserve">10. </w:t>
      </w:r>
      <w:r w:rsidRPr="00BA4232">
        <w:rPr>
          <w:rStyle w:val="a4"/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rPr>
          <w:rStyle w:val="a4"/>
          <w:sz w:val="24"/>
        </w:rPr>
        <w:t>.</w:t>
      </w:r>
      <w:bookmarkStart w:id="0" w:name="_GoBack"/>
      <w:bookmarkEnd w:id="0"/>
    </w:p>
    <w:sectPr w:rsidR="003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9F"/>
    <w:rsid w:val="00025F73"/>
    <w:rsid w:val="00366C1C"/>
    <w:rsid w:val="00E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A192A-E41F-49F4-9B89-BE1EBC1C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9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4"/>
    <w:basedOn w:val="a"/>
    <w:link w:val="a4"/>
    <w:qFormat/>
    <w:rsid w:val="00E439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rsid w:val="00E439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E4399F"/>
    <w:rPr>
      <w:color w:val="0000FF"/>
      <w:u w:val="single"/>
    </w:rPr>
  </w:style>
  <w:style w:type="paragraph" w:customStyle="1" w:styleId="ConsPlusNormal">
    <w:name w:val="ConsPlusNormal"/>
    <w:qFormat/>
    <w:rsid w:val="00E43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EE886F4358784B3A14E8E5D41A8AAE6BA8D385DE429ECA00B720CB16D32E7D725ECFA6458UBT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EE886F4358784B3A14E8E5D41A8AAE6BA8D385DE429ECA00B720CB16D32E7D725ECF9645CBF37U0T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799EE3D50CF457E83FC7500950C56A6E7C9FAEF462D87D938D069A3D6C5B96DB9B1D1477D36s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0799EE3D50CF457E83FC7500950C56A6E7C9FAEF462D87D938D069A3D6C5B96DB9B1D1477F36s5L" TargetMode="External"/><Relationship Id="rId10" Type="http://schemas.openxmlformats.org/officeDocument/2006/relationships/hyperlink" Target="consultantplus://offline/ref=90FEE886F4358784B3A14E8E5D41A8AAE6BA8D385DE429ECA00B720CB16D32E7D725ECFA6455UBT1I" TargetMode="External"/><Relationship Id="rId4" Type="http://schemas.openxmlformats.org/officeDocument/2006/relationships/hyperlink" Target="consultantplus://offline/ref=2D3C9EAB448C5036C609F759710BB6CD9B07FA207EFE80125B766E7E05DB0BBC624C68A13EbDsDL" TargetMode="External"/><Relationship Id="rId9" Type="http://schemas.openxmlformats.org/officeDocument/2006/relationships/hyperlink" Target="consultantplus://offline/ref=90FEE886F4358784B3A14E8E5D41A8AAE6BA8D385DE429ECA00B720CB16D32E7D725ECFA645AUB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Екатерина Геннадьевна</dc:creator>
  <cp:keywords/>
  <dc:description/>
  <cp:lastModifiedBy>Колесник Екатерина Геннадьевна</cp:lastModifiedBy>
  <cp:revision>2</cp:revision>
  <dcterms:created xsi:type="dcterms:W3CDTF">2020-11-02T06:43:00Z</dcterms:created>
  <dcterms:modified xsi:type="dcterms:W3CDTF">2021-08-20T10:28:00Z</dcterms:modified>
</cp:coreProperties>
</file>