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 xml:space="preserve">ребования, предъявляемые к участникам </w:t>
      </w:r>
      <w:r w:rsidR="00A26398">
        <w:rPr>
          <w:rFonts w:ascii="Times New Roman" w:eastAsia="Times New Roman" w:hAnsi="Times New Roman" w:cs="Times New Roman"/>
          <w:b/>
          <w:bCs/>
          <w:kern w:val="1"/>
          <w:sz w:val="24"/>
          <w:szCs w:val="24"/>
          <w:lang w:eastAsia="ar-SA"/>
        </w:rPr>
        <w:t>конкурса</w:t>
      </w:r>
      <w:r w:rsidRPr="001119CE">
        <w:rPr>
          <w:rFonts w:ascii="Times New Roman" w:eastAsia="Times New Roman" w:hAnsi="Times New Roman" w:cs="Times New Roman"/>
          <w:b/>
          <w:bCs/>
          <w:kern w:val="1"/>
          <w:sz w:val="24"/>
          <w:szCs w:val="24"/>
          <w:lang w:eastAsia="ar-SA"/>
        </w:rPr>
        <w:t xml:space="preserve">, и исчерпывающий перечень документов, которые должны быть представлены участниками </w:t>
      </w:r>
      <w:r w:rsidR="002863A1">
        <w:rPr>
          <w:rFonts w:ascii="Times New Roman" w:eastAsia="Times New Roman" w:hAnsi="Times New Roman" w:cs="Times New Roman"/>
          <w:b/>
          <w:bCs/>
          <w:kern w:val="1"/>
          <w:sz w:val="24"/>
          <w:szCs w:val="24"/>
          <w:lang w:eastAsia="ar-SA"/>
        </w:rPr>
        <w:t>конкурса</w:t>
      </w:r>
      <w:r w:rsidRPr="001119CE">
        <w:rPr>
          <w:rFonts w:ascii="Times New Roman" w:eastAsia="Times New Roman" w:hAnsi="Times New Roman" w:cs="Times New Roman"/>
          <w:b/>
          <w:bCs/>
          <w:kern w:val="1"/>
          <w:sz w:val="24"/>
          <w:szCs w:val="24"/>
          <w:lang w:eastAsia="ar-SA"/>
        </w:rPr>
        <w:t xml:space="preserve"> в соответствии с пунктом 1 части 1 и частями 2, 2.1 (при наличии таких требований) статьи 31 Федерального закона от 05.04.2013 № 44-ФЗ, а также требован</w:t>
      </w:r>
      <w:r w:rsidR="002863A1">
        <w:rPr>
          <w:rFonts w:ascii="Times New Roman" w:eastAsia="Times New Roman" w:hAnsi="Times New Roman" w:cs="Times New Roman"/>
          <w:b/>
          <w:bCs/>
          <w:kern w:val="1"/>
          <w:sz w:val="24"/>
          <w:szCs w:val="24"/>
          <w:lang w:eastAsia="ar-SA"/>
        </w:rPr>
        <w:t>ие, предъявляемое к участникам конкурса</w:t>
      </w:r>
      <w:r w:rsidRPr="001119CE">
        <w:rPr>
          <w:rFonts w:ascii="Times New Roman" w:eastAsia="Times New Roman" w:hAnsi="Times New Roman" w:cs="Times New Roman"/>
          <w:b/>
          <w:bCs/>
          <w:kern w:val="1"/>
          <w:sz w:val="24"/>
          <w:szCs w:val="24"/>
          <w:lang w:eastAsia="ar-SA"/>
        </w:rPr>
        <w:t xml:space="preserve">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0" w:name="Par540"/>
      <w:bookmarkEnd w:id="0"/>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не</w:t>
      </w:r>
      <w:r w:rsidR="003C119F">
        <w:rPr>
          <w:rFonts w:ascii="Times New Roman" w:eastAsia="Times New Roman" w:hAnsi="Times New Roman" w:cs="Times New Roman"/>
          <w:kern w:val="1"/>
          <w:sz w:val="24"/>
          <w:szCs w:val="24"/>
          <w:lang w:eastAsia="ar-SA"/>
        </w:rPr>
        <w:t xml:space="preserve"> </w:t>
      </w:r>
      <w:r w:rsidRPr="001119CE">
        <w:rPr>
          <w:rFonts w:ascii="Times New Roman" w:eastAsia="Times New Roman" w:hAnsi="Times New Roman" w:cs="Times New Roman"/>
          <w:kern w:val="1"/>
          <w:sz w:val="24"/>
          <w:szCs w:val="24"/>
          <w:lang w:eastAsia="ar-SA"/>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не</w:t>
      </w:r>
      <w:r w:rsidR="003C119F">
        <w:rPr>
          <w:rFonts w:ascii="Times New Roman" w:eastAsia="Times New Roman" w:hAnsi="Times New Roman" w:cs="Times New Roman"/>
          <w:kern w:val="1"/>
          <w:sz w:val="24"/>
          <w:szCs w:val="24"/>
          <w:lang w:eastAsia="ar-SA"/>
        </w:rPr>
        <w:t xml:space="preserve"> </w:t>
      </w:r>
      <w:r w:rsidRPr="001119CE">
        <w:rPr>
          <w:rFonts w:ascii="Times New Roman" w:eastAsia="Times New Roman" w:hAnsi="Times New Roman" w:cs="Times New Roman"/>
          <w:kern w:val="1"/>
          <w:sz w:val="24"/>
          <w:szCs w:val="24"/>
          <w:lang w:eastAsia="ar-SA"/>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2"/>
      <w:bookmarkEnd w:id="1"/>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 w:name="Par543"/>
      <w:bookmarkStart w:id="3" w:name="Par544"/>
      <w:bookmarkEnd w:id="2"/>
      <w:bookmarkEnd w:id="3"/>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4" w:name="Par546"/>
      <w:bookmarkEnd w:id="4"/>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119CE">
        <w:rPr>
          <w:rFonts w:ascii="Times New Roman" w:eastAsia="Times New Roman" w:hAnsi="Times New Roman" w:cs="Times New Roman"/>
          <w:kern w:val="1"/>
          <w:sz w:val="24"/>
          <w:szCs w:val="24"/>
          <w:lang w:eastAsia="ar-SA"/>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79769E" w:rsidRPr="001119CE" w:rsidRDefault="0079769E"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CYR" w:eastAsia="Times New Roman CYR" w:hAnsi="Times New Roman CYR" w:cs="Times New Roman CYR"/>
          <w:kern w:val="1"/>
          <w:sz w:val="24"/>
          <w:szCs w:val="24"/>
          <w:lang w:eastAsia="ar-SA"/>
        </w:rPr>
        <w:t>7) отсутствие у участника закупки ограничений для участия в закупках, установленных законодательством Российской Федерации.</w:t>
      </w:r>
    </w:p>
    <w:p w:rsidR="00C40A3B" w:rsidRPr="001119CE" w:rsidRDefault="0079769E"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8</w:t>
      </w:r>
      <w:r w:rsidR="00C40A3B" w:rsidRPr="001119CE">
        <w:rPr>
          <w:rFonts w:ascii="Times New Roman CYR" w:eastAsia="Times New Roman CYR" w:hAnsi="Times New Roman CYR" w:cs="Times New Roman CYR"/>
          <w:kern w:val="1"/>
          <w:sz w:val="24"/>
          <w:szCs w:val="24"/>
          <w:lang w:eastAsia="ar-SA"/>
        </w:rPr>
        <w:t xml:space="preserve">) </w:t>
      </w:r>
      <w:bookmarkStart w:id="5" w:name="_GoBack"/>
      <w:r w:rsidR="00F32B33">
        <w:rPr>
          <w:rFonts w:ascii="Times New Roman CYR" w:eastAsia="Times New Roman CYR" w:hAnsi="Times New Roman CYR" w:cs="Times New Roman CYR"/>
          <w:kern w:val="1"/>
          <w:sz w:val="24"/>
          <w:szCs w:val="24"/>
          <w:lang w:eastAsia="ar-SA"/>
        </w:rPr>
        <w:t>о</w:t>
      </w:r>
      <w:r w:rsidR="00C40A3B" w:rsidRPr="001119CE">
        <w:rPr>
          <w:rFonts w:ascii="Times New Roman CYR" w:eastAsia="Times New Roman CYR" w:hAnsi="Times New Roman CYR" w:cs="Times New Roman CYR"/>
          <w:kern w:val="1"/>
          <w:sz w:val="24"/>
          <w:szCs w:val="24"/>
          <w:lang w:eastAsia="ar-SA"/>
        </w:rPr>
        <w:t>тсутствие</w:t>
      </w:r>
      <w:bookmarkStart w:id="6" w:name="Par1255"/>
      <w:bookmarkEnd w:id="6"/>
      <w:r w:rsidR="00D00EC0" w:rsidRPr="00D00EC0">
        <w:rPr>
          <w:rFonts w:ascii="Times New Roman CYR" w:eastAsia="Times New Roman CYR" w:hAnsi="Times New Roman CYR" w:cs="Times New Roman CYR"/>
          <w:kern w:val="1"/>
          <w:sz w:val="24"/>
          <w:szCs w:val="24"/>
          <w:lang w:eastAsia="ar-SA"/>
        </w:rPr>
        <w:t xml:space="preserve"> </w:t>
      </w:r>
      <w:r w:rsidR="00D00EC0" w:rsidRPr="00D00EC0">
        <w:rPr>
          <w:rFonts w:ascii="Times New Roman CYR" w:eastAsia="Times New Roman CYR" w:hAnsi="Times New Roman CYR" w:cs="Times New Roman CYR"/>
          <w:kern w:val="1"/>
          <w:sz w:val="24"/>
          <w:szCs w:val="24"/>
          <w:lang w:eastAsia="ar-SA"/>
        </w:rPr>
        <w:t xml:space="preserve">в предусмотренном настоящим Федеральным </w:t>
      </w:r>
      <w:hyperlink r:id="rId9" w:history="1">
        <w:r w:rsidR="00D00EC0" w:rsidRPr="00D00EC0">
          <w:rPr>
            <w:rFonts w:ascii="Times New Roman CYR" w:eastAsia="Times New Roman CYR" w:hAnsi="Times New Roman CYR" w:cs="Times New Roman CYR"/>
            <w:kern w:val="1"/>
            <w:sz w:val="24"/>
            <w:szCs w:val="24"/>
            <w:lang w:eastAsia="ar-SA"/>
          </w:rPr>
          <w:t>законом</w:t>
        </w:r>
      </w:hyperlink>
      <w:r w:rsidR="00D00EC0" w:rsidRPr="00D00EC0">
        <w:rPr>
          <w:rFonts w:ascii="Times New Roman CYR" w:eastAsia="Times New Roman CYR" w:hAnsi="Times New Roman CYR" w:cs="Times New Roman CYR"/>
          <w:kern w:val="1"/>
          <w:sz w:val="24"/>
          <w:szCs w:val="24"/>
          <w:lang w:eastAsia="ar-SA"/>
        </w:rP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10" w:history="1">
        <w:r w:rsidR="00D00EC0" w:rsidRPr="00D00EC0">
          <w:rPr>
            <w:rFonts w:ascii="Times New Roman CYR" w:eastAsia="Times New Roman CYR" w:hAnsi="Times New Roman CYR" w:cs="Times New Roman CYR"/>
            <w:kern w:val="1"/>
            <w:sz w:val="24"/>
            <w:szCs w:val="24"/>
            <w:lang w:eastAsia="ar-SA"/>
          </w:rPr>
          <w:t>пунктах 2</w:t>
        </w:r>
      </w:hyperlink>
      <w:r w:rsidR="00D00EC0" w:rsidRPr="00D00EC0">
        <w:rPr>
          <w:rFonts w:ascii="Times New Roman CYR" w:eastAsia="Times New Roman CYR" w:hAnsi="Times New Roman CYR" w:cs="Times New Roman CYR"/>
          <w:kern w:val="1"/>
          <w:sz w:val="24"/>
          <w:szCs w:val="24"/>
          <w:lang w:eastAsia="ar-SA"/>
        </w:rPr>
        <w:t xml:space="preserve"> и </w:t>
      </w:r>
      <w:hyperlink r:id="rId11" w:history="1">
        <w:r w:rsidR="00D00EC0" w:rsidRPr="00D00EC0">
          <w:rPr>
            <w:rFonts w:ascii="Times New Roman CYR" w:eastAsia="Times New Roman CYR" w:hAnsi="Times New Roman CYR" w:cs="Times New Roman CYR"/>
            <w:kern w:val="1"/>
            <w:sz w:val="24"/>
            <w:szCs w:val="24"/>
            <w:lang w:eastAsia="ar-SA"/>
          </w:rPr>
          <w:t>3 части 3 статьи 104</w:t>
        </w:r>
      </w:hyperlink>
      <w:r w:rsidR="00D00EC0" w:rsidRPr="00D00EC0">
        <w:rPr>
          <w:rFonts w:ascii="Times New Roman CYR" w:eastAsia="Times New Roman CYR" w:hAnsi="Times New Roman CYR" w:cs="Times New Roman CYR"/>
          <w:kern w:val="1"/>
          <w:sz w:val="24"/>
          <w:szCs w:val="24"/>
          <w:lang w:eastAsia="ar-SA"/>
        </w:rPr>
        <w:t xml:space="preserve"> Федерального закона.</w:t>
      </w:r>
      <w:bookmarkEnd w:id="5"/>
    </w:p>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2863A1"/>
    <w:rsid w:val="003413D7"/>
    <w:rsid w:val="003C119F"/>
    <w:rsid w:val="005F7A7A"/>
    <w:rsid w:val="0079769E"/>
    <w:rsid w:val="00A26398"/>
    <w:rsid w:val="00A75AF9"/>
    <w:rsid w:val="00AA68FD"/>
    <w:rsid w:val="00C40A3B"/>
    <w:rsid w:val="00D00EC0"/>
    <w:rsid w:val="00F32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11" Type="http://schemas.openxmlformats.org/officeDocument/2006/relationships/hyperlink" Target="consultantplus://offline/ref=41BB3673FDCC9404CB53E569CED7733C652513D4B470D3D159E76D54595697436FE32AA68FBF7385B08370B04F8890BC3487F4DA6C986E71F"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hyperlink" Target="consultantplus://offline/ref=41BB3673FDCC9404CB53E569CED7733C652513D4B470D3D159E76D54595697436FE32AA68FBF7285B08370B04F8890BC3487F4DA6C986E71F" TargetMode="Externa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hyperlink" Target="consultantplus://offline/ref=41BB3673FDCC9404CB53E569CED7733C652513D4B470D3D159E76D54595697436FE32AA58FBF7287E3D960B406DD9FA2369EEADF7298E037677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Березнюк Александр Сергеевич</cp:lastModifiedBy>
  <cp:revision>3</cp:revision>
  <dcterms:created xsi:type="dcterms:W3CDTF">2021-07-01T06:07:00Z</dcterms:created>
  <dcterms:modified xsi:type="dcterms:W3CDTF">2021-08-10T02:53:00Z</dcterms:modified>
</cp:coreProperties>
</file>