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BE5" w:rsidRDefault="008E2BE5" w:rsidP="008E2BE5">
      <w:pPr>
        <w:jc w:val="center"/>
        <w:rPr>
          <w:sz w:val="28"/>
          <w:szCs w:val="28"/>
        </w:rPr>
      </w:pPr>
      <w:r w:rsidRPr="00FC649E">
        <w:rPr>
          <w:sz w:val="28"/>
          <w:szCs w:val="28"/>
        </w:rPr>
        <w:t>Требования к участникам</w:t>
      </w:r>
    </w:p>
    <w:p w:rsidR="008E2BE5" w:rsidRDefault="008E2BE5" w:rsidP="008E2BE5">
      <w:pPr>
        <w:jc w:val="center"/>
      </w:pPr>
    </w:p>
    <w:p w:rsidR="004D4C5B" w:rsidRPr="002D571C" w:rsidRDefault="004D4C5B" w:rsidP="004D4C5B">
      <w:pPr>
        <w:jc w:val="both"/>
      </w:pPr>
      <w:r w:rsidRPr="002D571C">
        <w:t>При осуществлении закупки Заказчик устанавливает следующие единые требования к участникам закупки:</w:t>
      </w:r>
    </w:p>
    <w:p w:rsidR="004D4C5B" w:rsidRDefault="004D4C5B" w:rsidP="004D4C5B">
      <w:pPr>
        <w:jc w:val="both"/>
      </w:pPr>
      <w:r>
        <w:rPr>
          <w:b/>
        </w:rPr>
        <w:t>1)</w:t>
      </w:r>
      <w:r>
        <w:t xml:space="preserve"> соответствие требованиям, установленным в </w:t>
      </w:r>
      <w:r w:rsidRPr="008E2BE5">
        <w:rPr>
          <w:color w:val="000000" w:themeColor="text1"/>
        </w:rPr>
        <w:t xml:space="preserve">соответствии с законодательством Российской Федерации к лицам, осуществляющим поставку товара, выполнение </w:t>
      </w:r>
      <w:r>
        <w:t xml:space="preserve">работы, оказание услуги, </w:t>
      </w:r>
      <w:proofErr w:type="gramStart"/>
      <w:r>
        <w:t>являющихся</w:t>
      </w:r>
      <w:proofErr w:type="gramEnd"/>
      <w:r>
        <w:t xml:space="preserve"> объектом закупки – </w:t>
      </w:r>
      <w:r w:rsidRPr="00F058F7">
        <w:rPr>
          <w:b/>
          <w:i/>
          <w:color w:val="0000FF"/>
        </w:rPr>
        <w:t>требование не установлено</w:t>
      </w:r>
      <w:r>
        <w:t>;</w:t>
      </w:r>
    </w:p>
    <w:p w:rsidR="004D4C5B" w:rsidRDefault="004D4C5B" w:rsidP="004D4C5B">
      <w:pPr>
        <w:jc w:val="both"/>
      </w:pPr>
      <w:r>
        <w:rPr>
          <w:b/>
        </w:rPr>
        <w:t>2)</w:t>
      </w:r>
      <w: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D4C5B" w:rsidRDefault="004D4C5B" w:rsidP="004D4C5B">
      <w:pPr>
        <w:jc w:val="both"/>
      </w:pPr>
      <w:r>
        <w:rPr>
          <w:b/>
        </w:rPr>
        <w:t>3)</w:t>
      </w:r>
      <w: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D4C5B" w:rsidRDefault="004D4C5B" w:rsidP="004D4C5B">
      <w:pPr>
        <w:jc w:val="both"/>
      </w:pPr>
      <w:proofErr w:type="gramStart"/>
      <w:r>
        <w:rPr>
          <w:b/>
        </w:rPr>
        <w:t>4)</w:t>
      </w:r>
      <w: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4C5B" w:rsidRDefault="004D4C5B" w:rsidP="004D4C5B">
      <w:pPr>
        <w:jc w:val="both"/>
      </w:pPr>
      <w:r>
        <w:rPr>
          <w:b/>
        </w:rPr>
        <w:t>5)</w:t>
      </w:r>
      <w: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Pr="008E2BE5">
        <w:rPr>
          <w:color w:val="000000" w:themeColor="text1"/>
        </w:rPr>
        <w:t xml:space="preserve">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w:t>
      </w:r>
      <w:r>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D4C5B" w:rsidRPr="008E2BE5" w:rsidRDefault="004D4C5B" w:rsidP="004D4C5B">
      <w:pPr>
        <w:jc w:val="both"/>
        <w:rPr>
          <w:color w:val="000000" w:themeColor="text1"/>
        </w:rPr>
      </w:pPr>
      <w:r>
        <w:rPr>
          <w:b/>
        </w:rPr>
        <w:t>5.1)</w:t>
      </w:r>
      <w: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8E2BE5">
        <w:rPr>
          <w:color w:val="000000" w:themeColor="text1"/>
        </w:rPr>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D4C5B" w:rsidRDefault="004D4C5B" w:rsidP="004D4C5B">
      <w:pPr>
        <w:jc w:val="both"/>
      </w:pPr>
      <w:r>
        <w:rPr>
          <w:b/>
        </w:rPr>
        <w:t>6)</w:t>
      </w:r>
      <w: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F058F7">
        <w:rPr>
          <w:b/>
          <w:i/>
          <w:color w:val="0000FF"/>
        </w:rPr>
        <w:t>требование не установлено</w:t>
      </w:r>
      <w:r>
        <w:t>;</w:t>
      </w:r>
    </w:p>
    <w:p w:rsidR="004D4C5B" w:rsidRDefault="004D4C5B" w:rsidP="004D4C5B">
      <w:pPr>
        <w:jc w:val="both"/>
      </w:pPr>
      <w:r>
        <w:rPr>
          <w:b/>
        </w:rPr>
        <w:t>7)</w:t>
      </w:r>
      <w: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lastRenderedPageBreak/>
        <w:t>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4C5B" w:rsidRPr="008E2BE5" w:rsidRDefault="004D4C5B" w:rsidP="004D4C5B">
      <w:pPr>
        <w:jc w:val="both"/>
        <w:rPr>
          <w:color w:val="000000" w:themeColor="text1"/>
        </w:rPr>
      </w:pPr>
      <w:r w:rsidRPr="008E2BE5">
        <w:rPr>
          <w:b/>
          <w:color w:val="000000" w:themeColor="text1"/>
        </w:rPr>
        <w:t>8)</w:t>
      </w:r>
      <w:r w:rsidRPr="008E2BE5">
        <w:rPr>
          <w:color w:val="000000" w:themeColor="text1"/>
        </w:rPr>
        <w:t xml:space="preserve"> участник закупки не является офшорной компанией;</w:t>
      </w:r>
    </w:p>
    <w:p w:rsidR="004D4C5B" w:rsidRPr="008E2BE5" w:rsidRDefault="004D4C5B" w:rsidP="004D4C5B">
      <w:pPr>
        <w:jc w:val="both"/>
        <w:rPr>
          <w:color w:val="000000" w:themeColor="text1"/>
        </w:rPr>
      </w:pPr>
      <w:r w:rsidRPr="008E2BE5">
        <w:rPr>
          <w:b/>
          <w:color w:val="000000" w:themeColor="text1"/>
        </w:rPr>
        <w:t>9)</w:t>
      </w:r>
      <w:r w:rsidRPr="008E2BE5">
        <w:rPr>
          <w:color w:val="000000" w:themeColor="text1"/>
        </w:rPr>
        <w:t xml:space="preserve"> отсутствие у участника закупки ограничений для участия в закупках, установленных законодательством Российской Федерации.</w:t>
      </w:r>
    </w:p>
    <w:p w:rsidR="004D4C5B" w:rsidRDefault="004D4C5B" w:rsidP="004D4C5B">
      <w:pPr>
        <w:jc w:val="both"/>
        <w:rPr>
          <w:sz w:val="8"/>
          <w:szCs w:val="8"/>
        </w:rPr>
      </w:pPr>
    </w:p>
    <w:p w:rsidR="00C463D3" w:rsidRPr="00C463D3" w:rsidRDefault="00C463D3" w:rsidP="0065335E">
      <w:pPr>
        <w:autoSpaceDE w:val="0"/>
        <w:autoSpaceDN w:val="0"/>
        <w:adjustRightInd w:val="0"/>
        <w:ind w:firstLine="708"/>
        <w:jc w:val="both"/>
        <w:rPr>
          <w:rFonts w:eastAsiaTheme="minorHAnsi"/>
          <w:lang w:eastAsia="en-US"/>
        </w:rPr>
      </w:pPr>
      <w:r w:rsidRPr="00C463D3">
        <w:rPr>
          <w:i/>
          <w:color w:val="0000FF"/>
          <w:lang w:eastAsia="ar-SA"/>
        </w:rPr>
        <w:t xml:space="preserve">Заказчиком установлено 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w:t>
      </w:r>
      <w:r w:rsidRPr="00C463D3">
        <w:rPr>
          <w:rFonts w:eastAsiaTheme="minorHAnsi"/>
          <w:i/>
          <w:color w:val="0000FF"/>
          <w:lang w:eastAsia="en-US"/>
        </w:rPr>
        <w:t xml:space="preserve">о лицах, указанных в </w:t>
      </w:r>
      <w:hyperlink r:id="rId5" w:history="1">
        <w:r w:rsidRPr="00C463D3">
          <w:rPr>
            <w:rFonts w:eastAsiaTheme="minorHAnsi"/>
            <w:i/>
            <w:color w:val="0000FF"/>
            <w:lang w:eastAsia="en-US"/>
          </w:rPr>
          <w:t>пунктах 2</w:t>
        </w:r>
      </w:hyperlink>
      <w:r w:rsidRPr="00C463D3">
        <w:rPr>
          <w:rFonts w:eastAsiaTheme="minorHAnsi"/>
          <w:i/>
          <w:color w:val="0000FF"/>
          <w:lang w:eastAsia="en-US"/>
        </w:rPr>
        <w:t xml:space="preserve"> и </w:t>
      </w:r>
      <w:hyperlink r:id="rId6" w:history="1">
        <w:r w:rsidRPr="00C463D3">
          <w:rPr>
            <w:rFonts w:eastAsiaTheme="minorHAnsi"/>
            <w:i/>
            <w:color w:val="0000FF"/>
            <w:lang w:eastAsia="en-US"/>
          </w:rPr>
          <w:t>3 части 3 статьи 104</w:t>
        </w:r>
      </w:hyperlink>
      <w:r w:rsidRPr="00C463D3">
        <w:rPr>
          <w:rFonts w:eastAsiaTheme="minorHAnsi"/>
          <w:i/>
          <w:color w:val="0000FF"/>
          <w:lang w:eastAsia="en-US"/>
        </w:rPr>
        <w:t xml:space="preserve"> </w:t>
      </w:r>
      <w:r w:rsidRPr="00C463D3">
        <w:rPr>
          <w:i/>
          <w:color w:val="0000FF"/>
          <w:lang w:eastAsia="ar-SA"/>
        </w:rPr>
        <w:t xml:space="preserve">Федерального закона от 05.04.2013 </w:t>
      </w:r>
      <w:r w:rsidR="0065335E">
        <w:rPr>
          <w:i/>
          <w:color w:val="0000FF"/>
          <w:lang w:eastAsia="ar-SA"/>
        </w:rPr>
        <w:t xml:space="preserve">           </w:t>
      </w:r>
      <w:bookmarkStart w:id="0" w:name="_GoBack"/>
      <w:bookmarkEnd w:id="0"/>
      <w:r w:rsidRPr="00C463D3">
        <w:rPr>
          <w:i/>
          <w:color w:val="0000FF"/>
          <w:lang w:eastAsia="ar-SA"/>
        </w:rPr>
        <w:t>№ 44-ФЗ</w:t>
      </w:r>
      <w:r w:rsidRPr="00C463D3">
        <w:rPr>
          <w:rFonts w:eastAsiaTheme="minorHAnsi"/>
          <w:lang w:eastAsia="en-US"/>
        </w:rPr>
        <w:t>.</w:t>
      </w:r>
    </w:p>
    <w:p w:rsidR="00C463D3" w:rsidRDefault="00C463D3" w:rsidP="004D4C5B">
      <w:pPr>
        <w:jc w:val="both"/>
        <w:rPr>
          <w:i/>
          <w:color w:val="0000FF"/>
        </w:rPr>
      </w:pPr>
    </w:p>
    <w:p w:rsidR="004D4C5B" w:rsidRPr="00F058F7" w:rsidRDefault="004D4C5B" w:rsidP="004D4C5B">
      <w:pPr>
        <w:jc w:val="both"/>
        <w:rPr>
          <w:color w:val="0000FF"/>
        </w:rPr>
      </w:pPr>
      <w:r w:rsidRPr="00F058F7">
        <w:rPr>
          <w:b/>
          <w:i/>
          <w:color w:val="0000FF"/>
        </w:rPr>
        <w:t>Указанные требования предъявляются в равной мере ко всем участникам закупки</w:t>
      </w:r>
      <w:r w:rsidRPr="00F058F7">
        <w:rPr>
          <w:color w:val="0000FF"/>
        </w:rPr>
        <w:t>.</w:t>
      </w:r>
    </w:p>
    <w:p w:rsidR="004D4C5B" w:rsidRDefault="004D4C5B" w:rsidP="004D4C5B">
      <w:pPr>
        <w:jc w:val="both"/>
        <w:rPr>
          <w:sz w:val="26"/>
          <w:szCs w:val="26"/>
        </w:rPr>
      </w:pPr>
    </w:p>
    <w:p w:rsidR="004D4C5B" w:rsidRDefault="004D4C5B" w:rsidP="004D4C5B">
      <w:pPr>
        <w:jc w:val="both"/>
        <w:rPr>
          <w:sz w:val="26"/>
          <w:szCs w:val="26"/>
        </w:rPr>
      </w:pPr>
    </w:p>
    <w:p w:rsidR="004D4C5B" w:rsidRPr="004D4C5B" w:rsidRDefault="004D4C5B" w:rsidP="004D4C5B">
      <w:pPr>
        <w:jc w:val="both"/>
        <w:rPr>
          <w:sz w:val="26"/>
          <w:szCs w:val="26"/>
        </w:rPr>
      </w:pPr>
    </w:p>
    <w:sectPr w:rsidR="004D4C5B" w:rsidRPr="004D4C5B" w:rsidSect="008E2BE5">
      <w:pgSz w:w="11906" w:h="16838"/>
      <w:pgMar w:top="568"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08"/>
    <w:rsid w:val="004D4C5B"/>
    <w:rsid w:val="005455B9"/>
    <w:rsid w:val="0065335E"/>
    <w:rsid w:val="008E2BE5"/>
    <w:rsid w:val="00C463D3"/>
    <w:rsid w:val="00ED6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C5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38898A995A9F025D29AEFE2F13FA7C34FC3F073554271A3FA818CD8C86B5BD35B8BE0CFBABBCA12798503DFD7688F1B4C7F3FA58CD4w7g6J" TargetMode="External"/><Relationship Id="rId5" Type="http://schemas.openxmlformats.org/officeDocument/2006/relationships/hyperlink" Target="consultantplus://offline/ref=F38898A995A9F025D29AEFE2F13FA7C34FC3F073554271A3FA818CD8C86B5BD35B8BE0CFBABBCB12798503DFD7688F1B4C7F3FA58CD4w7g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Каспорт Дмитрий Александрович</dc:creator>
  <cp:keywords/>
  <dc:description/>
  <cp:lastModifiedBy>Мунтина Татьяна Николаевна</cp:lastModifiedBy>
  <cp:revision>5</cp:revision>
  <dcterms:created xsi:type="dcterms:W3CDTF">2021-06-16T09:15:00Z</dcterms:created>
  <dcterms:modified xsi:type="dcterms:W3CDTF">2021-09-07T07:59:00Z</dcterms:modified>
</cp:coreProperties>
</file>