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к Извещению об осуществлении закупки</w:t>
      </w:r>
      <w:r w:rsidR="00BC4FB9" w:rsidRPr="00F9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3C" w:rsidRPr="00F971F5" w:rsidRDefault="00BC4FB9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234FBB" w:rsidRPr="00F971F5">
        <w:rPr>
          <w:rFonts w:ascii="Times New Roman" w:hAnsi="Times New Roman" w:cs="Times New Roman"/>
          <w:b/>
          <w:sz w:val="24"/>
          <w:szCs w:val="24"/>
        </w:rPr>
        <w:t>(описание объекта закупки)</w:t>
      </w:r>
    </w:p>
    <w:p w:rsidR="00D17842" w:rsidRDefault="00D17842" w:rsidP="00D17842">
      <w:pPr>
        <w:pStyle w:val="a6"/>
        <w:spacing w:after="217" w:line="259" w:lineRule="auto"/>
        <w:ind w:left="1211" w:firstLine="0"/>
        <w:rPr>
          <w:rFonts w:ascii="Times New Roman" w:hAnsi="Times New Roman" w:cs="Times New Roman"/>
          <w:b/>
          <w:sz w:val="24"/>
          <w:szCs w:val="24"/>
        </w:rPr>
      </w:pPr>
      <w:r w:rsidRPr="00D17842">
        <w:rPr>
          <w:rFonts w:ascii="Times New Roman" w:hAnsi="Times New Roman" w:cs="Times New Roman"/>
          <w:b/>
          <w:sz w:val="24"/>
          <w:szCs w:val="24"/>
        </w:rPr>
        <w:t>Поставка кресел-колясок активного типа в 2024 году</w:t>
      </w:r>
    </w:p>
    <w:p w:rsidR="00D17842" w:rsidRDefault="00D17842" w:rsidP="00D17842">
      <w:pPr>
        <w:pStyle w:val="a6"/>
        <w:spacing w:after="217" w:line="259" w:lineRule="auto"/>
        <w:ind w:left="1211" w:firstLine="0"/>
        <w:rPr>
          <w:rFonts w:ascii="Times New Roman" w:hAnsi="Times New Roman" w:cs="Times New Roman"/>
          <w:b/>
          <w:sz w:val="24"/>
          <w:szCs w:val="24"/>
        </w:rPr>
      </w:pPr>
    </w:p>
    <w:p w:rsidR="00A22B06" w:rsidRPr="00F971F5" w:rsidRDefault="00DC46EF" w:rsidP="00D17842">
      <w:pPr>
        <w:pStyle w:val="a6"/>
        <w:numPr>
          <w:ilvl w:val="0"/>
          <w:numId w:val="1"/>
        </w:numPr>
        <w:spacing w:after="217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0AD7" w:rsidRPr="00F971F5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Заказчик: </w:t>
      </w:r>
      <w:r w:rsidRPr="00F971F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BB0AD7" w:rsidRPr="000775A3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Поставщик: 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участник закупки, с которым заключается контракт.</w:t>
      </w:r>
    </w:p>
    <w:p w:rsidR="00BB0AD7" w:rsidRPr="000C2F4F" w:rsidRDefault="00BB0AD7" w:rsidP="000C2F4F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Место поставки товара: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775A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Получател</w:t>
      </w:r>
      <w:r w:rsidR="005755F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C2F4F">
        <w:rPr>
          <w:rFonts w:ascii="Times New Roman" w:hAnsi="Times New Roman" w:cs="Times New Roman"/>
          <w:sz w:val="24"/>
          <w:szCs w:val="24"/>
        </w:rPr>
        <w:t>г. Хабаровск</w:t>
      </w:r>
      <w:r w:rsidR="00556010">
        <w:rPr>
          <w:rFonts w:ascii="Times New Roman" w:hAnsi="Times New Roman" w:cs="Times New Roman"/>
          <w:sz w:val="24"/>
          <w:szCs w:val="24"/>
        </w:rPr>
        <w:t xml:space="preserve"> и г. Комсомольск-на-Амуре</w:t>
      </w:r>
      <w:r w:rsidR="000C2F4F">
        <w:rPr>
          <w:rFonts w:ascii="Times New Roman" w:hAnsi="Times New Roman" w:cs="Times New Roman"/>
          <w:sz w:val="24"/>
          <w:szCs w:val="24"/>
        </w:rPr>
        <w:t xml:space="preserve"> Хабаровского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0C2F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C2F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D7" w:rsidRPr="000775A3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hAnsi="Times New Roman" w:cs="Times New Roman"/>
          <w:b/>
          <w:bCs/>
          <w:sz w:val="24"/>
          <w:szCs w:val="24"/>
        </w:rPr>
        <w:t xml:space="preserve">Сроки поставки Товара: </w:t>
      </w:r>
      <w:r w:rsidR="000C2F4F" w:rsidRPr="000C2F4F">
        <w:rPr>
          <w:rFonts w:ascii="Times New Roman" w:hAnsi="Times New Roman" w:cs="Times New Roman"/>
          <w:sz w:val="24"/>
          <w:szCs w:val="24"/>
        </w:rPr>
        <w:t>в течение 30 календарных дней с даты получения реестра Получателей от Государственного заказчика</w:t>
      </w:r>
      <w:r w:rsidR="000C2F4F" w:rsidRPr="00230732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1F3D0C">
        <w:rPr>
          <w:rFonts w:ascii="Times New Roman" w:hAnsi="Times New Roman" w:cs="Times New Roman"/>
          <w:sz w:val="24"/>
          <w:szCs w:val="24"/>
        </w:rPr>
        <w:t>20</w:t>
      </w:r>
      <w:r w:rsidR="000C2F4F" w:rsidRPr="00230732">
        <w:rPr>
          <w:rFonts w:ascii="Times New Roman" w:hAnsi="Times New Roman" w:cs="Times New Roman"/>
          <w:sz w:val="24"/>
          <w:szCs w:val="24"/>
        </w:rPr>
        <w:t>.11.2024</w:t>
      </w:r>
    </w:p>
    <w:p w:rsidR="00F50F2B" w:rsidRPr="00F50F2B" w:rsidRDefault="00BB0AD7" w:rsidP="00BB0AD7">
      <w:pPr>
        <w:pStyle w:val="a6"/>
        <w:spacing w:after="217" w:line="240" w:lineRule="auto"/>
        <w:ind w:left="0" w:firstLine="85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0775A3">
        <w:rPr>
          <w:rFonts w:ascii="Times New Roman" w:hAnsi="Times New Roman" w:cs="Times New Roman"/>
          <w:b/>
          <w:bCs/>
          <w:sz w:val="24"/>
          <w:szCs w:val="24"/>
        </w:rPr>
        <w:t>Срок поставки по календарному плану:</w:t>
      </w:r>
      <w:r w:rsidRPr="0007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F4F" w:rsidRPr="000C2F4F">
        <w:rPr>
          <w:rFonts w:ascii="Times New Roman" w:eastAsia="Times New Roman" w:hAnsi="Times New Roman" w:cs="Times New Roman"/>
          <w:bCs/>
          <w:color w:val="auto"/>
          <w:lang w:eastAsia="en-US"/>
        </w:rPr>
        <w:t>в течение 30 календарных дней со дня, следующего за днем заключения Контракта.</w:t>
      </w:r>
    </w:p>
    <w:p w:rsidR="00BB0AD7" w:rsidRPr="00F971F5" w:rsidRDefault="00BB0AD7" w:rsidP="00BB0AD7">
      <w:pPr>
        <w:pStyle w:val="a6"/>
        <w:shd w:val="clear" w:color="auto" w:fill="FFFFFF"/>
        <w:tabs>
          <w:tab w:val="left" w:pos="758"/>
        </w:tabs>
        <w:autoSpaceDE w:val="0"/>
        <w:spacing w:line="240" w:lineRule="auto"/>
        <w:ind w:left="76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1F5">
        <w:rPr>
          <w:rFonts w:ascii="Times New Roman" w:hAnsi="Times New Roman" w:cs="Times New Roman"/>
          <w:b/>
          <w:bCs/>
          <w:sz w:val="24"/>
          <w:szCs w:val="24"/>
        </w:rPr>
        <w:t>2. Общие технические характеристики</w:t>
      </w:r>
    </w:p>
    <w:p w:rsidR="005755FF" w:rsidRDefault="005755FF" w:rsidP="005755F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0AD7" w:rsidRPr="0023219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5755F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Кресло-коляска предназначена для передвижения как самостоятельно, так и при помощи сопровождающего лица людей, которые временно или постоянно не способны ходить, испытывают трудности с ходьбой или неустойчивость при стоянии, в условиях помещений и вне их, по поверхностям с твердым покрытием, включая преодоление препятствий.</w:t>
      </w:r>
    </w:p>
    <w:p w:rsidR="00F50F2B" w:rsidRPr="00556010" w:rsidRDefault="00F50F2B" w:rsidP="00F50F2B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Рамная конструкция, рама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должна быть 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изготовлена из высокопрочных металлических сплавов. Передние колеса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должны быть устано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ены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 поворотные вилки, вращающиеся вокруг своей оси на 360 градусов. Вилки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должны иметь 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несколько положений для установки поворотных колес, таким образом регулируется угол наклона 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иденья. Задние приводные колеса должны быть 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 пневматическими покрышками быстросъемные с кнопочной фиксацией. Приводные колеса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должны быть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снабжены обручами для самостоятельного приведения в движение инвалидом. Имеются ручки для передвижения при помощи сопровождающего лица. Спинка и сиденье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должны быть 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изготовлены из термически и химически нейтральной синтетической ткани, армированной полимерными волокнами, и облада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ть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возможностью регулировки натяжения обшивки. Подлокотники регу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лируются по вертикали. Подножка должна 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регулируется по длине голени.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 наличии должна быть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подушка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на сиденье. Система торможения должна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обеспечив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ать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удержание кресла-коляски с пользователем в неподвижном состоянии и снижение скорости движения или полную остановку кресла-коляски.</w:t>
      </w:r>
    </w:p>
    <w:p w:rsidR="00F50F2B" w:rsidRPr="00556010" w:rsidRDefault="00F50F2B" w:rsidP="00F50F2B">
      <w:pPr>
        <w:snapToGri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 к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омплект поставки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должно входить</w:t>
      </w: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:rsidR="00F50F2B" w:rsidRPr="00556010" w:rsidRDefault="00F50F2B" w:rsidP="00F50F2B">
      <w:pPr>
        <w:snapToGri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 кресло-коляска;</w:t>
      </w:r>
    </w:p>
    <w:p w:rsidR="00F50F2B" w:rsidRPr="00556010" w:rsidRDefault="00F50F2B" w:rsidP="00F50F2B">
      <w:pPr>
        <w:snapToGri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 инструкция для пользователя (на русском языке);</w:t>
      </w:r>
    </w:p>
    <w:p w:rsidR="00911C27" w:rsidRPr="00F50F2B" w:rsidRDefault="00F50F2B" w:rsidP="00F50F2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601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 гарантийный талон (с отметкой о произведенной проверке контроля качества).</w:t>
      </w:r>
    </w:p>
    <w:p w:rsidR="00395C5E" w:rsidRDefault="00116E23" w:rsidP="000C2F4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1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C7C7D" w:rsidRPr="00F971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97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5B" w:rsidRPr="00F971F5">
        <w:rPr>
          <w:rFonts w:ascii="Times New Roman" w:hAnsi="Times New Roman" w:cs="Times New Roman"/>
          <w:b/>
          <w:sz w:val="24"/>
          <w:szCs w:val="24"/>
        </w:rPr>
        <w:t>Технические и функциональные характеристики</w:t>
      </w:r>
      <w:r w:rsidR="00A4515B" w:rsidRPr="00F97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B06" w:rsidRPr="00F971F5">
        <w:rPr>
          <w:rFonts w:ascii="Times New Roman" w:hAnsi="Times New Roman" w:cs="Times New Roman"/>
          <w:b/>
          <w:bCs/>
          <w:sz w:val="24"/>
          <w:szCs w:val="24"/>
        </w:rPr>
        <w:t>товара</w:t>
      </w:r>
      <w:r w:rsidR="004E6766" w:rsidRPr="00F971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245"/>
        <w:gridCol w:w="1418"/>
      </w:tblGrid>
      <w:tr w:rsidR="00F50F2B" w:rsidRPr="00395C5E" w:rsidTr="001F3D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Наименование товара/Код ТСР/ОКПД2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Кол-во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(штук)</w:t>
            </w:r>
          </w:p>
        </w:tc>
      </w:tr>
      <w:tr w:rsidR="00F50F2B" w:rsidRPr="00395C5E" w:rsidTr="001F3D0C">
        <w:trPr>
          <w:trHeight w:val="1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</w:t>
            </w: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инвалидов)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ширина сиденья: 38 см;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глубина сиденья: 45 см;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подлокотника: 21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высота подножки: 49 см;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виды спинки: с регулируемым углом наклона;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виды сиденья: с регулируемым углом наклона;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подлокотника: регулируемые по высоте; 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подножки: </w:t>
            </w:r>
            <w:proofErr w:type="spellStart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регулирующаяся</w:t>
            </w:r>
            <w:proofErr w:type="spellEnd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высоте, с регулируемой опорой стопы; 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приспособления: держатели для ног, нагрудный ремень, поясной ремень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F50F2B" w:rsidRPr="00395C5E" w:rsidTr="001F3D0C">
        <w:trPr>
          <w:trHeight w:val="126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ширина сиденья: 45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глубина сиденья: 45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высота подлокотника: 25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высота подножки: 50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спинки: с регулируемым углом наклона;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сидения: с регулируемым углом наклона;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подлокотника: регулируемые по высоте; 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 подножки: с регулируемой опорой стопы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rPr>
          <w:trHeight w:val="126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ширина сиденья: 45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глубина сиденья: 40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подножки: 40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подлокотника: 15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 сиденья: жесткое;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 спинки: жесткая;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 подлокотников: регулируемые по высоте;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подножки: </w:t>
            </w:r>
            <w:proofErr w:type="spellStart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регулирующаяся</w:t>
            </w:r>
            <w:proofErr w:type="spellEnd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высоте;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приспособления: поясничный валик, держатели для ног, поясной ремень;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rPr>
          <w:trHeight w:val="126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ширина сиденья: 38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глубина сиденья: 42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спинки: 30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высота подлокотника: 15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высота подножки: 35 см;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спинки: жесткая;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сидения: жесткая;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подлокотника: регулируемые по высоте;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подножки: </w:t>
            </w:r>
            <w:proofErr w:type="spellStart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регулирующаяся</w:t>
            </w:r>
            <w:proofErr w:type="spellEnd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высоте;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rPr>
          <w:trHeight w:val="126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ширина сиденья: 45 см;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глубина сиденья: 45 см;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подножки: 39 см;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подлокотника:23 см;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спинки: с регулируемым углом наклона;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сидения: с регулируемым углом наклона; </w:t>
            </w:r>
          </w:p>
          <w:p w:rsidR="00F50F2B" w:rsidRPr="00556010" w:rsidRDefault="00F50F2B" w:rsidP="00395C5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подлокотника: регулируемые по высоте; </w:t>
            </w:r>
          </w:p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 подножки: </w:t>
            </w:r>
            <w:proofErr w:type="spellStart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регулирующаяся</w:t>
            </w:r>
            <w:proofErr w:type="spellEnd"/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высоте.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rPr>
          <w:trHeight w:val="55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сиденье: жесткое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спинка: жесткое;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подлокотники: регулируемые по высоте;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подножки: регулируемые по высоте;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ширина сиденья: 40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глубина сиденья: 44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подножки: 44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подлокотника: 22.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rPr>
          <w:trHeight w:val="126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Кресло-коляска активного типа (для инвалидов и детей-инвалидов)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(7-03-01)</w:t>
            </w:r>
          </w:p>
          <w:p w:rsidR="00F50F2B" w:rsidRPr="00556010" w:rsidRDefault="00F50F2B" w:rsidP="00395C5E">
            <w:pPr>
              <w:spacing w:before="6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30.92.20.000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сиденье: с регулируемым углом наклона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спинка: с регулируемым углом наклона;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подлокотники: регулируемые по высоте;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подножки: регулируемые по высоте;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ширина сиденья: 38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глубина сиденья: 40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подножки: 35 см;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высота подлокотника: 22.</w:t>
            </w:r>
          </w:p>
          <w:p w:rsidR="00F50F2B" w:rsidRPr="00556010" w:rsidRDefault="00F50F2B" w:rsidP="00395C5E">
            <w:pPr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приспособление: держатели для ног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60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50F2B" w:rsidRPr="00395C5E" w:rsidTr="001F3D0C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2B" w:rsidRPr="00556010" w:rsidRDefault="00F50F2B" w:rsidP="00395C5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2B" w:rsidRPr="00556010" w:rsidRDefault="00F50F2B" w:rsidP="0055601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       </w:t>
            </w:r>
            <w:r w:rsidRPr="0055601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7 </w:t>
            </w:r>
          </w:p>
        </w:tc>
      </w:tr>
    </w:tbl>
    <w:p w:rsidR="00395C5E" w:rsidRDefault="00395C5E" w:rsidP="000C2F4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C9B" w:rsidRDefault="00395C5E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Данные конкретные</w:t>
      </w:r>
      <w:r w:rsidR="00BE407E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технические характеристики товара установлены исходя из цели проведения закупки – получение реабилитационного эффекта для инвалидов в соответствии с индивидуальными программами реабилитации или </w:t>
      </w:r>
      <w:proofErr w:type="spellStart"/>
      <w:r w:rsidR="00BE407E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>абилитации</w:t>
      </w:r>
      <w:proofErr w:type="spellEnd"/>
      <w:r w:rsidR="00BE407E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инвалидов, разрабатываемыми федеральными учреждениями медико-социальной экспертизы в порядке, установленном Министерством труда и социальной защиты Российской Федерации</w:t>
      </w:r>
    </w:p>
    <w:p w:rsidR="007E5D53" w:rsidRPr="00234B46" w:rsidRDefault="007E5D53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</w:rPr>
      </w:pPr>
    </w:p>
    <w:p w:rsidR="00EB0E96" w:rsidRPr="00395C5E" w:rsidRDefault="00116E23" w:rsidP="00EB0E96">
      <w:pPr>
        <w:pStyle w:val="a6"/>
        <w:spacing w:after="0" w:line="226" w:lineRule="auto"/>
        <w:ind w:left="118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ребования к качеству,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безопасности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сроку службы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товара:</w:t>
      </w:r>
    </w:p>
    <w:p w:rsidR="00DF53A7" w:rsidRPr="00395C5E" w:rsidRDefault="00763CB9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b w:val="0"/>
          <w:sz w:val="24"/>
          <w:szCs w:val="24"/>
        </w:rPr>
        <w:tab/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>Кресло-коляска должна быть новой (ранее неиспользованной),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DF53A7" w:rsidRPr="00395C5E" w:rsidRDefault="00DF53A7" w:rsidP="00DF53A7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</w:r>
      <w:r w:rsidRPr="00395C5E">
        <w:rPr>
          <w:rFonts w:ascii="Times New Roman" w:hAnsi="Times New Roman"/>
          <w:sz w:val="24"/>
          <w:szCs w:val="24"/>
          <w:lang w:eastAsia="ru-RU"/>
        </w:rPr>
        <w:t>Эргономика кресла-коляски должна обеспечивать удобное размещение пользователя в положении сидя, длительное пребывание в сидячем положении без утомления и последующих повреждений, обеспечивать свободу движений последнего при перемещениях.</w:t>
      </w:r>
    </w:p>
    <w:p w:rsidR="00DF53A7" w:rsidRPr="00395C5E" w:rsidRDefault="00DF53A7" w:rsidP="00DF53A7">
      <w:pPr>
        <w:suppressAutoHyphens/>
        <w:spacing w:after="0" w:line="240" w:lineRule="auto"/>
        <w:ind w:left="-52" w:firstLine="5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кресла-коляски должна обеспечивать удобство при самостоятельном передвижении пользователя и сопровождающего лица.</w:t>
      </w:r>
    </w:p>
    <w:p w:rsidR="00DF53A7" w:rsidRPr="00395C5E" w:rsidRDefault="00DF53A7" w:rsidP="00DF53A7">
      <w:pPr>
        <w:tabs>
          <w:tab w:val="left" w:pos="120"/>
        </w:tabs>
        <w:suppressAutoHyphens/>
        <w:spacing w:after="0" w:line="240" w:lineRule="auto"/>
        <w:ind w:left="0" w:firstLine="709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Кресло-коляска должна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>Кресло-коляска должна соответствовать требованиям следующих стандартов: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Государственный стандарт Российской Федерации ГОСТ Р 50444-2020 «Приборы, аппараты и оборудование медицинские. Общие техн</w:t>
      </w:r>
      <w:r w:rsidR="005755FF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ические требования»</w:t>
      </w: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7176-8-2015 «Кресла-коляски. Часть 8. Требования и методы испытаний на статическую, ударную и усталостную прочность»;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51083-2021 «Кресла-коляски с ручным приводом. Общие технические условия»;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7176-16-2015 «Кресла-коляски. Часть 16. Стойкость к возгоранию устройств поддержания положения тела».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действующее регистрационное удостоверение, выданное Федеральной службой по надзору в сфере здравоохранения. 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 </w:t>
      </w:r>
      <w:bookmarkStart w:id="0" w:name="_GoBack"/>
      <w:bookmarkEnd w:id="0"/>
    </w:p>
    <w:p w:rsidR="00DF53A7" w:rsidRPr="00395C5E" w:rsidRDefault="00DF53A7" w:rsidP="00DF53A7">
      <w:pPr>
        <w:ind w:left="-52" w:firstLine="5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5E">
        <w:rPr>
          <w:rFonts w:ascii="Times New Roman" w:hAnsi="Times New Roman" w:cs="Times New Roman"/>
          <w:b/>
          <w:sz w:val="24"/>
          <w:szCs w:val="24"/>
        </w:rPr>
        <w:t>4. Требования к маркировке и упаковке товара: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ab/>
        <w:t>Маркировка кресла-коляски должна содержать: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 - наименование производителя (товарный знак предприятия-производителя);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адрес производителя;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обозначение типа (модели) кресла-коляски (в зависимости от модификации);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дату выпуска (месяц, год);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lastRenderedPageBreak/>
        <w:t xml:space="preserve">- артикул модификации кресла-коляски;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серийный номер;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DF53A7" w:rsidRPr="00395C5E" w:rsidRDefault="00DF53A7" w:rsidP="00DF53A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tab/>
        <w:t xml:space="preserve">Упаковка кресла-коляски должна обеспечивать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:rsidR="00DF53A7" w:rsidRPr="00395C5E" w:rsidRDefault="00DF53A7" w:rsidP="00DF53A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F53A7" w:rsidRPr="00395C5E" w:rsidRDefault="00DF53A7" w:rsidP="00DF53A7">
      <w:pPr>
        <w:pStyle w:val="a6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5. Требования к гарантии качества товара, а также требования к гарантийному сроку</w:t>
      </w:r>
      <w:r w:rsidRPr="00395C5E">
        <w:rPr>
          <w:rFonts w:ascii="Times New Roman" w:hAnsi="Times New Roman" w:cs="Times New Roman"/>
          <w:b/>
          <w:sz w:val="24"/>
          <w:szCs w:val="24"/>
        </w:rPr>
        <w:t>: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tab/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</w:t>
      </w:r>
      <w:r w:rsidRPr="0023219C">
        <w:rPr>
          <w:rFonts w:ascii="Times New Roman" w:hAnsi="Times New Roman"/>
          <w:sz w:val="24"/>
          <w:szCs w:val="24"/>
        </w:rPr>
        <w:t xml:space="preserve"> обслуживания Товара.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 xml:space="preserve">Гарантийный срок Товара должен составлять </w:t>
      </w:r>
      <w:r>
        <w:rPr>
          <w:rFonts w:ascii="Times New Roman" w:hAnsi="Times New Roman"/>
          <w:sz w:val="24"/>
          <w:szCs w:val="24"/>
        </w:rPr>
        <w:t>12</w:t>
      </w:r>
      <w:r w:rsidRPr="0023219C">
        <w:rPr>
          <w:rFonts w:ascii="Times New Roman" w:hAnsi="Times New Roman"/>
          <w:sz w:val="24"/>
          <w:szCs w:val="24"/>
        </w:rPr>
        <w:t xml:space="preserve"> месяц</w:t>
      </w:r>
      <w:r>
        <w:rPr>
          <w:rFonts w:ascii="Times New Roman" w:hAnsi="Times New Roman"/>
          <w:sz w:val="24"/>
          <w:szCs w:val="24"/>
        </w:rPr>
        <w:t>ев</w:t>
      </w:r>
      <w:r w:rsidRPr="0023219C">
        <w:rPr>
          <w:rFonts w:ascii="Times New Roman" w:hAnsi="Times New Roman"/>
          <w:sz w:val="24"/>
          <w:szCs w:val="24"/>
        </w:rPr>
        <w:t xml:space="preserve"> со дня ввода в эксплуатацию товара (подписания Получателем акта приема-передачи Товара). Установленный срок не распространяется на случаи нарушения Получателем условий и требований к эксплуатации Товара. 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Срок выполнения гарантийного ремонта Товара не должен превышать 20 рабочих дней со дня обращения 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 xml:space="preserve">Срок осуществления замены Товара не должен превышать 7 рабочих дней со дня обращения </w:t>
      </w:r>
      <w:r w:rsidRPr="0023219C">
        <w:rPr>
          <w:rFonts w:ascii="Times New Roman" w:hAnsi="Times New Roman"/>
          <w:sz w:val="24"/>
          <w:szCs w:val="24"/>
        </w:rPr>
        <w:tab/>
        <w:t>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DF53A7" w:rsidRPr="0023219C" w:rsidRDefault="00DF53A7" w:rsidP="00DF53A7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5019" w:rsidRPr="0023219C" w:rsidRDefault="008A473F" w:rsidP="00DF53A7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23219C">
        <w:rPr>
          <w:rFonts w:ascii="Times New Roman" w:eastAsia="Times New Roman" w:hAnsi="Times New Roman"/>
          <w:sz w:val="24"/>
          <w:szCs w:val="24"/>
        </w:rPr>
        <w:tab/>
      </w:r>
    </w:p>
    <w:p w:rsidR="002E59E3" w:rsidRPr="0023219C" w:rsidRDefault="002E59E3" w:rsidP="00335019">
      <w:pPr>
        <w:shd w:val="clear" w:color="auto" w:fill="FFFFFF"/>
        <w:tabs>
          <w:tab w:val="left" w:pos="75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59E3" w:rsidRPr="0023219C" w:rsidSect="00E56F66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68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2AAC1A"/>
    <w:lvl w:ilvl="0">
      <w:numFmt w:val="bullet"/>
      <w:lvlText w:val="*"/>
      <w:lvlJc w:val="left"/>
    </w:lvl>
  </w:abstractNum>
  <w:abstractNum w:abstractNumId="1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A63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B725E72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05975C8"/>
    <w:multiLevelType w:val="multilevel"/>
    <w:tmpl w:val="7262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3C"/>
    <w:rsid w:val="00022396"/>
    <w:rsid w:val="0003034E"/>
    <w:rsid w:val="000343F3"/>
    <w:rsid w:val="000775A3"/>
    <w:rsid w:val="00092505"/>
    <w:rsid w:val="000A13FB"/>
    <w:rsid w:val="000C0A61"/>
    <w:rsid w:val="000C2F4F"/>
    <w:rsid w:val="000D0377"/>
    <w:rsid w:val="00113AD5"/>
    <w:rsid w:val="00116E23"/>
    <w:rsid w:val="00137F56"/>
    <w:rsid w:val="00153A75"/>
    <w:rsid w:val="00185086"/>
    <w:rsid w:val="00192434"/>
    <w:rsid w:val="0019496D"/>
    <w:rsid w:val="00194E81"/>
    <w:rsid w:val="001A08DB"/>
    <w:rsid w:val="001B3E22"/>
    <w:rsid w:val="001D6595"/>
    <w:rsid w:val="001D6F1B"/>
    <w:rsid w:val="001E0872"/>
    <w:rsid w:val="001E50CF"/>
    <w:rsid w:val="001F3D0C"/>
    <w:rsid w:val="002218B7"/>
    <w:rsid w:val="00230732"/>
    <w:rsid w:val="0023219C"/>
    <w:rsid w:val="00234B46"/>
    <w:rsid w:val="00234D5D"/>
    <w:rsid w:val="00234FBB"/>
    <w:rsid w:val="002370DE"/>
    <w:rsid w:val="002937CB"/>
    <w:rsid w:val="002960F6"/>
    <w:rsid w:val="002A6996"/>
    <w:rsid w:val="002B5B7B"/>
    <w:rsid w:val="002B6085"/>
    <w:rsid w:val="002E0DC4"/>
    <w:rsid w:val="002E49DD"/>
    <w:rsid w:val="002E59E3"/>
    <w:rsid w:val="003067CE"/>
    <w:rsid w:val="00333676"/>
    <w:rsid w:val="003349CD"/>
    <w:rsid w:val="00335019"/>
    <w:rsid w:val="00341C7B"/>
    <w:rsid w:val="003443BA"/>
    <w:rsid w:val="00364B81"/>
    <w:rsid w:val="00372F0F"/>
    <w:rsid w:val="00376588"/>
    <w:rsid w:val="00395C5E"/>
    <w:rsid w:val="00396A91"/>
    <w:rsid w:val="003D2594"/>
    <w:rsid w:val="003F09CC"/>
    <w:rsid w:val="003F3425"/>
    <w:rsid w:val="00454AFE"/>
    <w:rsid w:val="00497182"/>
    <w:rsid w:val="004A21C4"/>
    <w:rsid w:val="004A78B9"/>
    <w:rsid w:val="004C113B"/>
    <w:rsid w:val="004D4894"/>
    <w:rsid w:val="004E6766"/>
    <w:rsid w:val="005007FB"/>
    <w:rsid w:val="00513212"/>
    <w:rsid w:val="00514BE7"/>
    <w:rsid w:val="005426A3"/>
    <w:rsid w:val="0055335F"/>
    <w:rsid w:val="00556010"/>
    <w:rsid w:val="005755FF"/>
    <w:rsid w:val="0058230B"/>
    <w:rsid w:val="00583D2C"/>
    <w:rsid w:val="00585C9B"/>
    <w:rsid w:val="005C25EA"/>
    <w:rsid w:val="005D5BCD"/>
    <w:rsid w:val="0061572D"/>
    <w:rsid w:val="0062017C"/>
    <w:rsid w:val="00632833"/>
    <w:rsid w:val="00632F3E"/>
    <w:rsid w:val="00657015"/>
    <w:rsid w:val="00665D69"/>
    <w:rsid w:val="00677042"/>
    <w:rsid w:val="00677859"/>
    <w:rsid w:val="0069491A"/>
    <w:rsid w:val="00695A7A"/>
    <w:rsid w:val="006C01C8"/>
    <w:rsid w:val="006F5AB5"/>
    <w:rsid w:val="0071299B"/>
    <w:rsid w:val="007208C8"/>
    <w:rsid w:val="0073060B"/>
    <w:rsid w:val="00736C3F"/>
    <w:rsid w:val="00746263"/>
    <w:rsid w:val="00750011"/>
    <w:rsid w:val="00760B30"/>
    <w:rsid w:val="007638D5"/>
    <w:rsid w:val="00763CB9"/>
    <w:rsid w:val="00766B33"/>
    <w:rsid w:val="00783F0F"/>
    <w:rsid w:val="007A5EED"/>
    <w:rsid w:val="007B250A"/>
    <w:rsid w:val="007D2AFD"/>
    <w:rsid w:val="007E5D53"/>
    <w:rsid w:val="007E6369"/>
    <w:rsid w:val="007E6686"/>
    <w:rsid w:val="00826CA5"/>
    <w:rsid w:val="00847263"/>
    <w:rsid w:val="00873249"/>
    <w:rsid w:val="00886CB4"/>
    <w:rsid w:val="00886E31"/>
    <w:rsid w:val="008871BB"/>
    <w:rsid w:val="008A2615"/>
    <w:rsid w:val="008A473F"/>
    <w:rsid w:val="008C46F9"/>
    <w:rsid w:val="008C7A39"/>
    <w:rsid w:val="008F1D1D"/>
    <w:rsid w:val="0090475B"/>
    <w:rsid w:val="00911C27"/>
    <w:rsid w:val="0092214B"/>
    <w:rsid w:val="00977797"/>
    <w:rsid w:val="00985226"/>
    <w:rsid w:val="009D023C"/>
    <w:rsid w:val="00A05E3D"/>
    <w:rsid w:val="00A0783F"/>
    <w:rsid w:val="00A22B06"/>
    <w:rsid w:val="00A407FF"/>
    <w:rsid w:val="00A4515B"/>
    <w:rsid w:val="00A606D1"/>
    <w:rsid w:val="00A84852"/>
    <w:rsid w:val="00A869D9"/>
    <w:rsid w:val="00A969CE"/>
    <w:rsid w:val="00AA5DB2"/>
    <w:rsid w:val="00AB2D54"/>
    <w:rsid w:val="00AB4865"/>
    <w:rsid w:val="00AB7615"/>
    <w:rsid w:val="00B059BD"/>
    <w:rsid w:val="00B34FF7"/>
    <w:rsid w:val="00B42A86"/>
    <w:rsid w:val="00B53253"/>
    <w:rsid w:val="00B65B35"/>
    <w:rsid w:val="00B93DF2"/>
    <w:rsid w:val="00B943A1"/>
    <w:rsid w:val="00BA0F18"/>
    <w:rsid w:val="00BA5596"/>
    <w:rsid w:val="00BB0AD7"/>
    <w:rsid w:val="00BC4FB9"/>
    <w:rsid w:val="00BE407E"/>
    <w:rsid w:val="00C05CEE"/>
    <w:rsid w:val="00C07E93"/>
    <w:rsid w:val="00C246AB"/>
    <w:rsid w:val="00C513C1"/>
    <w:rsid w:val="00C54E64"/>
    <w:rsid w:val="00C72F87"/>
    <w:rsid w:val="00C7651C"/>
    <w:rsid w:val="00C8671F"/>
    <w:rsid w:val="00C87125"/>
    <w:rsid w:val="00C918A0"/>
    <w:rsid w:val="00CB4674"/>
    <w:rsid w:val="00CC4FE0"/>
    <w:rsid w:val="00CD26C2"/>
    <w:rsid w:val="00CE64A1"/>
    <w:rsid w:val="00CF282A"/>
    <w:rsid w:val="00D17661"/>
    <w:rsid w:val="00D17842"/>
    <w:rsid w:val="00D21E21"/>
    <w:rsid w:val="00D22A6C"/>
    <w:rsid w:val="00D23306"/>
    <w:rsid w:val="00D27C72"/>
    <w:rsid w:val="00D30C00"/>
    <w:rsid w:val="00D43CC8"/>
    <w:rsid w:val="00D51500"/>
    <w:rsid w:val="00D6189D"/>
    <w:rsid w:val="00D81448"/>
    <w:rsid w:val="00D81D90"/>
    <w:rsid w:val="00D85D4E"/>
    <w:rsid w:val="00DA54E0"/>
    <w:rsid w:val="00DC46EF"/>
    <w:rsid w:val="00DD0A86"/>
    <w:rsid w:val="00DE7660"/>
    <w:rsid w:val="00DE7788"/>
    <w:rsid w:val="00DF089F"/>
    <w:rsid w:val="00DF3B66"/>
    <w:rsid w:val="00DF3BAD"/>
    <w:rsid w:val="00DF53A7"/>
    <w:rsid w:val="00E075F8"/>
    <w:rsid w:val="00E17A59"/>
    <w:rsid w:val="00E2784C"/>
    <w:rsid w:val="00E56F66"/>
    <w:rsid w:val="00E63117"/>
    <w:rsid w:val="00E64C72"/>
    <w:rsid w:val="00E65700"/>
    <w:rsid w:val="00E8347B"/>
    <w:rsid w:val="00E923A5"/>
    <w:rsid w:val="00EB0E96"/>
    <w:rsid w:val="00EB4E41"/>
    <w:rsid w:val="00EC5200"/>
    <w:rsid w:val="00EC7C7D"/>
    <w:rsid w:val="00EE3FD1"/>
    <w:rsid w:val="00EF5929"/>
    <w:rsid w:val="00F43F2E"/>
    <w:rsid w:val="00F50F2B"/>
    <w:rsid w:val="00F53078"/>
    <w:rsid w:val="00F5690D"/>
    <w:rsid w:val="00F72CA0"/>
    <w:rsid w:val="00F7701F"/>
    <w:rsid w:val="00F829C1"/>
    <w:rsid w:val="00F831BB"/>
    <w:rsid w:val="00F971F5"/>
    <w:rsid w:val="00FA0B67"/>
    <w:rsid w:val="00FD3A01"/>
    <w:rsid w:val="00FD4D76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DA5C-E60C-4BEE-8F09-92D5B88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4" w:lineRule="auto"/>
      <w:ind w:left="825" w:firstLine="695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/>
      <w:ind w:right="15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B9"/>
    <w:rPr>
      <w:rFonts w:ascii="Segoe UI" w:eastAsia="Calibri" w:hAnsi="Segoe UI" w:cs="Segoe UI"/>
      <w:color w:val="000000"/>
      <w:sz w:val="18"/>
      <w:szCs w:val="18"/>
    </w:rPr>
  </w:style>
  <w:style w:type="paragraph" w:customStyle="1" w:styleId="a5">
    <w:name w:val="Содержимое таблицы"/>
    <w:basedOn w:val="a"/>
    <w:rsid w:val="002370DE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styleId="a6">
    <w:name w:val="List Paragraph"/>
    <w:basedOn w:val="a"/>
    <w:uiPriority w:val="1"/>
    <w:qFormat/>
    <w:rsid w:val="00234FBB"/>
    <w:pPr>
      <w:ind w:left="720"/>
      <w:contextualSpacing/>
    </w:pPr>
  </w:style>
  <w:style w:type="table" w:styleId="a7">
    <w:name w:val="Table Grid"/>
    <w:basedOn w:val="a1"/>
    <w:uiPriority w:val="39"/>
    <w:rsid w:val="002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CC4FE0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CC4F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CB4674"/>
    <w:pPr>
      <w:widowControl w:val="0"/>
      <w:suppressAutoHyphens/>
      <w:spacing w:after="200" w:line="276" w:lineRule="auto"/>
    </w:pPr>
    <w:rPr>
      <w:rFonts w:ascii="Calibri" w:eastAsia="Lucida Sans Unicode" w:hAnsi="Calibri" w:cs="font368"/>
      <w:kern w:val="1"/>
      <w:lang w:eastAsia="ar-SA"/>
    </w:rPr>
  </w:style>
  <w:style w:type="paragraph" w:customStyle="1" w:styleId="ConsPlusNormal">
    <w:name w:val="ConsPlusNormal"/>
    <w:rsid w:val="008A4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EC7C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rsid w:val="00DF3B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">
    <w:name w:val="Основной текст с отступом 21"/>
    <w:basedOn w:val="a"/>
    <w:rsid w:val="00DA54E0"/>
    <w:pPr>
      <w:widowControl w:val="0"/>
      <w:suppressAutoHyphens/>
      <w:spacing w:after="0" w:line="240" w:lineRule="auto"/>
      <w:ind w:left="0" w:firstLine="90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customStyle="1" w:styleId="Style5">
    <w:name w:val="Style5"/>
    <w:basedOn w:val="a"/>
    <w:uiPriority w:val="99"/>
    <w:rsid w:val="00A969CE"/>
    <w:pPr>
      <w:widowControl w:val="0"/>
      <w:autoSpaceDE w:val="0"/>
      <w:autoSpaceDN w:val="0"/>
      <w:adjustRightInd w:val="0"/>
      <w:spacing w:after="0" w:line="302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uiPriority w:val="99"/>
    <w:rsid w:val="00A969CE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rsid w:val="00DE7660"/>
    <w:rPr>
      <w:b/>
      <w:bCs/>
    </w:rPr>
  </w:style>
  <w:style w:type="paragraph" w:customStyle="1" w:styleId="Style9">
    <w:name w:val="Style9"/>
    <w:basedOn w:val="a"/>
    <w:uiPriority w:val="99"/>
    <w:rsid w:val="00EB0E96"/>
    <w:pPr>
      <w:widowControl w:val="0"/>
      <w:autoSpaceDE w:val="0"/>
      <w:autoSpaceDN w:val="0"/>
      <w:adjustRightInd w:val="0"/>
      <w:spacing w:after="0" w:line="229" w:lineRule="exact"/>
      <w:ind w:left="0" w:firstLine="389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14">
    <w:name w:val="Font Style14"/>
    <w:uiPriority w:val="99"/>
    <w:rsid w:val="00EB0E96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">
    <w:name w:val="WW-Absatz-Standardschriftart111111"/>
    <w:rsid w:val="00911C27"/>
  </w:style>
  <w:style w:type="paragraph" w:styleId="ac">
    <w:name w:val="Body Text"/>
    <w:basedOn w:val="a"/>
    <w:link w:val="ad"/>
    <w:rsid w:val="00911C27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character" w:customStyle="1" w:styleId="ad">
    <w:name w:val="Основной текст Знак"/>
    <w:basedOn w:val="a0"/>
    <w:link w:val="ac"/>
    <w:rsid w:val="00911C27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911C2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0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4F4A-C0F1-4089-98FE-2F4DDCBB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Ignatova</dc:creator>
  <cp:keywords/>
  <dc:description/>
  <cp:lastModifiedBy>Анфилатова Светлана Георгиевна</cp:lastModifiedBy>
  <cp:revision>11</cp:revision>
  <cp:lastPrinted>2024-02-09T06:33:00Z</cp:lastPrinted>
  <dcterms:created xsi:type="dcterms:W3CDTF">2024-08-30T00:54:00Z</dcterms:created>
  <dcterms:modified xsi:type="dcterms:W3CDTF">2024-09-05T23:46:00Z</dcterms:modified>
</cp:coreProperties>
</file>