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4AE0" w:rsidRPr="00B86DBA" w:rsidRDefault="00264AE0" w:rsidP="00264AE0">
      <w:pPr>
        <w:jc w:val="right"/>
      </w:pPr>
      <w:r w:rsidRPr="00B86DBA">
        <w:t xml:space="preserve">Приложение № </w:t>
      </w:r>
      <w:r w:rsidR="00B86DBA" w:rsidRPr="00B86DBA">
        <w:t>1</w:t>
      </w:r>
    </w:p>
    <w:p w:rsidR="00264AE0" w:rsidRPr="00B86DBA" w:rsidRDefault="00264AE0" w:rsidP="00264AE0">
      <w:pPr>
        <w:jc w:val="right"/>
      </w:pPr>
      <w:r w:rsidRPr="00B86DBA">
        <w:t xml:space="preserve">                                                                                к </w:t>
      </w:r>
      <w:r w:rsidR="00B86DBA" w:rsidRPr="00B86DBA">
        <w:t>Извещению</w:t>
      </w:r>
      <w:r w:rsidRPr="00B86DBA">
        <w:t xml:space="preserve"> </w:t>
      </w:r>
    </w:p>
    <w:p w:rsidR="00264AE0" w:rsidRPr="004E1746" w:rsidRDefault="00264AE0" w:rsidP="00264AE0">
      <w:pPr>
        <w:rPr>
          <w:sz w:val="24"/>
          <w:szCs w:val="24"/>
        </w:rPr>
      </w:pPr>
    </w:p>
    <w:p w:rsidR="00264AE0" w:rsidRPr="004E1746" w:rsidRDefault="00264AE0" w:rsidP="00264AE0">
      <w:pPr>
        <w:contextualSpacing/>
        <w:jc w:val="center"/>
        <w:rPr>
          <w:sz w:val="24"/>
          <w:szCs w:val="24"/>
        </w:rPr>
      </w:pPr>
      <w:r w:rsidRPr="004E1746">
        <w:rPr>
          <w:sz w:val="24"/>
          <w:szCs w:val="24"/>
        </w:rPr>
        <w:t>Техническое задание</w:t>
      </w:r>
    </w:p>
    <w:p w:rsidR="00264AE0" w:rsidRPr="004E1746" w:rsidRDefault="00264AE0" w:rsidP="00264AE0">
      <w:pPr>
        <w:ind w:left="-426"/>
        <w:contextualSpacing/>
        <w:jc w:val="center"/>
        <w:rPr>
          <w:sz w:val="24"/>
          <w:szCs w:val="24"/>
        </w:rPr>
      </w:pPr>
      <w:r w:rsidRPr="004E1746">
        <w:rPr>
          <w:sz w:val="24"/>
          <w:szCs w:val="24"/>
        </w:rPr>
        <w:t>(Функциональные, качественные, технические характеристики объекта закупки)</w:t>
      </w:r>
    </w:p>
    <w:p w:rsidR="00264AE0" w:rsidRDefault="00264AE0" w:rsidP="00264AE0">
      <w:pPr>
        <w:keepNext/>
        <w:tabs>
          <w:tab w:val="left" w:pos="8160"/>
        </w:tabs>
        <w:overflowPunct w:val="0"/>
        <w:autoSpaceDE w:val="0"/>
        <w:spacing w:line="100" w:lineRule="atLeast"/>
        <w:ind w:left="-426" w:firstLine="480"/>
        <w:contextualSpacing/>
        <w:jc w:val="both"/>
        <w:textAlignment w:val="baseline"/>
        <w:rPr>
          <w:rFonts w:eastAsia="Lucida Sans Unicode"/>
          <w:color w:val="000000"/>
          <w:sz w:val="24"/>
          <w:szCs w:val="24"/>
          <w:lang w:bidi="en-US"/>
        </w:rPr>
      </w:pPr>
    </w:p>
    <w:p w:rsidR="0085309D" w:rsidRDefault="003F6082" w:rsidP="00B86DBA">
      <w:pPr>
        <w:keepNext/>
        <w:tabs>
          <w:tab w:val="left" w:pos="8160"/>
        </w:tabs>
        <w:overflowPunct w:val="0"/>
        <w:autoSpaceDE w:val="0"/>
        <w:spacing w:line="100" w:lineRule="atLeast"/>
        <w:ind w:left="-426"/>
        <w:contextualSpacing/>
        <w:jc w:val="center"/>
        <w:textAlignment w:val="baseline"/>
        <w:rPr>
          <w:sz w:val="24"/>
          <w:szCs w:val="24"/>
        </w:rPr>
      </w:pPr>
      <w:r w:rsidRPr="00B86DBA">
        <w:rPr>
          <w:sz w:val="24"/>
          <w:szCs w:val="24"/>
        </w:rPr>
        <w:t xml:space="preserve">Выполнение </w:t>
      </w:r>
      <w:r w:rsidR="00090E6B" w:rsidRPr="00B86DBA">
        <w:rPr>
          <w:sz w:val="24"/>
          <w:szCs w:val="24"/>
        </w:rPr>
        <w:t>работ по изготовлению протезов нижних конечностей</w:t>
      </w:r>
    </w:p>
    <w:p w:rsidR="00B86DBA" w:rsidRPr="00B86DBA" w:rsidRDefault="00B86DBA" w:rsidP="00B86DBA">
      <w:pPr>
        <w:keepNext/>
        <w:tabs>
          <w:tab w:val="left" w:pos="8160"/>
        </w:tabs>
        <w:overflowPunct w:val="0"/>
        <w:autoSpaceDE w:val="0"/>
        <w:spacing w:line="100" w:lineRule="atLeast"/>
        <w:ind w:left="-426"/>
        <w:contextualSpacing/>
        <w:jc w:val="center"/>
        <w:textAlignment w:val="baseline"/>
        <w:rPr>
          <w:rFonts w:eastAsia="Lucida Sans Unicode"/>
          <w:sz w:val="24"/>
          <w:szCs w:val="24"/>
          <w:lang w:bidi="en-US"/>
        </w:rPr>
      </w:pPr>
    </w:p>
    <w:p w:rsidR="00C030FB" w:rsidRPr="00B86DBA" w:rsidRDefault="00264AE0" w:rsidP="00264AE0">
      <w:pPr>
        <w:ind w:left="-426"/>
      </w:pPr>
      <w:r w:rsidRPr="00B86DBA">
        <w:rPr>
          <w:rFonts w:eastAsia="Lucida Sans Unicode"/>
          <w:color w:val="000000"/>
          <w:lang w:bidi="en-US"/>
        </w:rPr>
        <w:t xml:space="preserve">ОКПД: </w:t>
      </w:r>
      <w:r w:rsidRPr="00B86DBA">
        <w:t>32.50.22.121</w:t>
      </w:r>
      <w:r w:rsidRPr="00B86DBA">
        <w:rPr>
          <w:rFonts w:eastAsia="Lucida Sans Unicode"/>
          <w:color w:val="000000"/>
          <w:lang w:eastAsia="ru-RU" w:bidi="en-US"/>
        </w:rPr>
        <w:t xml:space="preserve"> </w:t>
      </w:r>
      <w:r w:rsidR="00C030FB" w:rsidRPr="00B86DBA">
        <w:t xml:space="preserve"> </w:t>
      </w:r>
    </w:p>
    <w:p w:rsidR="00C030FB" w:rsidRPr="004E1746" w:rsidRDefault="00C030FB" w:rsidP="00C030FB">
      <w:pPr>
        <w:widowControl w:val="0"/>
        <w:ind w:left="-426"/>
        <w:jc w:val="center"/>
        <w:rPr>
          <w:rFonts w:eastAsia="Lucida Sans Unicode"/>
          <w:b/>
          <w:color w:val="000000"/>
          <w:sz w:val="24"/>
          <w:szCs w:val="24"/>
          <w:lang w:bidi="en-US"/>
        </w:rPr>
      </w:pPr>
    </w:p>
    <w:p w:rsidR="0085309D" w:rsidRPr="00B86DBA" w:rsidRDefault="00B86DBA" w:rsidP="0085309D">
      <w:pPr>
        <w:widowControl w:val="0"/>
        <w:ind w:left="-426"/>
        <w:jc w:val="both"/>
        <w:rPr>
          <w:rFonts w:eastAsia="Lucida Sans Unicode"/>
          <w:kern w:val="2"/>
          <w:lang w:eastAsia="en-US"/>
        </w:rPr>
      </w:pPr>
      <w:r>
        <w:rPr>
          <w:rFonts w:eastAsia="Lucida Sans Unicode"/>
          <w:kern w:val="2"/>
          <w:lang w:eastAsia="en-US"/>
        </w:rPr>
        <w:t xml:space="preserve">             </w:t>
      </w:r>
      <w:r w:rsidR="0085309D" w:rsidRPr="00B86DBA">
        <w:rPr>
          <w:rFonts w:eastAsia="Lucida Sans Unicode"/>
          <w:kern w:val="2"/>
          <w:lang w:eastAsia="en-US"/>
        </w:rPr>
        <w:t xml:space="preserve">При использовании Изделия по назначению не должно быть угрозы для жизни и здоровья потребителя, окружающей среды, использование Изделия по назначению не должно причинять вред имуществу потребителя при его эксплуатации. Материалы, применяемые для изготовления Изделия,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0085309D" w:rsidRPr="00B86DBA">
        <w:rPr>
          <w:rFonts w:eastAsia="Lucida Sans Unicode"/>
          <w:kern w:val="2"/>
          <w:lang w:eastAsia="en-US"/>
        </w:rPr>
        <w:t>Р</w:t>
      </w:r>
      <w:proofErr w:type="gramEnd"/>
      <w:r w:rsidR="0085309D" w:rsidRPr="00B86DBA">
        <w:rPr>
          <w:rFonts w:eastAsia="Lucida Sans Unicode"/>
          <w:kern w:val="2"/>
          <w:lang w:eastAsia="en-US"/>
        </w:rPr>
        <w:t xml:space="preserve"> 52770-20</w:t>
      </w:r>
      <w:r w:rsidR="00090E6B" w:rsidRPr="00B86DBA">
        <w:rPr>
          <w:rFonts w:eastAsia="Lucida Sans Unicode"/>
          <w:kern w:val="2"/>
          <w:lang w:eastAsia="en-US"/>
        </w:rPr>
        <w:t>23</w:t>
      </w:r>
      <w:r w:rsidR="0085309D" w:rsidRPr="00B86DBA">
        <w:rPr>
          <w:rFonts w:eastAsia="Lucida Sans Unicode"/>
          <w:kern w:val="2"/>
          <w:lang w:eastAsia="en-US"/>
        </w:rPr>
        <w:t>.</w:t>
      </w:r>
    </w:p>
    <w:p w:rsidR="0085309D" w:rsidRPr="00B86DBA" w:rsidRDefault="00B86DBA" w:rsidP="0085309D">
      <w:pPr>
        <w:widowControl w:val="0"/>
        <w:ind w:left="-426"/>
        <w:jc w:val="both"/>
        <w:rPr>
          <w:rFonts w:eastAsia="Lucida Sans Unicode"/>
          <w:kern w:val="2"/>
          <w:lang w:eastAsia="en-US"/>
        </w:rPr>
      </w:pPr>
      <w:r>
        <w:rPr>
          <w:rFonts w:eastAsia="Lucida Sans Unicode"/>
          <w:kern w:val="2"/>
          <w:lang w:eastAsia="en-US"/>
        </w:rPr>
        <w:t xml:space="preserve">           </w:t>
      </w:r>
      <w:r w:rsidR="0085309D" w:rsidRPr="00B86DBA">
        <w:rPr>
          <w:rFonts w:eastAsia="Lucida Sans Unicode"/>
          <w:kern w:val="2"/>
          <w:lang w:eastAsia="en-US"/>
        </w:rPr>
        <w:t>Изделия должны соответствовать требованиям стандарта серии ГОСТ ISO 10993-1-2021 «Оценка биологического действия медицинских изделий».</w:t>
      </w:r>
    </w:p>
    <w:p w:rsidR="0085309D" w:rsidRPr="00B86DBA" w:rsidRDefault="00B86DBA" w:rsidP="0085309D">
      <w:pPr>
        <w:widowControl w:val="0"/>
        <w:ind w:left="-426"/>
        <w:jc w:val="both"/>
        <w:rPr>
          <w:rFonts w:eastAsia="Lucida Sans Unicode"/>
          <w:kern w:val="2"/>
          <w:lang w:eastAsia="en-US"/>
        </w:rPr>
      </w:pPr>
      <w:r>
        <w:rPr>
          <w:rFonts w:eastAsia="Lucida Sans Unicode"/>
          <w:kern w:val="2"/>
          <w:lang w:eastAsia="en-US"/>
        </w:rPr>
        <w:t xml:space="preserve">           </w:t>
      </w:r>
      <w:r w:rsidR="0085309D" w:rsidRPr="00B86DBA">
        <w:rPr>
          <w:rFonts w:eastAsia="Lucida Sans Unicode"/>
          <w:kern w:val="2"/>
          <w:lang w:eastAsia="en-US"/>
        </w:rPr>
        <w:t>Изделия должны соответствовать требованиям стандарта серии ГОСТ ISO 10993-5-20</w:t>
      </w:r>
      <w:r w:rsidR="006E57C0" w:rsidRPr="00B86DBA">
        <w:rPr>
          <w:rFonts w:eastAsia="Lucida Sans Unicode"/>
          <w:kern w:val="2"/>
          <w:lang w:eastAsia="en-US"/>
        </w:rPr>
        <w:t>23</w:t>
      </w:r>
      <w:r w:rsidR="0085309D" w:rsidRPr="00B86DBA">
        <w:rPr>
          <w:rFonts w:eastAsia="Lucida Sans Unicode"/>
          <w:kern w:val="2"/>
          <w:lang w:eastAsia="en-US"/>
        </w:rPr>
        <w:t xml:space="preserve"> «Оценка биологического действия медицинских изделий».</w:t>
      </w:r>
    </w:p>
    <w:p w:rsidR="0085309D" w:rsidRPr="00B86DBA" w:rsidRDefault="00B86DBA" w:rsidP="0085309D">
      <w:pPr>
        <w:widowControl w:val="0"/>
        <w:ind w:left="-426"/>
        <w:jc w:val="both"/>
        <w:rPr>
          <w:rFonts w:eastAsia="Lucida Sans Unicode"/>
          <w:kern w:val="2"/>
          <w:lang w:eastAsia="en-US"/>
        </w:rPr>
      </w:pPr>
      <w:r>
        <w:rPr>
          <w:rFonts w:eastAsia="Lucida Sans Unicode"/>
          <w:kern w:val="2"/>
          <w:lang w:eastAsia="en-US"/>
        </w:rPr>
        <w:t xml:space="preserve">           </w:t>
      </w:r>
      <w:r w:rsidR="0085309D" w:rsidRPr="00B86DBA">
        <w:rPr>
          <w:rFonts w:eastAsia="Lucida Sans Unicode"/>
          <w:kern w:val="2"/>
          <w:lang w:eastAsia="en-US"/>
        </w:rPr>
        <w:t>Изделия должны соответствовать требованиям стандарта серии ГОСТ ISO 10993-10-20</w:t>
      </w:r>
      <w:r w:rsidR="006E57C0" w:rsidRPr="00B86DBA">
        <w:rPr>
          <w:rFonts w:eastAsia="Lucida Sans Unicode"/>
          <w:kern w:val="2"/>
          <w:lang w:eastAsia="en-US"/>
        </w:rPr>
        <w:t>23</w:t>
      </w:r>
      <w:r w:rsidR="0085309D" w:rsidRPr="00B86DBA">
        <w:rPr>
          <w:rFonts w:eastAsia="Lucida Sans Unicode"/>
          <w:kern w:val="2"/>
          <w:lang w:eastAsia="en-US"/>
        </w:rPr>
        <w:t xml:space="preserve"> «Оценка биологического действия медицинских изделий».</w:t>
      </w:r>
    </w:p>
    <w:p w:rsidR="0085309D" w:rsidRPr="00B86DBA" w:rsidRDefault="00B86DBA" w:rsidP="0085309D">
      <w:pPr>
        <w:autoSpaceDE w:val="0"/>
        <w:autoSpaceDN w:val="0"/>
        <w:adjustRightInd w:val="0"/>
        <w:ind w:left="-426"/>
        <w:jc w:val="both"/>
        <w:rPr>
          <w:rFonts w:eastAsia="Calibri"/>
        </w:rPr>
      </w:pPr>
      <w:r>
        <w:rPr>
          <w:rFonts w:eastAsia="Lucida Sans Unicode"/>
          <w:kern w:val="2"/>
          <w:lang w:eastAsia="en-US"/>
        </w:rPr>
        <w:t xml:space="preserve">           </w:t>
      </w:r>
      <w:r w:rsidR="0085309D" w:rsidRPr="00B86DBA">
        <w:rPr>
          <w:rFonts w:eastAsia="Lucida Sans Unicode"/>
          <w:kern w:val="2"/>
          <w:lang w:eastAsia="en-US"/>
        </w:rPr>
        <w:t>Изделия</w:t>
      </w:r>
      <w:r w:rsidR="0085309D" w:rsidRPr="00B86DBA">
        <w:rPr>
          <w:rFonts w:eastAsia="Calibri"/>
        </w:rPr>
        <w:t xml:space="preserve"> </w:t>
      </w:r>
      <w:r w:rsidR="0085309D" w:rsidRPr="00B86DBA">
        <w:rPr>
          <w:rFonts w:eastAsia="Lucida Sans Unicode"/>
          <w:kern w:val="2"/>
          <w:lang w:eastAsia="en-US"/>
        </w:rPr>
        <w:t>должны соответствовать</w:t>
      </w:r>
      <w:r w:rsidR="0085309D" w:rsidRPr="00B86DBA">
        <w:rPr>
          <w:rFonts w:eastAsia="Calibri"/>
        </w:rPr>
        <w:t xml:space="preserve"> требованиям стандарта серии ГОСТ Р 51632-2021 «</w:t>
      </w:r>
      <w:r w:rsidR="0085309D" w:rsidRPr="00B86DBA">
        <w:t>Технические средства реабилитации людей с ограничениями жизнедеятельности. Общие технические требования и методы испытаний</w:t>
      </w:r>
      <w:r w:rsidR="0085309D" w:rsidRPr="00B86DBA">
        <w:rPr>
          <w:rFonts w:eastAsia="Calibri"/>
        </w:rPr>
        <w:t>».</w:t>
      </w:r>
    </w:p>
    <w:p w:rsidR="006E57C0" w:rsidRPr="00B86DBA" w:rsidRDefault="00B86DBA" w:rsidP="006E57C0">
      <w:pPr>
        <w:autoSpaceDE w:val="0"/>
        <w:autoSpaceDN w:val="0"/>
        <w:adjustRightInd w:val="0"/>
        <w:ind w:left="-426"/>
        <w:contextualSpacing/>
        <w:jc w:val="both"/>
        <w:rPr>
          <w:bCs/>
        </w:rPr>
      </w:pPr>
      <w:r>
        <w:rPr>
          <w:rFonts w:eastAsia="Lucida Sans Unicode"/>
          <w:kern w:val="2"/>
          <w:lang w:eastAsia="en-US"/>
        </w:rPr>
        <w:t xml:space="preserve">          </w:t>
      </w:r>
      <w:r w:rsidR="0085309D" w:rsidRPr="00B86DBA">
        <w:rPr>
          <w:rFonts w:eastAsia="Lucida Sans Unicode"/>
          <w:kern w:val="2"/>
          <w:lang w:eastAsia="en-US"/>
        </w:rPr>
        <w:t>Изделия</w:t>
      </w:r>
      <w:r w:rsidR="0085309D" w:rsidRPr="00B86DBA">
        <w:rPr>
          <w:rFonts w:eastAsia="Calibri"/>
        </w:rPr>
        <w:t xml:space="preserve"> </w:t>
      </w:r>
      <w:r w:rsidR="0085309D" w:rsidRPr="00B86DBA">
        <w:rPr>
          <w:rFonts w:eastAsia="Lucida Sans Unicode"/>
          <w:kern w:val="2"/>
          <w:lang w:eastAsia="en-US"/>
        </w:rPr>
        <w:t>должны соответствовать</w:t>
      </w:r>
      <w:r w:rsidR="0085309D" w:rsidRPr="00B86DBA">
        <w:rPr>
          <w:rFonts w:eastAsia="Calibri"/>
        </w:rPr>
        <w:t xml:space="preserve"> требованиям стандарта серии</w:t>
      </w:r>
      <w:r w:rsidR="0085309D" w:rsidRPr="00B86DBA">
        <w:rPr>
          <w:b/>
          <w:bCs/>
        </w:rPr>
        <w:t xml:space="preserve"> </w:t>
      </w:r>
      <w:r w:rsidR="0085309D" w:rsidRPr="00B86DBA">
        <w:rPr>
          <w:bCs/>
        </w:rPr>
        <w:t>ГОСТ Р ИСО 22523-2007. Национальный стандарт Российской Федерации. Протезы конечностей и ортезы наружные. Требования и методы испытаний"</w:t>
      </w:r>
    </w:p>
    <w:p w:rsidR="006E57C0" w:rsidRDefault="006E57C0" w:rsidP="0085309D">
      <w:pPr>
        <w:autoSpaceDE w:val="0"/>
        <w:autoSpaceDN w:val="0"/>
        <w:adjustRightInd w:val="0"/>
        <w:ind w:left="-426"/>
        <w:contextualSpacing/>
        <w:jc w:val="both"/>
        <w:rPr>
          <w:bCs/>
          <w:sz w:val="24"/>
          <w:szCs w:val="24"/>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14"/>
        <w:gridCol w:w="7513"/>
      </w:tblGrid>
      <w:tr w:rsidR="00270AB6" w:rsidRPr="00B86DBA" w:rsidTr="00270AB6">
        <w:trPr>
          <w:trHeight w:val="461"/>
        </w:trPr>
        <w:tc>
          <w:tcPr>
            <w:tcW w:w="568" w:type="dxa"/>
            <w:hideMark/>
          </w:tcPr>
          <w:p w:rsidR="00270AB6" w:rsidRPr="00B86DBA" w:rsidRDefault="00270AB6" w:rsidP="00933CEA">
            <w:pPr>
              <w:ind w:left="-142" w:right="-254" w:firstLine="142"/>
              <w:rPr>
                <w:bCs/>
                <w:sz w:val="24"/>
                <w:szCs w:val="24"/>
              </w:rPr>
            </w:pPr>
            <w:r w:rsidRPr="00B86DBA">
              <w:rPr>
                <w:bCs/>
                <w:sz w:val="24"/>
                <w:szCs w:val="24"/>
              </w:rPr>
              <w:t>№</w:t>
            </w:r>
          </w:p>
          <w:p w:rsidR="00270AB6" w:rsidRPr="00B86DBA" w:rsidRDefault="00270AB6" w:rsidP="00933CEA">
            <w:pPr>
              <w:ind w:right="-254"/>
              <w:rPr>
                <w:bCs/>
                <w:sz w:val="24"/>
                <w:szCs w:val="24"/>
              </w:rPr>
            </w:pPr>
            <w:r w:rsidRPr="00B86DBA">
              <w:rPr>
                <w:bCs/>
                <w:sz w:val="24"/>
                <w:szCs w:val="24"/>
              </w:rPr>
              <w:t>п/п</w:t>
            </w:r>
          </w:p>
        </w:tc>
        <w:tc>
          <w:tcPr>
            <w:tcW w:w="1814" w:type="dxa"/>
            <w:vAlign w:val="center"/>
            <w:hideMark/>
          </w:tcPr>
          <w:p w:rsidR="00270AB6" w:rsidRPr="00B86DBA" w:rsidRDefault="00270AB6" w:rsidP="00933CEA">
            <w:pPr>
              <w:jc w:val="center"/>
              <w:outlineLvl w:val="1"/>
              <w:rPr>
                <w:b/>
                <w:sz w:val="24"/>
                <w:szCs w:val="24"/>
              </w:rPr>
            </w:pPr>
            <w:r w:rsidRPr="00B86DBA">
              <w:rPr>
                <w:kern w:val="1"/>
                <w:sz w:val="24"/>
                <w:szCs w:val="24"/>
              </w:rPr>
              <w:t xml:space="preserve">Наименование </w:t>
            </w:r>
          </w:p>
        </w:tc>
        <w:tc>
          <w:tcPr>
            <w:tcW w:w="7513" w:type="dxa"/>
            <w:vAlign w:val="center"/>
          </w:tcPr>
          <w:p w:rsidR="00270AB6" w:rsidRPr="00B86DBA" w:rsidRDefault="00270AB6" w:rsidP="00933CEA">
            <w:pPr>
              <w:jc w:val="center"/>
              <w:rPr>
                <w:b/>
                <w:sz w:val="24"/>
                <w:szCs w:val="24"/>
              </w:rPr>
            </w:pPr>
            <w:r w:rsidRPr="00B86DBA">
              <w:rPr>
                <w:kern w:val="2"/>
                <w:sz w:val="24"/>
                <w:szCs w:val="24"/>
              </w:rPr>
              <w:t xml:space="preserve">описание функциональных и технических характеристик </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t>1</w:t>
            </w:r>
          </w:p>
        </w:tc>
        <w:tc>
          <w:tcPr>
            <w:tcW w:w="1814" w:type="dxa"/>
          </w:tcPr>
          <w:p w:rsidR="00270AB6" w:rsidRPr="00B86DBA" w:rsidRDefault="00270AB6" w:rsidP="00B86DBA">
            <w:pPr>
              <w:jc w:val="center"/>
              <w:rPr>
                <w:color w:val="000000"/>
                <w:sz w:val="24"/>
                <w:szCs w:val="24"/>
              </w:rPr>
            </w:pPr>
            <w:r w:rsidRPr="00B86DBA">
              <w:rPr>
                <w:color w:val="000000"/>
                <w:sz w:val="24"/>
                <w:szCs w:val="24"/>
              </w:rPr>
              <w:t>Протез стопы</w:t>
            </w:r>
          </w:p>
          <w:p w:rsidR="00270AB6" w:rsidRPr="00B86DBA" w:rsidRDefault="00270AB6" w:rsidP="00B86DBA">
            <w:pPr>
              <w:jc w:val="center"/>
              <w:rPr>
                <w:sz w:val="24"/>
                <w:szCs w:val="24"/>
              </w:rPr>
            </w:pPr>
            <w:r w:rsidRPr="00B86DBA">
              <w:rPr>
                <w:sz w:val="24"/>
                <w:szCs w:val="24"/>
              </w:rPr>
              <w:t>8-07-01</w:t>
            </w:r>
          </w:p>
          <w:p w:rsidR="00270AB6" w:rsidRPr="00B86DBA" w:rsidRDefault="00270AB6" w:rsidP="00933CEA">
            <w:pPr>
              <w:rPr>
                <w:color w:val="FFFFFF" w:themeColor="background1"/>
                <w:sz w:val="24"/>
                <w:szCs w:val="24"/>
              </w:rPr>
            </w:pPr>
            <w:r w:rsidRPr="00B86DBA">
              <w:rPr>
                <w:color w:val="FFFFFF" w:themeColor="background1"/>
                <w:sz w:val="24"/>
                <w:szCs w:val="24"/>
              </w:rPr>
              <w:t>Возможно 1шт</w:t>
            </w:r>
          </w:p>
          <w:p w:rsidR="00270AB6" w:rsidRPr="00B86DBA" w:rsidRDefault="00270AB6" w:rsidP="00933CEA">
            <w:pPr>
              <w:rPr>
                <w:color w:val="FFFFFF" w:themeColor="background1"/>
                <w:sz w:val="24"/>
                <w:szCs w:val="24"/>
              </w:rPr>
            </w:pPr>
            <w:r w:rsidRPr="00B86DBA">
              <w:rPr>
                <w:color w:val="FFFFFF" w:themeColor="background1"/>
                <w:sz w:val="24"/>
                <w:szCs w:val="24"/>
              </w:rPr>
              <w:t>воркутинцу</w:t>
            </w:r>
          </w:p>
          <w:p w:rsidR="00270AB6" w:rsidRPr="00B86DBA" w:rsidRDefault="00270AB6" w:rsidP="00933CEA">
            <w:pPr>
              <w:rPr>
                <w:color w:val="FF0000"/>
                <w:sz w:val="24"/>
                <w:szCs w:val="24"/>
              </w:rPr>
            </w:pPr>
          </w:p>
        </w:tc>
        <w:tc>
          <w:tcPr>
            <w:tcW w:w="7513" w:type="dxa"/>
            <w:vAlign w:val="center"/>
          </w:tcPr>
          <w:p w:rsidR="00270AB6" w:rsidRPr="00B86DBA" w:rsidRDefault="00270AB6" w:rsidP="00933CEA">
            <w:pPr>
              <w:jc w:val="both"/>
              <w:rPr>
                <w:rFonts w:eastAsia="Calibri"/>
                <w:sz w:val="24"/>
                <w:szCs w:val="24"/>
              </w:rPr>
            </w:pPr>
            <w:r w:rsidRPr="00B86DBA">
              <w:rPr>
                <w:rFonts w:eastAsia="Calibri"/>
                <w:sz w:val="24"/>
                <w:szCs w:val="24"/>
              </w:rPr>
              <w:t xml:space="preserve">Протез стопы комбинированный без косметической облицовки и косметического покрытия облицовки предназначен для компенсации утраченных опорно-двигательных функций на </w:t>
            </w:r>
            <w:proofErr w:type="spellStart"/>
            <w:r w:rsidRPr="00B86DBA">
              <w:rPr>
                <w:rFonts w:eastAsia="Calibri"/>
                <w:sz w:val="24"/>
                <w:szCs w:val="24"/>
              </w:rPr>
              <w:t>опороспособную</w:t>
            </w:r>
            <w:proofErr w:type="spellEnd"/>
            <w:r w:rsidRPr="00B86DBA">
              <w:rPr>
                <w:rFonts w:eastAsia="Calibri"/>
                <w:sz w:val="24"/>
                <w:szCs w:val="24"/>
              </w:rPr>
              <w:t>, частично-</w:t>
            </w:r>
            <w:proofErr w:type="spellStart"/>
            <w:r w:rsidRPr="00B86DBA">
              <w:rPr>
                <w:rFonts w:eastAsia="Calibri"/>
                <w:sz w:val="24"/>
                <w:szCs w:val="24"/>
              </w:rPr>
              <w:t>опороспособную</w:t>
            </w:r>
            <w:proofErr w:type="spellEnd"/>
            <w:r w:rsidRPr="00B86DBA">
              <w:rPr>
                <w:rFonts w:eastAsia="Calibri"/>
                <w:sz w:val="24"/>
                <w:szCs w:val="24"/>
              </w:rPr>
              <w:t xml:space="preserve"> и </w:t>
            </w:r>
            <w:proofErr w:type="spellStart"/>
            <w:r w:rsidRPr="00B86DBA">
              <w:rPr>
                <w:rFonts w:eastAsia="Calibri"/>
                <w:sz w:val="24"/>
                <w:szCs w:val="24"/>
              </w:rPr>
              <w:t>неопороспособную</w:t>
            </w:r>
            <w:proofErr w:type="spellEnd"/>
            <w:r w:rsidRPr="00B86DBA">
              <w:rPr>
                <w:rFonts w:eastAsia="Calibri"/>
                <w:sz w:val="24"/>
                <w:szCs w:val="24"/>
              </w:rPr>
              <w:t xml:space="preserve"> культю. Приёмная гильза индивидуальная (изготовлена по индивидуальному слепку с культи инвалида). Материал индивидуальной постоянной гильзы: литьевой слоистый пластик или кожа с вкладным элементом из вспененных материалов. Метод крепления протеза: крепление за счет формы приемной гильзы, или облегченное с использованием наколенника, или клапана с застежкой «контакт», или шнуровка. Тип стопы - стопа </w:t>
            </w:r>
            <w:proofErr w:type="spellStart"/>
            <w:r w:rsidRPr="00B86DBA">
              <w:rPr>
                <w:rFonts w:eastAsia="Calibri"/>
                <w:sz w:val="24"/>
                <w:szCs w:val="24"/>
              </w:rPr>
              <w:t>бесшарнирная</w:t>
            </w:r>
            <w:proofErr w:type="spellEnd"/>
            <w:r w:rsidRPr="00B86DBA">
              <w:rPr>
                <w:rFonts w:eastAsia="Calibri"/>
                <w:sz w:val="24"/>
                <w:szCs w:val="24"/>
              </w:rPr>
              <w:t xml:space="preserve">, полиуретановая, монолитная по Пирогову или вкладыш для протезов при ампутации по </w:t>
            </w:r>
            <w:proofErr w:type="spellStart"/>
            <w:r w:rsidRPr="00B86DBA">
              <w:rPr>
                <w:rFonts w:eastAsia="Calibri"/>
                <w:sz w:val="24"/>
                <w:szCs w:val="24"/>
              </w:rPr>
              <w:t>Шопару</w:t>
            </w:r>
            <w:proofErr w:type="spellEnd"/>
            <w:r w:rsidRPr="00B86DBA">
              <w:rPr>
                <w:rFonts w:eastAsia="Calibri"/>
                <w:sz w:val="24"/>
                <w:szCs w:val="24"/>
              </w:rPr>
              <w:t xml:space="preserve">. </w:t>
            </w:r>
          </w:p>
          <w:p w:rsidR="00270AB6" w:rsidRPr="00B86DBA" w:rsidRDefault="00270AB6" w:rsidP="00933CEA">
            <w:pPr>
              <w:jc w:val="both"/>
              <w:rPr>
                <w:rFonts w:eastAsia="Calibri"/>
                <w:sz w:val="24"/>
                <w:szCs w:val="24"/>
              </w:rPr>
            </w:pPr>
            <w:r w:rsidRPr="00B86DBA">
              <w:rPr>
                <w:rFonts w:eastAsia="Calibri"/>
                <w:sz w:val="24"/>
                <w:szCs w:val="24"/>
              </w:rPr>
              <w:t>Тип протеза по назначению: постоянный.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t>2</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голени модульный,</w:t>
            </w:r>
          </w:p>
          <w:p w:rsidR="00270AB6" w:rsidRPr="00B86DBA" w:rsidRDefault="00270AB6" w:rsidP="00B86DBA">
            <w:pPr>
              <w:jc w:val="center"/>
              <w:rPr>
                <w:sz w:val="24"/>
                <w:szCs w:val="24"/>
              </w:rPr>
            </w:pPr>
            <w:r w:rsidRPr="00B86DBA">
              <w:rPr>
                <w:rFonts w:eastAsia="Calibri"/>
                <w:sz w:val="24"/>
                <w:szCs w:val="24"/>
              </w:rPr>
              <w:t>в том числе при недоразвитии</w:t>
            </w:r>
          </w:p>
          <w:p w:rsidR="00270AB6" w:rsidRPr="00B86DBA" w:rsidRDefault="00270AB6" w:rsidP="00B86DBA">
            <w:pPr>
              <w:jc w:val="center"/>
              <w:rPr>
                <w:color w:val="FF0000"/>
                <w:sz w:val="24"/>
                <w:szCs w:val="24"/>
              </w:rPr>
            </w:pPr>
            <w:r w:rsidRPr="00B86DBA">
              <w:rPr>
                <w:sz w:val="24"/>
                <w:szCs w:val="24"/>
              </w:rPr>
              <w:t>8-07-09</w:t>
            </w:r>
          </w:p>
        </w:tc>
        <w:tc>
          <w:tcPr>
            <w:tcW w:w="7513" w:type="dxa"/>
          </w:tcPr>
          <w:p w:rsidR="00270AB6" w:rsidRPr="00B86DBA" w:rsidRDefault="00270AB6" w:rsidP="00933CEA">
            <w:pPr>
              <w:jc w:val="both"/>
              <w:rPr>
                <w:rFonts w:eastAsia="Calibri"/>
                <w:sz w:val="24"/>
                <w:szCs w:val="24"/>
              </w:rPr>
            </w:pPr>
            <w:r w:rsidRPr="00B86DBA">
              <w:rPr>
                <w:rFonts w:eastAsia="Calibri"/>
                <w:sz w:val="24"/>
                <w:szCs w:val="24"/>
              </w:rPr>
              <w:t xml:space="preserve">Протез голени модульный с полимерным чехлом предназначен для протезирования пациентов всех уровней активности с целью компенсации утраченных опорно-двигательных функций с весом пациента до 150 кг. Формообразующая часть косметической облицовки - модульная мягкая поролоновая или пенополиуретановая, или листовой поролон с косметическим покрытием для придания формы и цвета естественной конечности. Приёмная гильза индивидуальная (изготовлена по индивидуальному слепку с культи инвалида), пробная гильза - 1. Материал приемной (постоянной) гильзы: литьевой слоистый пластик на основе смол. Вкладной элемент полимерный </w:t>
            </w:r>
            <w:proofErr w:type="spellStart"/>
            <w:r w:rsidRPr="00B86DBA">
              <w:rPr>
                <w:rFonts w:eastAsia="Calibri"/>
                <w:sz w:val="24"/>
                <w:szCs w:val="24"/>
              </w:rPr>
              <w:t>гелевый</w:t>
            </w:r>
            <w:proofErr w:type="spellEnd"/>
            <w:r w:rsidRPr="00B86DBA">
              <w:rPr>
                <w:rFonts w:eastAsia="Calibri"/>
                <w:sz w:val="24"/>
                <w:szCs w:val="24"/>
              </w:rPr>
              <w:t xml:space="preserve"> с высоким уровнем стабилизации, с дополнительным элементом из вспененных материалов, для обеспечения комфорта, для смягчения воздействия стенок приёмной гильзы протеза на культю. Метод крепления протеза: крепление за </w:t>
            </w:r>
            <w:r w:rsidRPr="00B86DBA">
              <w:rPr>
                <w:rFonts w:eastAsia="Calibri"/>
                <w:sz w:val="24"/>
                <w:szCs w:val="24"/>
              </w:rPr>
              <w:lastRenderedPageBreak/>
              <w:t xml:space="preserve">счёт полимерного чехла с замковым дистальным креплением или вакуумным креплением, при необходимости с использованием гильзы (манжеты с шинами) бедра, или облегченное с использованием наколенника. Регулировочно-соединительные устройства соответствуют весу инвалида. Стопа соответствует весу и уровню двигательной активности протезируемого.  </w:t>
            </w:r>
          </w:p>
          <w:p w:rsidR="00270AB6" w:rsidRPr="00B86DBA" w:rsidRDefault="00270AB6" w:rsidP="00933CEA">
            <w:pPr>
              <w:jc w:val="both"/>
              <w:rPr>
                <w:sz w:val="24"/>
                <w:szCs w:val="24"/>
              </w:rPr>
            </w:pPr>
            <w:r w:rsidRPr="00B86DBA">
              <w:rPr>
                <w:rFonts w:eastAsia="Calibri"/>
                <w:sz w:val="24"/>
                <w:szCs w:val="24"/>
              </w:rPr>
              <w:t>Тип протеза по назначению: постоянный.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lastRenderedPageBreak/>
              <w:t>3</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голени модульный,</w:t>
            </w:r>
          </w:p>
          <w:p w:rsidR="00270AB6" w:rsidRPr="00B86DBA" w:rsidRDefault="00270AB6" w:rsidP="00B86DBA">
            <w:pPr>
              <w:jc w:val="center"/>
              <w:rPr>
                <w:sz w:val="24"/>
                <w:szCs w:val="24"/>
              </w:rPr>
            </w:pPr>
            <w:r w:rsidRPr="00B86DBA">
              <w:rPr>
                <w:rFonts w:eastAsia="Calibri"/>
                <w:sz w:val="24"/>
                <w:szCs w:val="24"/>
              </w:rPr>
              <w:t>в том числе при недоразвитии</w:t>
            </w:r>
          </w:p>
          <w:p w:rsidR="00270AB6" w:rsidRPr="00B86DBA" w:rsidRDefault="00270AB6" w:rsidP="00B86DBA">
            <w:pPr>
              <w:jc w:val="center"/>
              <w:rPr>
                <w:sz w:val="24"/>
                <w:szCs w:val="24"/>
              </w:rPr>
            </w:pPr>
            <w:r w:rsidRPr="00B86DBA">
              <w:rPr>
                <w:sz w:val="24"/>
                <w:szCs w:val="24"/>
              </w:rPr>
              <w:t>8-07-09</w:t>
            </w:r>
          </w:p>
          <w:p w:rsidR="00270AB6" w:rsidRPr="00B86DBA" w:rsidRDefault="00270AB6" w:rsidP="00933CEA">
            <w:pPr>
              <w:ind w:right="-108"/>
              <w:rPr>
                <w:color w:val="FF0000"/>
                <w:sz w:val="24"/>
                <w:szCs w:val="24"/>
              </w:rPr>
            </w:pPr>
          </w:p>
        </w:tc>
        <w:tc>
          <w:tcPr>
            <w:tcW w:w="7513" w:type="dxa"/>
            <w:vAlign w:val="center"/>
          </w:tcPr>
          <w:p w:rsidR="00270AB6" w:rsidRPr="00B86DBA" w:rsidRDefault="00270AB6" w:rsidP="00933CEA">
            <w:pPr>
              <w:jc w:val="both"/>
              <w:rPr>
                <w:rFonts w:eastAsia="Calibri"/>
                <w:sz w:val="24"/>
                <w:szCs w:val="24"/>
              </w:rPr>
            </w:pPr>
            <w:r w:rsidRPr="00B86DBA">
              <w:rPr>
                <w:rFonts w:eastAsia="Calibri"/>
                <w:sz w:val="24"/>
                <w:szCs w:val="24"/>
              </w:rPr>
              <w:t xml:space="preserve">Протез голени модульный предназначен для протезирования инвалидов всех уровней активности с целью компенсации утраченных опорно-двигательных функций. Формообразующая часть косметической облицовки - модульная мягкая поролоновая или пенополиуретановая, или листовой поролон с косметическим покрытием для придания формы и цвета естественной конечности. Приёмная гильза индивидуальная (изготовлена по индивидуальному слепку с культи инвалида), пробная гильза - 1. Материал приемной (постоянной) гильзы: литьевой слоистый пластик на основе смол. Вкладная гильза из вспененных материалов для обеспечения комфорта, смягчения действия стенок приёмной гильзы протеза на культю. Метод крепления протеза: крепление с использованием гильзы (манжеты с шинами) бедра или без, крепление поясное с использованием кожаных полуфабрикатов, или облегченное с использованием наколенника, за счет формы приемной гильзы. Регулировочно-соединительные устройства соответствует весу инвалида. Стопа соответствует весу и уровню двигательной активности протезируемого. </w:t>
            </w:r>
          </w:p>
          <w:p w:rsidR="00270AB6" w:rsidRPr="00B86DBA" w:rsidRDefault="00270AB6" w:rsidP="00933CEA">
            <w:pPr>
              <w:jc w:val="both"/>
              <w:rPr>
                <w:rFonts w:eastAsia="Calibri"/>
                <w:sz w:val="24"/>
                <w:szCs w:val="24"/>
              </w:rPr>
            </w:pPr>
            <w:r w:rsidRPr="00B86DBA">
              <w:rPr>
                <w:rFonts w:eastAsia="Calibri"/>
                <w:sz w:val="24"/>
                <w:szCs w:val="24"/>
              </w:rPr>
              <w:t>Тип протеза по назначению: постоянный.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t>4</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голени для купания</w:t>
            </w:r>
          </w:p>
          <w:p w:rsidR="00270AB6" w:rsidRPr="00B86DBA" w:rsidRDefault="00270AB6" w:rsidP="00B86DBA">
            <w:pPr>
              <w:jc w:val="center"/>
              <w:rPr>
                <w:rFonts w:eastAsia="Calibri"/>
                <w:sz w:val="24"/>
                <w:szCs w:val="24"/>
              </w:rPr>
            </w:pPr>
            <w:r w:rsidRPr="00B86DBA">
              <w:rPr>
                <w:rFonts w:eastAsia="Calibri"/>
                <w:sz w:val="24"/>
                <w:szCs w:val="24"/>
              </w:rPr>
              <w:t>8-07-04</w:t>
            </w:r>
          </w:p>
        </w:tc>
        <w:tc>
          <w:tcPr>
            <w:tcW w:w="7513" w:type="dxa"/>
          </w:tcPr>
          <w:p w:rsidR="00270AB6" w:rsidRPr="00B86DBA" w:rsidRDefault="00270AB6" w:rsidP="00933CEA">
            <w:pPr>
              <w:autoSpaceDE w:val="0"/>
              <w:autoSpaceDN w:val="0"/>
              <w:adjustRightInd w:val="0"/>
              <w:jc w:val="both"/>
              <w:rPr>
                <w:bCs/>
                <w:sz w:val="24"/>
                <w:szCs w:val="24"/>
              </w:rPr>
            </w:pPr>
            <w:r w:rsidRPr="00B86DBA">
              <w:rPr>
                <w:rFonts w:eastAsia="Calibri"/>
                <w:sz w:val="24"/>
                <w:szCs w:val="24"/>
              </w:rPr>
              <w:t>Протез голени модульный для купания предназначен для протезирования инвалидов с целью компенсации утраченных опорно-двигательных функций, для принятия водных процедур пациентам весом до 125 кг. Без косметической облицовки. Приемная гильза индивидуальная (изготовлена по индивидуальному слепку с культи инвалида), пробная гильза - 1. Материал приемной (постоянной) гильзы: литьевой слоистый пластик на основе смол. Вкладная гильза из вспененных материалов для обеспечения комфорта, смягчения действия стенок приёмной гильзы протеза на культю. Метод крепления протеза: с использованием силиконового наколенника за счет формы приемной гильзы. Комплектующие влагозащищенные или водоотталкивающие. В</w:t>
            </w:r>
            <w:r w:rsidRPr="00B86DBA">
              <w:rPr>
                <w:sz w:val="24"/>
                <w:szCs w:val="24"/>
              </w:rPr>
              <w:t xml:space="preserve">лагозащищённая </w:t>
            </w:r>
            <w:r w:rsidRPr="00B86DBA">
              <w:rPr>
                <w:rFonts w:eastAsia="Calibri"/>
                <w:sz w:val="24"/>
                <w:szCs w:val="24"/>
              </w:rPr>
              <w:t>стопа с оптимальной упругостью в носочной части с РСУ (регулировочно-соединительным устройством) из стали или алюминиевых сплавов, имеющее решетчатый профиль подошвы для хорошей сцепляемости с опорной поверхностью, или с</w:t>
            </w:r>
            <w:r w:rsidRPr="00B86DBA">
              <w:rPr>
                <w:bCs/>
                <w:sz w:val="24"/>
                <w:szCs w:val="24"/>
              </w:rPr>
              <w:t xml:space="preserve">топа для купания с закладным элементом из </w:t>
            </w:r>
            <w:proofErr w:type="spellStart"/>
            <w:r w:rsidRPr="00B86DBA">
              <w:rPr>
                <w:bCs/>
                <w:sz w:val="24"/>
                <w:szCs w:val="24"/>
              </w:rPr>
              <w:t>угленаполненного</w:t>
            </w:r>
            <w:proofErr w:type="spellEnd"/>
            <w:r w:rsidRPr="00B86DBA">
              <w:rPr>
                <w:bCs/>
                <w:sz w:val="24"/>
                <w:szCs w:val="24"/>
              </w:rPr>
              <w:t xml:space="preserve"> полиамида, с волнистым профилем, который обеспечивает </w:t>
            </w:r>
            <w:proofErr w:type="spellStart"/>
            <w:r w:rsidRPr="00B86DBA">
              <w:rPr>
                <w:bCs/>
                <w:sz w:val="24"/>
                <w:szCs w:val="24"/>
              </w:rPr>
              <w:t>сцепляемость</w:t>
            </w:r>
            <w:proofErr w:type="spellEnd"/>
            <w:r w:rsidRPr="00B86DBA">
              <w:rPr>
                <w:bCs/>
                <w:sz w:val="24"/>
                <w:szCs w:val="24"/>
              </w:rPr>
              <w:t xml:space="preserve"> с опорной поверхностью и отведенный большой палец со встроенным адаптером РСУ </w:t>
            </w:r>
            <w:r w:rsidRPr="00B86DBA">
              <w:rPr>
                <w:rFonts w:eastAsia="Calibri"/>
                <w:sz w:val="24"/>
                <w:szCs w:val="24"/>
              </w:rPr>
              <w:t>из стали или алюминиевых сплавов</w:t>
            </w:r>
            <w:r w:rsidRPr="00B86DBA">
              <w:rPr>
                <w:bCs/>
                <w:sz w:val="24"/>
                <w:szCs w:val="24"/>
              </w:rPr>
              <w:t>.</w:t>
            </w:r>
          </w:p>
          <w:p w:rsidR="00270AB6" w:rsidRPr="00B86DBA" w:rsidRDefault="00270AB6" w:rsidP="00933CEA">
            <w:pPr>
              <w:autoSpaceDE w:val="0"/>
              <w:autoSpaceDN w:val="0"/>
              <w:adjustRightInd w:val="0"/>
              <w:jc w:val="both"/>
              <w:rPr>
                <w:rFonts w:eastAsia="Calibri"/>
                <w:sz w:val="24"/>
                <w:szCs w:val="24"/>
              </w:rPr>
            </w:pPr>
            <w:r w:rsidRPr="00B86DBA">
              <w:rPr>
                <w:rFonts w:eastAsia="Calibri"/>
                <w:sz w:val="24"/>
                <w:szCs w:val="24"/>
              </w:rPr>
              <w:t>Тип протеза по назначению: специальный.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t>5</w:t>
            </w:r>
          </w:p>
        </w:tc>
        <w:tc>
          <w:tcPr>
            <w:tcW w:w="1814" w:type="dxa"/>
          </w:tcPr>
          <w:p w:rsidR="00270AB6" w:rsidRPr="00B86DBA" w:rsidRDefault="00270AB6" w:rsidP="00B86DBA">
            <w:pPr>
              <w:jc w:val="center"/>
              <w:rPr>
                <w:color w:val="000000"/>
                <w:sz w:val="24"/>
                <w:szCs w:val="24"/>
              </w:rPr>
            </w:pPr>
            <w:r w:rsidRPr="00B86DBA">
              <w:rPr>
                <w:color w:val="000000"/>
                <w:sz w:val="24"/>
                <w:szCs w:val="24"/>
              </w:rPr>
              <w:t>Протез голени для купания</w:t>
            </w:r>
          </w:p>
          <w:p w:rsidR="00270AB6" w:rsidRPr="00B86DBA" w:rsidRDefault="00270AB6" w:rsidP="00B86DBA">
            <w:pPr>
              <w:jc w:val="center"/>
              <w:rPr>
                <w:color w:val="FF0000"/>
                <w:sz w:val="24"/>
                <w:szCs w:val="24"/>
              </w:rPr>
            </w:pPr>
            <w:r w:rsidRPr="00B86DBA">
              <w:rPr>
                <w:sz w:val="24"/>
                <w:szCs w:val="24"/>
              </w:rPr>
              <w:t>8-07-04</w:t>
            </w:r>
          </w:p>
          <w:p w:rsidR="00270AB6" w:rsidRPr="00B86DBA" w:rsidRDefault="00270AB6" w:rsidP="00933CEA">
            <w:pPr>
              <w:rPr>
                <w:color w:val="FF0000"/>
                <w:sz w:val="24"/>
                <w:szCs w:val="24"/>
              </w:rPr>
            </w:pPr>
          </w:p>
        </w:tc>
        <w:tc>
          <w:tcPr>
            <w:tcW w:w="7513" w:type="dxa"/>
            <w:vAlign w:val="center"/>
          </w:tcPr>
          <w:p w:rsidR="00270AB6" w:rsidRPr="00B86DBA" w:rsidRDefault="00270AB6" w:rsidP="00933CEA">
            <w:pPr>
              <w:autoSpaceDE w:val="0"/>
              <w:autoSpaceDN w:val="0"/>
              <w:adjustRightInd w:val="0"/>
              <w:jc w:val="both"/>
              <w:rPr>
                <w:bCs/>
                <w:sz w:val="24"/>
                <w:szCs w:val="24"/>
              </w:rPr>
            </w:pPr>
            <w:r w:rsidRPr="00B86DBA">
              <w:rPr>
                <w:rFonts w:eastAsia="Calibri"/>
                <w:sz w:val="24"/>
                <w:szCs w:val="24"/>
              </w:rPr>
              <w:t xml:space="preserve">Протез голени модульный для купания с полимерным чехлом предназначен для протезирования инвалидов с целью компенсации утраченных опорно-двигательных функций, для принятия водных процедур пациентам весом до 125 кг. Без косметической облицовки. Приемная гильза индивидуальная (изготовлена по индивидуальному слепку с культи инвалида), пробная гильза -1. Материал приемной </w:t>
            </w:r>
            <w:r w:rsidRPr="00B86DBA">
              <w:rPr>
                <w:rFonts w:eastAsia="Calibri"/>
                <w:sz w:val="24"/>
                <w:szCs w:val="24"/>
              </w:rPr>
              <w:lastRenderedPageBreak/>
              <w:t xml:space="preserve">(постоянной) гильзы: литьевой слоистый пластик на основе смол, при необходимости с вкладной гильзой из вспененных материалов для обеспечения комфорта, смягчения действия стенок приёмной гильзы протеза на культю. Вкладной элемент полимерный </w:t>
            </w:r>
            <w:proofErr w:type="spellStart"/>
            <w:r w:rsidRPr="00B86DBA">
              <w:rPr>
                <w:rFonts w:eastAsia="Calibri"/>
                <w:sz w:val="24"/>
                <w:szCs w:val="24"/>
              </w:rPr>
              <w:t>гелевый</w:t>
            </w:r>
            <w:proofErr w:type="spellEnd"/>
            <w:r w:rsidRPr="00B86DBA">
              <w:rPr>
                <w:rFonts w:eastAsia="Calibri"/>
                <w:sz w:val="24"/>
                <w:szCs w:val="24"/>
              </w:rPr>
              <w:t xml:space="preserve"> с высоким уровнем стабилизации для обеспечения комфорта, смягчения воздействия стенок приемной гильзы протеза на культю. Метод крепления протеза: дистальное замковое или вакуумное, с использованием силиконового наколенника за счет формы приемной гильзы. Комплектующие влагозащищенные или водоотталкивающие.  В</w:t>
            </w:r>
            <w:r w:rsidRPr="00B86DBA">
              <w:rPr>
                <w:sz w:val="24"/>
                <w:szCs w:val="24"/>
              </w:rPr>
              <w:t>лагозащищённая</w:t>
            </w:r>
            <w:r w:rsidRPr="00B86DBA">
              <w:rPr>
                <w:rFonts w:eastAsia="Calibri"/>
                <w:sz w:val="24"/>
                <w:szCs w:val="24"/>
              </w:rPr>
              <w:t xml:space="preserve"> стопа с оптимальной упругостью в носочной части с РСУ (регулировочно-соединительным устройством) из стали или алюминиевых сплавов, имеющее решетчатый профиль подошвы для хорошей сцепляемости с опорной поверхностью, или с</w:t>
            </w:r>
            <w:r w:rsidRPr="00B86DBA">
              <w:rPr>
                <w:bCs/>
                <w:sz w:val="24"/>
                <w:szCs w:val="24"/>
              </w:rPr>
              <w:t xml:space="preserve">топа для купания с закладным элементом из </w:t>
            </w:r>
            <w:proofErr w:type="spellStart"/>
            <w:r w:rsidRPr="00B86DBA">
              <w:rPr>
                <w:bCs/>
                <w:sz w:val="24"/>
                <w:szCs w:val="24"/>
              </w:rPr>
              <w:t>угленаполненного</w:t>
            </w:r>
            <w:proofErr w:type="spellEnd"/>
            <w:r w:rsidRPr="00B86DBA">
              <w:rPr>
                <w:bCs/>
                <w:sz w:val="24"/>
                <w:szCs w:val="24"/>
              </w:rPr>
              <w:t xml:space="preserve"> полиамида, с волнистым профилем, который обеспечивает </w:t>
            </w:r>
            <w:proofErr w:type="spellStart"/>
            <w:r w:rsidRPr="00B86DBA">
              <w:rPr>
                <w:bCs/>
                <w:sz w:val="24"/>
                <w:szCs w:val="24"/>
              </w:rPr>
              <w:t>сцепляемость</w:t>
            </w:r>
            <w:proofErr w:type="spellEnd"/>
            <w:r w:rsidRPr="00B86DBA">
              <w:rPr>
                <w:bCs/>
                <w:sz w:val="24"/>
                <w:szCs w:val="24"/>
              </w:rPr>
              <w:t xml:space="preserve"> с опорной поверхностью и отведенный большой палец со встроенным адаптером РСУ </w:t>
            </w:r>
            <w:r w:rsidRPr="00B86DBA">
              <w:rPr>
                <w:rFonts w:eastAsia="Calibri"/>
                <w:sz w:val="24"/>
                <w:szCs w:val="24"/>
              </w:rPr>
              <w:t>из стали или алюминиевых сплавов</w:t>
            </w:r>
            <w:r w:rsidRPr="00B86DBA">
              <w:rPr>
                <w:bCs/>
                <w:sz w:val="24"/>
                <w:szCs w:val="24"/>
              </w:rPr>
              <w:t xml:space="preserve"> типа «</w:t>
            </w:r>
            <w:r w:rsidRPr="00B86DBA">
              <w:rPr>
                <w:bCs/>
                <w:sz w:val="24"/>
                <w:szCs w:val="24"/>
                <w:lang w:val="en-US"/>
              </w:rPr>
              <w:t>SACH</w:t>
            </w:r>
            <w:r w:rsidRPr="00B86DBA">
              <w:rPr>
                <w:bCs/>
                <w:sz w:val="24"/>
                <w:szCs w:val="24"/>
              </w:rPr>
              <w:t>».</w:t>
            </w:r>
          </w:p>
          <w:p w:rsidR="00270AB6" w:rsidRPr="00B86DBA" w:rsidRDefault="00270AB6" w:rsidP="00933CEA">
            <w:pPr>
              <w:jc w:val="both"/>
              <w:rPr>
                <w:rFonts w:eastAsia="Calibri"/>
                <w:sz w:val="24"/>
                <w:szCs w:val="24"/>
              </w:rPr>
            </w:pPr>
            <w:r w:rsidRPr="00B86DBA">
              <w:rPr>
                <w:rFonts w:eastAsia="Calibri"/>
                <w:sz w:val="24"/>
                <w:szCs w:val="24"/>
              </w:rPr>
              <w:t>Тип протеза по назначению: специальный.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lastRenderedPageBreak/>
              <w:t>6</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бедра модульный,</w:t>
            </w:r>
          </w:p>
          <w:p w:rsidR="00270AB6" w:rsidRPr="00B86DBA" w:rsidRDefault="00270AB6" w:rsidP="00B86DBA">
            <w:pPr>
              <w:jc w:val="center"/>
              <w:rPr>
                <w:rFonts w:eastAsia="Calibri"/>
                <w:sz w:val="24"/>
                <w:szCs w:val="24"/>
              </w:rPr>
            </w:pPr>
            <w:r w:rsidRPr="00B86DBA">
              <w:rPr>
                <w:rFonts w:eastAsia="Calibri"/>
                <w:sz w:val="24"/>
                <w:szCs w:val="24"/>
              </w:rPr>
              <w:t>в том числе при врожденном недоразвитии</w:t>
            </w:r>
          </w:p>
          <w:p w:rsidR="00270AB6" w:rsidRPr="00B86DBA" w:rsidRDefault="00270AB6" w:rsidP="00B86DBA">
            <w:pPr>
              <w:jc w:val="center"/>
              <w:rPr>
                <w:color w:val="FF0000"/>
                <w:sz w:val="24"/>
                <w:szCs w:val="24"/>
              </w:rPr>
            </w:pPr>
            <w:r w:rsidRPr="00B86DBA">
              <w:rPr>
                <w:sz w:val="24"/>
                <w:szCs w:val="24"/>
              </w:rPr>
              <w:t>8-07-10</w:t>
            </w:r>
          </w:p>
        </w:tc>
        <w:tc>
          <w:tcPr>
            <w:tcW w:w="7513" w:type="dxa"/>
            <w:vAlign w:val="center"/>
          </w:tcPr>
          <w:p w:rsidR="00270AB6" w:rsidRPr="00B86DBA" w:rsidRDefault="00270AB6" w:rsidP="00933CEA">
            <w:pPr>
              <w:jc w:val="both"/>
              <w:rPr>
                <w:rFonts w:eastAsia="Calibri"/>
                <w:sz w:val="24"/>
                <w:szCs w:val="24"/>
              </w:rPr>
            </w:pPr>
            <w:r w:rsidRPr="00B86DBA">
              <w:rPr>
                <w:rFonts w:eastAsia="Calibri"/>
                <w:sz w:val="24"/>
                <w:szCs w:val="24"/>
              </w:rPr>
              <w:t xml:space="preserve">Протез бедра модульный с полимерным чехлом предназначен для пациентов с низким уровнем активности весом до 100 кг, формообразующая часть косметической облицовки - мягкая полиуретановая модульная (поролон) с косметическим покрытием для придания формы и цвета естественной конечности. Приемная гильза индивидуальная (изготовлена по индивидуальному слепку с культи инвалида), количество пробных гильз - 1. Материал приемной (постоянной) гильзы: литьевой слоистый пластик на основе смол. Вкладной элемент полимерный </w:t>
            </w:r>
            <w:proofErr w:type="spellStart"/>
            <w:r w:rsidRPr="00B86DBA">
              <w:rPr>
                <w:rFonts w:eastAsia="Calibri"/>
                <w:sz w:val="24"/>
                <w:szCs w:val="24"/>
              </w:rPr>
              <w:t>гелевый</w:t>
            </w:r>
            <w:proofErr w:type="spellEnd"/>
            <w:r w:rsidRPr="00B86DBA">
              <w:rPr>
                <w:rFonts w:eastAsia="Calibri"/>
                <w:sz w:val="24"/>
                <w:szCs w:val="24"/>
              </w:rPr>
              <w:t xml:space="preserve"> с высоким уровнем стабилизации. Метод крепления протеза: за счет полимерного чехла с замковым дистально-проксимальным креплением. Регулировочно-соединительные устройства соответствуют весу инвалида. Стопа соответствует весу и уровню двигательной активности протезируемого. Коленный шарнир одноосный с ручным замком. </w:t>
            </w:r>
          </w:p>
          <w:p w:rsidR="00270AB6" w:rsidRPr="00B86DBA" w:rsidRDefault="00270AB6" w:rsidP="00933CEA">
            <w:pPr>
              <w:jc w:val="both"/>
              <w:rPr>
                <w:sz w:val="24"/>
                <w:szCs w:val="24"/>
              </w:rPr>
            </w:pPr>
            <w:r w:rsidRPr="00B86DBA">
              <w:rPr>
                <w:rFonts w:eastAsia="Calibri"/>
                <w:sz w:val="24"/>
                <w:szCs w:val="24"/>
              </w:rPr>
              <w:t>Тип протеза по назначению: постоянный.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t>7</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бедра модульный,</w:t>
            </w:r>
          </w:p>
          <w:p w:rsidR="00270AB6" w:rsidRPr="00B86DBA" w:rsidRDefault="00270AB6" w:rsidP="00B86DBA">
            <w:pPr>
              <w:jc w:val="center"/>
              <w:rPr>
                <w:rFonts w:eastAsia="Calibri"/>
                <w:sz w:val="24"/>
                <w:szCs w:val="24"/>
              </w:rPr>
            </w:pPr>
            <w:r w:rsidRPr="00B86DBA">
              <w:rPr>
                <w:rFonts w:eastAsia="Calibri"/>
                <w:sz w:val="24"/>
                <w:szCs w:val="24"/>
              </w:rPr>
              <w:t>в том числе при врожденном недоразвитии</w:t>
            </w:r>
          </w:p>
          <w:p w:rsidR="00270AB6" w:rsidRPr="00B86DBA" w:rsidRDefault="00270AB6" w:rsidP="00B86DBA">
            <w:pPr>
              <w:jc w:val="center"/>
              <w:rPr>
                <w:color w:val="000000"/>
                <w:sz w:val="24"/>
                <w:szCs w:val="24"/>
              </w:rPr>
            </w:pPr>
            <w:r w:rsidRPr="00B86DBA">
              <w:rPr>
                <w:sz w:val="24"/>
                <w:szCs w:val="24"/>
              </w:rPr>
              <w:t>8-07-10</w:t>
            </w:r>
          </w:p>
        </w:tc>
        <w:tc>
          <w:tcPr>
            <w:tcW w:w="7513" w:type="dxa"/>
            <w:vAlign w:val="center"/>
          </w:tcPr>
          <w:p w:rsidR="00270AB6" w:rsidRPr="00B86DBA" w:rsidRDefault="00270AB6" w:rsidP="00933CEA">
            <w:pPr>
              <w:jc w:val="both"/>
              <w:rPr>
                <w:sz w:val="24"/>
                <w:szCs w:val="24"/>
              </w:rPr>
            </w:pPr>
            <w:r w:rsidRPr="00B86DBA">
              <w:rPr>
                <w:rFonts w:eastAsia="Calibri"/>
                <w:sz w:val="24"/>
                <w:szCs w:val="24"/>
              </w:rPr>
              <w:t xml:space="preserve">Протез бедра модульный предназначен для протезирования пациентов с весом до 100 кг с низким и средним уровнем активности; формообразующая часть косметической облицовки - мягкая полиуретановая (листовой поролон) или мягкая полиуретановая модульная (поролон) с косметическим покрытием.  Приемная гильза индивидуальная (изготовлена по индивидуальному слепку с культи инвалида) или унифицированная, количество пробных гильз - 1. Материал приемной (постоянной) гильзы: литьевой слоистый пластик на основе смол. Без вкладного элемента. Метод крепления протеза: крепление поясное с использованием кожаных полуфабрикатов или бандажное. Регулировочно-соединительные устройства соответствует весу инвалида. Стопа соответствует весу и уровню двигательной активности протезируемого. </w:t>
            </w:r>
            <w:r w:rsidRPr="00B86DBA">
              <w:rPr>
                <w:sz w:val="24"/>
                <w:szCs w:val="24"/>
              </w:rPr>
              <w:t xml:space="preserve">Коленный шарнир полицентрический пневмомеханический с двухкамерной </w:t>
            </w:r>
            <w:proofErr w:type="spellStart"/>
            <w:r w:rsidRPr="00B86DBA">
              <w:rPr>
                <w:sz w:val="24"/>
                <w:szCs w:val="24"/>
              </w:rPr>
              <w:t>пневмосистемой</w:t>
            </w:r>
            <w:proofErr w:type="spellEnd"/>
            <w:r w:rsidRPr="00B86DBA">
              <w:rPr>
                <w:sz w:val="24"/>
                <w:szCs w:val="24"/>
              </w:rPr>
              <w:t>, раздельной регулировкой фазы переноса (сгибания и разгибания), или к</w:t>
            </w:r>
            <w:r w:rsidRPr="00B86DBA">
              <w:rPr>
                <w:rFonts w:eastAsia="Calibri"/>
                <w:sz w:val="24"/>
                <w:szCs w:val="24"/>
              </w:rPr>
              <w:t>оленный шарнир полицентрический с "геометрическим замком", с зависимым механическим регулированием фаз сгибания-разгибания, или коленный шарнир одноосный с механизмом торможения с зависимым механическим регулированием фаз сгибания разгибания, или коленный шарнир одноосный с ручным замком</w:t>
            </w:r>
            <w:r w:rsidRPr="00B86DBA">
              <w:rPr>
                <w:sz w:val="24"/>
                <w:szCs w:val="24"/>
              </w:rPr>
              <w:t>.</w:t>
            </w:r>
            <w:r w:rsidRPr="00B86DBA">
              <w:rPr>
                <w:rFonts w:eastAsia="Calibri"/>
                <w:sz w:val="24"/>
                <w:szCs w:val="24"/>
              </w:rPr>
              <w:t xml:space="preserve"> Тип протеза по </w:t>
            </w:r>
            <w:r w:rsidRPr="00B86DBA">
              <w:rPr>
                <w:rFonts w:eastAsia="Calibri"/>
                <w:sz w:val="24"/>
                <w:szCs w:val="24"/>
              </w:rPr>
              <w:lastRenderedPageBreak/>
              <w:t>назначению: постоянный.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lastRenderedPageBreak/>
              <w:t>8</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бедра модульный,</w:t>
            </w:r>
          </w:p>
          <w:p w:rsidR="00270AB6" w:rsidRPr="00B86DBA" w:rsidRDefault="00270AB6" w:rsidP="00B86DBA">
            <w:pPr>
              <w:jc w:val="center"/>
              <w:rPr>
                <w:rFonts w:eastAsia="Calibri"/>
                <w:sz w:val="24"/>
                <w:szCs w:val="24"/>
              </w:rPr>
            </w:pPr>
            <w:r w:rsidRPr="00B86DBA">
              <w:rPr>
                <w:rFonts w:eastAsia="Calibri"/>
                <w:sz w:val="24"/>
                <w:szCs w:val="24"/>
              </w:rPr>
              <w:t>в том числе при врожденном недоразвитии</w:t>
            </w:r>
          </w:p>
          <w:p w:rsidR="00270AB6" w:rsidRPr="00B86DBA" w:rsidRDefault="00270AB6" w:rsidP="00B86DBA">
            <w:pPr>
              <w:jc w:val="center"/>
              <w:rPr>
                <w:rFonts w:eastAsia="Calibri"/>
                <w:sz w:val="24"/>
                <w:szCs w:val="24"/>
              </w:rPr>
            </w:pPr>
            <w:r w:rsidRPr="00B86DBA">
              <w:rPr>
                <w:rFonts w:eastAsia="Calibri"/>
                <w:sz w:val="24"/>
                <w:szCs w:val="24"/>
              </w:rPr>
              <w:t>8-07-10</w:t>
            </w:r>
          </w:p>
        </w:tc>
        <w:tc>
          <w:tcPr>
            <w:tcW w:w="7513" w:type="dxa"/>
          </w:tcPr>
          <w:p w:rsidR="00270AB6" w:rsidRPr="00B86DBA" w:rsidRDefault="00270AB6" w:rsidP="00933CEA">
            <w:pPr>
              <w:jc w:val="both"/>
              <w:rPr>
                <w:rFonts w:eastAsia="Calibri"/>
                <w:sz w:val="24"/>
                <w:szCs w:val="24"/>
              </w:rPr>
            </w:pPr>
            <w:r w:rsidRPr="00B86DBA">
              <w:rPr>
                <w:rFonts w:eastAsia="Calibri"/>
                <w:sz w:val="24"/>
                <w:szCs w:val="24"/>
              </w:rPr>
              <w:t xml:space="preserve">Протез бедра модульный с полимерным чехлом предназначен для протезирования инвалидов со средним и высоким уровнем активности с весом пациента до 100 кг. Формообразующая часть косметической облицовки - мягкая полиуретановая модульная (поролон) с косметическим покрытием для придания формы и цвета естественной конечности. Приемная гильза индивидуальная (изготовлена по индивидуальному слепку с культи инвалида), количество пробных гильз - 1. Материал приемной (постоянной) гильзы: литьевой слоистый пластик. Вкладной элемент полимерный </w:t>
            </w:r>
            <w:proofErr w:type="spellStart"/>
            <w:r w:rsidRPr="00B86DBA">
              <w:rPr>
                <w:rFonts w:eastAsia="Calibri"/>
                <w:sz w:val="24"/>
                <w:szCs w:val="24"/>
              </w:rPr>
              <w:t>гелевый</w:t>
            </w:r>
            <w:proofErr w:type="spellEnd"/>
            <w:r w:rsidRPr="00B86DBA">
              <w:rPr>
                <w:rFonts w:eastAsia="Calibri"/>
                <w:sz w:val="24"/>
                <w:szCs w:val="24"/>
              </w:rPr>
              <w:t xml:space="preserve"> с высоким уровнем стабилизации. Метод крепления протеза: за счет полимерного чехла с замковым дистально-проксимальным креплением или вакуумным креплением с мембраной, допускается дополнительное бандажное крепление. Регулировочно-соединительные устройства соответствует весу и активности инвалида. Стопа соответствует весу и уровню двигательной активности протезируемого. Коленный шарнир одноосный с механизмом торможения с зависимым механическим регулированием фаз сгибания–разгибания, или к</w:t>
            </w:r>
            <w:r w:rsidRPr="00B86DBA">
              <w:rPr>
                <w:sz w:val="24"/>
                <w:szCs w:val="24"/>
              </w:rPr>
              <w:t xml:space="preserve">оленный шарнир полицентрический пневмомеханический с двухкамерной </w:t>
            </w:r>
            <w:proofErr w:type="spellStart"/>
            <w:r w:rsidRPr="00B86DBA">
              <w:rPr>
                <w:sz w:val="24"/>
                <w:szCs w:val="24"/>
              </w:rPr>
              <w:t>пневмосистемой</w:t>
            </w:r>
            <w:proofErr w:type="spellEnd"/>
            <w:r w:rsidRPr="00B86DBA">
              <w:rPr>
                <w:sz w:val="24"/>
                <w:szCs w:val="24"/>
              </w:rPr>
              <w:t>, раздельной регулировкой фазы переноса (сгибания и разгибания), или к</w:t>
            </w:r>
            <w:r w:rsidRPr="00B86DBA">
              <w:rPr>
                <w:rFonts w:eastAsia="Calibri"/>
                <w:sz w:val="24"/>
                <w:szCs w:val="24"/>
              </w:rPr>
              <w:t xml:space="preserve">оленный шарнир полицентрический с "геометрическим замком", с зависимым механическим регулированием фаз сгибания-разгибания. </w:t>
            </w:r>
          </w:p>
          <w:p w:rsidR="00270AB6" w:rsidRPr="00B86DBA" w:rsidRDefault="00270AB6" w:rsidP="00933CEA">
            <w:pPr>
              <w:jc w:val="both"/>
              <w:rPr>
                <w:rFonts w:eastAsia="Calibri"/>
                <w:sz w:val="24"/>
                <w:szCs w:val="24"/>
              </w:rPr>
            </w:pPr>
            <w:r w:rsidRPr="00B86DBA">
              <w:rPr>
                <w:rFonts w:eastAsia="Calibri"/>
                <w:sz w:val="24"/>
                <w:szCs w:val="24"/>
              </w:rPr>
              <w:t>Тип протеза по назначению: постоянный.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t>9</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бедра для купания</w:t>
            </w:r>
          </w:p>
          <w:p w:rsidR="00270AB6" w:rsidRPr="00B86DBA" w:rsidRDefault="00270AB6" w:rsidP="00B86DBA">
            <w:pPr>
              <w:jc w:val="center"/>
              <w:rPr>
                <w:rFonts w:eastAsia="Calibri"/>
                <w:sz w:val="24"/>
                <w:szCs w:val="24"/>
              </w:rPr>
            </w:pPr>
            <w:r w:rsidRPr="00B86DBA">
              <w:rPr>
                <w:rFonts w:eastAsia="Calibri"/>
                <w:sz w:val="24"/>
                <w:szCs w:val="24"/>
              </w:rPr>
              <w:t>8-07-05</w:t>
            </w:r>
          </w:p>
        </w:tc>
        <w:tc>
          <w:tcPr>
            <w:tcW w:w="7513" w:type="dxa"/>
          </w:tcPr>
          <w:p w:rsidR="00270AB6" w:rsidRPr="00B86DBA" w:rsidRDefault="00270AB6" w:rsidP="00933CEA">
            <w:pPr>
              <w:jc w:val="both"/>
              <w:rPr>
                <w:rFonts w:eastAsia="Calibri"/>
                <w:sz w:val="24"/>
                <w:szCs w:val="24"/>
              </w:rPr>
            </w:pPr>
            <w:r w:rsidRPr="00B86DBA">
              <w:rPr>
                <w:rFonts w:eastAsia="Calibri"/>
                <w:sz w:val="24"/>
                <w:szCs w:val="24"/>
              </w:rPr>
              <w:t xml:space="preserve">Протез бедра модульный для купания при односторонней ампутации с полимерным чехлом предназначен для протезирования инвалидов с целью компенсации утраченных опорно-двигательных функций, для принятия водных процедур пациентам весом до 100 кг. Приемная гильза индивидуальная (изготовлена по индивидуальному слепку с культи инвалида), количество пробных гильз - 1. Материал приемной (постоянной) гильзы: литьевой слоистый пластик на основе смол. Вкладной элемент полимерный </w:t>
            </w:r>
            <w:proofErr w:type="spellStart"/>
            <w:r w:rsidRPr="00B86DBA">
              <w:rPr>
                <w:rFonts w:eastAsia="Calibri"/>
                <w:sz w:val="24"/>
                <w:szCs w:val="24"/>
              </w:rPr>
              <w:t>гелевый</w:t>
            </w:r>
            <w:proofErr w:type="spellEnd"/>
            <w:r w:rsidRPr="00B86DBA">
              <w:rPr>
                <w:rFonts w:eastAsia="Calibri"/>
                <w:sz w:val="24"/>
                <w:szCs w:val="24"/>
              </w:rPr>
              <w:t xml:space="preserve"> с высоким уровнем стабилизации. Метод крепления протеза: за счет полимерного чехла с замковым дистально-проксимальным креплением или вакуумным креплением с мембраной. Регулировочно-соединительные устройства соответствуют весу инвалида. Коленный шарнир замковый одноосный из водоотталкивающих материалов. Комплектующие влагозащищенные или водоотталкивающие. В</w:t>
            </w:r>
            <w:r w:rsidRPr="00B86DBA">
              <w:rPr>
                <w:sz w:val="24"/>
                <w:szCs w:val="24"/>
              </w:rPr>
              <w:t>лагозащищённая</w:t>
            </w:r>
            <w:r w:rsidRPr="00B86DBA">
              <w:rPr>
                <w:rFonts w:eastAsia="Calibri"/>
                <w:sz w:val="24"/>
                <w:szCs w:val="24"/>
              </w:rPr>
              <w:t xml:space="preserve"> стопа с оптимальной упругостью в носочной части с РСУ (регулировочно-соединительным устройством) из стали или алюминиевых сплавов, имеющее решетчатый профиль подошвы для хорошей сцепляемости с опорной поверхностью. </w:t>
            </w:r>
          </w:p>
          <w:p w:rsidR="00270AB6" w:rsidRPr="00B86DBA" w:rsidRDefault="00270AB6" w:rsidP="00933CEA">
            <w:pPr>
              <w:jc w:val="both"/>
              <w:rPr>
                <w:rFonts w:eastAsia="Calibri"/>
                <w:sz w:val="24"/>
                <w:szCs w:val="24"/>
              </w:rPr>
            </w:pPr>
            <w:r w:rsidRPr="00B86DBA">
              <w:rPr>
                <w:rFonts w:eastAsia="Calibri"/>
                <w:sz w:val="24"/>
                <w:szCs w:val="24"/>
              </w:rPr>
              <w:t>Тип протеза по назначению: специальный.</w:t>
            </w:r>
          </w:p>
        </w:tc>
      </w:tr>
      <w:tr w:rsidR="00270AB6" w:rsidRPr="00B86DBA" w:rsidTr="00270AB6">
        <w:trPr>
          <w:trHeight w:val="461"/>
        </w:trPr>
        <w:tc>
          <w:tcPr>
            <w:tcW w:w="568" w:type="dxa"/>
          </w:tcPr>
          <w:p w:rsidR="00270AB6" w:rsidRPr="00B86DBA" w:rsidRDefault="00270AB6" w:rsidP="00933CEA">
            <w:pPr>
              <w:jc w:val="center"/>
              <w:rPr>
                <w:bCs/>
                <w:sz w:val="24"/>
                <w:szCs w:val="24"/>
              </w:rPr>
            </w:pPr>
            <w:r w:rsidRPr="00B86DBA">
              <w:rPr>
                <w:bCs/>
                <w:sz w:val="24"/>
                <w:szCs w:val="24"/>
              </w:rPr>
              <w:t>10</w:t>
            </w:r>
          </w:p>
        </w:tc>
        <w:tc>
          <w:tcPr>
            <w:tcW w:w="1814" w:type="dxa"/>
          </w:tcPr>
          <w:p w:rsidR="00270AB6" w:rsidRPr="00B86DBA" w:rsidRDefault="00270AB6" w:rsidP="00B86DBA">
            <w:pPr>
              <w:jc w:val="center"/>
              <w:rPr>
                <w:rFonts w:eastAsia="Calibri"/>
                <w:sz w:val="24"/>
                <w:szCs w:val="24"/>
              </w:rPr>
            </w:pPr>
            <w:r w:rsidRPr="00B86DBA">
              <w:rPr>
                <w:rFonts w:eastAsia="Calibri"/>
                <w:sz w:val="24"/>
                <w:szCs w:val="24"/>
              </w:rPr>
              <w:t>Протез бедра для купания</w:t>
            </w:r>
          </w:p>
          <w:p w:rsidR="00270AB6" w:rsidRPr="00B86DBA" w:rsidRDefault="00270AB6" w:rsidP="00B86DBA">
            <w:pPr>
              <w:jc w:val="center"/>
              <w:rPr>
                <w:rFonts w:eastAsia="Calibri"/>
                <w:sz w:val="24"/>
                <w:szCs w:val="24"/>
              </w:rPr>
            </w:pPr>
            <w:r w:rsidRPr="00B86DBA">
              <w:rPr>
                <w:rFonts w:eastAsia="Calibri"/>
                <w:sz w:val="24"/>
                <w:szCs w:val="24"/>
              </w:rPr>
              <w:t>8-07-05</w:t>
            </w:r>
          </w:p>
        </w:tc>
        <w:tc>
          <w:tcPr>
            <w:tcW w:w="7513" w:type="dxa"/>
          </w:tcPr>
          <w:p w:rsidR="00270AB6" w:rsidRPr="00B86DBA" w:rsidRDefault="00270AB6" w:rsidP="00933CEA">
            <w:pPr>
              <w:jc w:val="both"/>
              <w:rPr>
                <w:rFonts w:eastAsia="Calibri"/>
                <w:sz w:val="24"/>
                <w:szCs w:val="24"/>
              </w:rPr>
            </w:pPr>
            <w:r w:rsidRPr="00B86DBA">
              <w:rPr>
                <w:rFonts w:eastAsia="Calibri"/>
                <w:sz w:val="24"/>
                <w:szCs w:val="24"/>
              </w:rPr>
              <w:t>Протез бедра модульный для купания при односторонней ампутации пациентам весом до 100 кг. Приемная гильза индивидуальная (изготовлена по индивидуальному слепку с культи инвалида), количество пробных гильз - 1. Материал приемной (постоянной) гильзы: литьевой слоистый пластик на основе смол.  Метод крепления протеза: крепление вакуумное, поясное с использованием кожаных полуфабрикатов или бандажное. Регулировочно-соединительные устройства, модуль несущий изготовлены из стали или алюминиевых сплавов, влагозащищенные. Коленный шарнир замковый одноосный из водоотталкивающих материалов. В</w:t>
            </w:r>
            <w:r w:rsidRPr="00B86DBA">
              <w:rPr>
                <w:sz w:val="24"/>
                <w:szCs w:val="24"/>
              </w:rPr>
              <w:t>лагозащищённая</w:t>
            </w:r>
            <w:r w:rsidRPr="00B86DBA">
              <w:rPr>
                <w:rFonts w:eastAsia="Calibri"/>
                <w:sz w:val="24"/>
                <w:szCs w:val="24"/>
              </w:rPr>
              <w:t xml:space="preserve"> стопа с </w:t>
            </w:r>
            <w:r w:rsidRPr="00B86DBA">
              <w:rPr>
                <w:rFonts w:eastAsia="Calibri"/>
                <w:sz w:val="24"/>
                <w:szCs w:val="24"/>
              </w:rPr>
              <w:lastRenderedPageBreak/>
              <w:t xml:space="preserve">оптимальной упругостью в носочной части с РСУ (регулировочно-соединительным устройством) из стали или алюминиевых сплавов, имеющее решетчатый профиль подошвы для хорошей сцепляемости с опорной поверхностью. </w:t>
            </w:r>
          </w:p>
          <w:p w:rsidR="00270AB6" w:rsidRPr="00B86DBA" w:rsidRDefault="00270AB6" w:rsidP="00933CEA">
            <w:pPr>
              <w:jc w:val="both"/>
              <w:rPr>
                <w:rFonts w:eastAsia="Calibri"/>
                <w:sz w:val="24"/>
                <w:szCs w:val="24"/>
              </w:rPr>
            </w:pPr>
            <w:r w:rsidRPr="00B86DBA">
              <w:rPr>
                <w:rFonts w:eastAsia="Calibri"/>
                <w:sz w:val="24"/>
                <w:szCs w:val="24"/>
              </w:rPr>
              <w:t>Тип протеза по назначению: специальный.</w:t>
            </w:r>
          </w:p>
        </w:tc>
      </w:tr>
    </w:tbl>
    <w:p w:rsidR="003269DE" w:rsidRDefault="003269DE" w:rsidP="006E5299">
      <w:pPr>
        <w:autoSpaceDE w:val="0"/>
        <w:autoSpaceDN w:val="0"/>
        <w:adjustRightInd w:val="0"/>
        <w:ind w:left="-426" w:firstLine="426"/>
        <w:contextualSpacing/>
        <w:jc w:val="both"/>
        <w:rPr>
          <w:color w:val="0000FF"/>
          <w:sz w:val="22"/>
          <w:szCs w:val="22"/>
        </w:rPr>
      </w:pPr>
    </w:p>
    <w:p w:rsidR="00B86DBA" w:rsidRPr="00B86DBA" w:rsidRDefault="00B86DBA" w:rsidP="00A123C8">
      <w:pPr>
        <w:jc w:val="both"/>
        <w:rPr>
          <w:rFonts w:eastAsia="Calibri"/>
        </w:rPr>
      </w:pPr>
      <w:r>
        <w:rPr>
          <w:rFonts w:eastAsia="Calibri"/>
        </w:rPr>
        <w:t xml:space="preserve"> </w:t>
      </w:r>
      <w:r w:rsidR="00A123C8" w:rsidRPr="00B86DBA">
        <w:rPr>
          <w:rFonts w:eastAsia="Calibri"/>
        </w:rPr>
        <w:t xml:space="preserve">Гарантийный срок: </w:t>
      </w:r>
      <w:r w:rsidRPr="00B86DBA">
        <w:rPr>
          <w:rFonts w:eastAsia="Calibri"/>
        </w:rPr>
        <w:t xml:space="preserve">на протезы </w:t>
      </w:r>
      <w:r w:rsidR="001C6A91" w:rsidRPr="00B86DBA">
        <w:rPr>
          <w:rFonts w:eastAsia="Calibri"/>
        </w:rPr>
        <w:t xml:space="preserve">12 месяцев </w:t>
      </w:r>
      <w:r w:rsidR="00A123C8" w:rsidRPr="00B86DBA">
        <w:rPr>
          <w:rFonts w:eastAsia="Calibri"/>
        </w:rPr>
        <w:t>со дня подписания Получат</w:t>
      </w:r>
      <w:r w:rsidRPr="00B86DBA">
        <w:rPr>
          <w:rFonts w:eastAsia="Calibri"/>
        </w:rPr>
        <w:t>елем Акта сдачи-приемки Изделия получателям;</w:t>
      </w:r>
    </w:p>
    <w:p w:rsidR="00B706E8" w:rsidRPr="00B86DBA" w:rsidRDefault="00B86DBA" w:rsidP="00A123C8">
      <w:pPr>
        <w:jc w:val="both"/>
      </w:pPr>
      <w:r w:rsidRPr="00B86DBA">
        <w:rPr>
          <w:rFonts w:eastAsia="Calibri"/>
        </w:rPr>
        <w:t>н</w:t>
      </w:r>
      <w:r w:rsidR="006E57C0" w:rsidRPr="00B86DBA">
        <w:rPr>
          <w:kern w:val="16"/>
          <w:lang w:eastAsia="ru-RU"/>
        </w:rPr>
        <w:t xml:space="preserve">а чехлы полимерные  6 месяцев </w:t>
      </w:r>
      <w:r w:rsidR="006E57C0" w:rsidRPr="00B86DBA">
        <w:rPr>
          <w:kern w:val="16"/>
        </w:rPr>
        <w:t xml:space="preserve">со дня выдачи и </w:t>
      </w:r>
      <w:r w:rsidR="006E57C0" w:rsidRPr="00B86DBA">
        <w:rPr>
          <w:kern w:val="16"/>
          <w:lang w:eastAsia="ru-RU"/>
        </w:rPr>
        <w:t>подписания Акта сдачи -</w:t>
      </w:r>
      <w:r w:rsidRPr="00B86DBA">
        <w:rPr>
          <w:kern w:val="16"/>
          <w:lang w:eastAsia="ru-RU"/>
        </w:rPr>
        <w:t xml:space="preserve"> </w:t>
      </w:r>
      <w:r w:rsidR="006E57C0" w:rsidRPr="00B86DBA">
        <w:rPr>
          <w:kern w:val="16"/>
          <w:lang w:eastAsia="ru-RU"/>
        </w:rPr>
        <w:t>приемки Изделия Получателем.</w:t>
      </w:r>
    </w:p>
    <w:p w:rsidR="008D652D" w:rsidRDefault="008D652D" w:rsidP="008D652D">
      <w:pPr>
        <w:jc w:val="center"/>
        <w:rPr>
          <w:sz w:val="24"/>
          <w:szCs w:val="24"/>
        </w:rPr>
      </w:pPr>
    </w:p>
    <w:p w:rsidR="00A123C8" w:rsidRDefault="00A123C8" w:rsidP="008D652D">
      <w:pPr>
        <w:jc w:val="center"/>
        <w:rPr>
          <w:sz w:val="24"/>
          <w:szCs w:val="24"/>
        </w:rPr>
      </w:pPr>
    </w:p>
    <w:p w:rsidR="00A123C8" w:rsidRDefault="00A123C8" w:rsidP="008D652D">
      <w:pPr>
        <w:jc w:val="center"/>
        <w:rPr>
          <w:sz w:val="24"/>
          <w:szCs w:val="24"/>
        </w:rPr>
      </w:pPr>
    </w:p>
    <w:p w:rsidR="006E5299" w:rsidRDefault="006E57C0" w:rsidP="004B35EA">
      <w:pPr>
        <w:ind w:left="-851" w:right="-569"/>
        <w:rPr>
          <w:sz w:val="24"/>
          <w:szCs w:val="24"/>
        </w:rPr>
      </w:pPr>
      <w:r w:rsidRPr="006E57C0">
        <w:rPr>
          <w:sz w:val="24"/>
          <w:szCs w:val="24"/>
        </w:rPr>
        <w:t xml:space="preserve"> </w:t>
      </w:r>
      <w:r w:rsidR="00B706E8" w:rsidRPr="00B706E8">
        <w:rPr>
          <w:sz w:val="24"/>
          <w:szCs w:val="24"/>
        </w:rPr>
        <w:t xml:space="preserve">  </w:t>
      </w:r>
    </w:p>
    <w:p w:rsidR="007A28B9" w:rsidRPr="007A28B9" w:rsidRDefault="007A28B9" w:rsidP="007A28B9">
      <w:pPr>
        <w:suppressAutoHyphens w:val="0"/>
        <w:rPr>
          <w:rFonts w:eastAsia="Calibri"/>
          <w:sz w:val="24"/>
          <w:szCs w:val="24"/>
          <w:lang w:eastAsia="en-US"/>
        </w:rPr>
      </w:pPr>
      <w:r w:rsidRPr="007A28B9">
        <w:rPr>
          <w:rFonts w:eastAsia="Calibri"/>
          <w:sz w:val="24"/>
          <w:szCs w:val="24"/>
          <w:lang w:eastAsia="en-US"/>
        </w:rPr>
        <w:t>Исп. главный специалист-эксперт</w:t>
      </w:r>
      <w:bookmarkStart w:id="0" w:name="_GoBack"/>
      <w:bookmarkEnd w:id="0"/>
    </w:p>
    <w:p w:rsidR="007A28B9" w:rsidRPr="007A28B9" w:rsidRDefault="007A28B9" w:rsidP="007A28B9">
      <w:pPr>
        <w:suppressAutoHyphens w:val="0"/>
        <w:rPr>
          <w:rFonts w:eastAsia="Calibri"/>
          <w:sz w:val="24"/>
          <w:szCs w:val="24"/>
          <w:lang w:eastAsia="en-US"/>
        </w:rPr>
      </w:pPr>
      <w:r w:rsidRPr="007A28B9">
        <w:rPr>
          <w:rFonts w:eastAsia="Calibri"/>
          <w:sz w:val="24"/>
          <w:szCs w:val="24"/>
          <w:lang w:eastAsia="en-US"/>
        </w:rPr>
        <w:t xml:space="preserve">отдела организации страхования </w:t>
      </w:r>
    </w:p>
    <w:p w:rsidR="007A28B9" w:rsidRPr="007A28B9" w:rsidRDefault="007A28B9" w:rsidP="007A28B9">
      <w:pPr>
        <w:suppressAutoHyphens w:val="0"/>
        <w:rPr>
          <w:rFonts w:eastAsia="Calibri"/>
          <w:sz w:val="24"/>
          <w:szCs w:val="24"/>
          <w:lang w:eastAsia="en-US"/>
        </w:rPr>
      </w:pPr>
      <w:r w:rsidRPr="007A28B9">
        <w:rPr>
          <w:rFonts w:eastAsia="Calibri"/>
          <w:sz w:val="24"/>
          <w:szCs w:val="24"/>
          <w:lang w:eastAsia="en-US"/>
        </w:rPr>
        <w:t>профессиональных рисков                                                                                     Т.П. Данилова</w:t>
      </w:r>
    </w:p>
    <w:p w:rsidR="00B706E8" w:rsidRDefault="00B706E8" w:rsidP="00BE67BA">
      <w:pPr>
        <w:rPr>
          <w:sz w:val="24"/>
          <w:szCs w:val="24"/>
        </w:rPr>
      </w:pPr>
    </w:p>
    <w:p w:rsidR="00B706E8" w:rsidRDefault="00B706E8" w:rsidP="00BE67BA">
      <w:pPr>
        <w:rPr>
          <w:sz w:val="24"/>
          <w:szCs w:val="24"/>
        </w:rPr>
      </w:pPr>
    </w:p>
    <w:p w:rsidR="000F4C2A" w:rsidRPr="003269DE" w:rsidRDefault="000F4C2A" w:rsidP="00BE67BA">
      <w:pPr>
        <w:rPr>
          <w:sz w:val="24"/>
          <w:szCs w:val="24"/>
        </w:rPr>
      </w:pPr>
    </w:p>
    <w:sectPr w:rsidR="000F4C2A" w:rsidRPr="003269DE" w:rsidSect="006E5299">
      <w:footerReference w:type="default" r:id="rId9"/>
      <w:footnotePr>
        <w:pos w:val="beneathText"/>
      </w:footnotePr>
      <w:pgSz w:w="11905" w:h="16837"/>
      <w:pgMar w:top="993" w:right="850"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FB" w:rsidRDefault="004C1AFB" w:rsidP="00741DC2">
      <w:r>
        <w:separator/>
      </w:r>
    </w:p>
  </w:endnote>
  <w:endnote w:type="continuationSeparator" w:id="0">
    <w:p w:rsidR="004C1AFB" w:rsidRDefault="004C1AFB" w:rsidP="0074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DC2" w:rsidRDefault="00741DC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FB" w:rsidRDefault="004C1AFB" w:rsidP="00741DC2">
      <w:r>
        <w:separator/>
      </w:r>
    </w:p>
  </w:footnote>
  <w:footnote w:type="continuationSeparator" w:id="0">
    <w:p w:rsidR="004C1AFB" w:rsidRDefault="004C1AFB" w:rsidP="00741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9B304A"/>
    <w:multiLevelType w:val="hybridMultilevel"/>
    <w:tmpl w:val="725E09F6"/>
    <w:lvl w:ilvl="0" w:tplc="6F4C2284">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A224E38"/>
    <w:multiLevelType w:val="hybridMultilevel"/>
    <w:tmpl w:val="E9784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A12E73"/>
    <w:multiLevelType w:val="hybridMultilevel"/>
    <w:tmpl w:val="683C2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7A0021C4"/>
    <w:multiLevelType w:val="multilevel"/>
    <w:tmpl w:val="40DA574C"/>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92"/>
    <w:rsid w:val="00005F17"/>
    <w:rsid w:val="00005F57"/>
    <w:rsid w:val="000074C6"/>
    <w:rsid w:val="000227F3"/>
    <w:rsid w:val="00031C6A"/>
    <w:rsid w:val="000322B6"/>
    <w:rsid w:val="000347E9"/>
    <w:rsid w:val="00043C7B"/>
    <w:rsid w:val="00051F83"/>
    <w:rsid w:val="000732A3"/>
    <w:rsid w:val="00073B58"/>
    <w:rsid w:val="00075B88"/>
    <w:rsid w:val="0007625A"/>
    <w:rsid w:val="000817F9"/>
    <w:rsid w:val="0008470F"/>
    <w:rsid w:val="00085C3C"/>
    <w:rsid w:val="000868EC"/>
    <w:rsid w:val="000872D2"/>
    <w:rsid w:val="00090E6B"/>
    <w:rsid w:val="00096F98"/>
    <w:rsid w:val="000A06C3"/>
    <w:rsid w:val="000A7E2D"/>
    <w:rsid w:val="000B6121"/>
    <w:rsid w:val="000C14F8"/>
    <w:rsid w:val="000C356B"/>
    <w:rsid w:val="000E1B00"/>
    <w:rsid w:val="000E47C0"/>
    <w:rsid w:val="000E6A53"/>
    <w:rsid w:val="000F0AEB"/>
    <w:rsid w:val="000F4C2A"/>
    <w:rsid w:val="00102670"/>
    <w:rsid w:val="00112A48"/>
    <w:rsid w:val="00113E88"/>
    <w:rsid w:val="00132AC4"/>
    <w:rsid w:val="00137813"/>
    <w:rsid w:val="00164DE2"/>
    <w:rsid w:val="001844CD"/>
    <w:rsid w:val="00190540"/>
    <w:rsid w:val="001973A7"/>
    <w:rsid w:val="001A0744"/>
    <w:rsid w:val="001A095B"/>
    <w:rsid w:val="001C1B3F"/>
    <w:rsid w:val="001C48D8"/>
    <w:rsid w:val="001C6A91"/>
    <w:rsid w:val="001D0FAE"/>
    <w:rsid w:val="001D38CF"/>
    <w:rsid w:val="001E0B52"/>
    <w:rsid w:val="001E10FB"/>
    <w:rsid w:val="001F138A"/>
    <w:rsid w:val="001F1B72"/>
    <w:rsid w:val="001F751B"/>
    <w:rsid w:val="00202696"/>
    <w:rsid w:val="002034E3"/>
    <w:rsid w:val="002110A7"/>
    <w:rsid w:val="00226C33"/>
    <w:rsid w:val="0022744E"/>
    <w:rsid w:val="002303E9"/>
    <w:rsid w:val="00232852"/>
    <w:rsid w:val="00232A48"/>
    <w:rsid w:val="00245CF0"/>
    <w:rsid w:val="00250925"/>
    <w:rsid w:val="0026056C"/>
    <w:rsid w:val="00264AE0"/>
    <w:rsid w:val="00270AB6"/>
    <w:rsid w:val="00275780"/>
    <w:rsid w:val="00276AC7"/>
    <w:rsid w:val="00281D14"/>
    <w:rsid w:val="00284316"/>
    <w:rsid w:val="00296F3D"/>
    <w:rsid w:val="002B0C75"/>
    <w:rsid w:val="002C49AE"/>
    <w:rsid w:val="002D14DA"/>
    <w:rsid w:val="002D2A35"/>
    <w:rsid w:val="002E2322"/>
    <w:rsid w:val="002E49CF"/>
    <w:rsid w:val="002F144A"/>
    <w:rsid w:val="003008AB"/>
    <w:rsid w:val="003029E5"/>
    <w:rsid w:val="00303E96"/>
    <w:rsid w:val="00307EF2"/>
    <w:rsid w:val="003162C8"/>
    <w:rsid w:val="00316D8C"/>
    <w:rsid w:val="00321FE2"/>
    <w:rsid w:val="00325593"/>
    <w:rsid w:val="003269DE"/>
    <w:rsid w:val="00330D8A"/>
    <w:rsid w:val="003325DA"/>
    <w:rsid w:val="003376C8"/>
    <w:rsid w:val="003421BE"/>
    <w:rsid w:val="00350BE5"/>
    <w:rsid w:val="00354C64"/>
    <w:rsid w:val="003612A2"/>
    <w:rsid w:val="00362CC3"/>
    <w:rsid w:val="00376327"/>
    <w:rsid w:val="00393141"/>
    <w:rsid w:val="00397066"/>
    <w:rsid w:val="003A0B67"/>
    <w:rsid w:val="003A68EE"/>
    <w:rsid w:val="003B08BE"/>
    <w:rsid w:val="003B1B77"/>
    <w:rsid w:val="003B5920"/>
    <w:rsid w:val="003B6776"/>
    <w:rsid w:val="003B6C3D"/>
    <w:rsid w:val="003C75EA"/>
    <w:rsid w:val="003D2278"/>
    <w:rsid w:val="003D386C"/>
    <w:rsid w:val="003D39ED"/>
    <w:rsid w:val="003E5AFB"/>
    <w:rsid w:val="003E6C75"/>
    <w:rsid w:val="003F25CE"/>
    <w:rsid w:val="003F6082"/>
    <w:rsid w:val="00401D85"/>
    <w:rsid w:val="0040245A"/>
    <w:rsid w:val="004061B4"/>
    <w:rsid w:val="004311D2"/>
    <w:rsid w:val="00432440"/>
    <w:rsid w:val="00433D1F"/>
    <w:rsid w:val="004413D7"/>
    <w:rsid w:val="004419F3"/>
    <w:rsid w:val="00457ABC"/>
    <w:rsid w:val="0046002F"/>
    <w:rsid w:val="00460C90"/>
    <w:rsid w:val="00465CCF"/>
    <w:rsid w:val="00485241"/>
    <w:rsid w:val="0049050E"/>
    <w:rsid w:val="00493B0E"/>
    <w:rsid w:val="004942DC"/>
    <w:rsid w:val="004978E9"/>
    <w:rsid w:val="004A4C06"/>
    <w:rsid w:val="004B35EA"/>
    <w:rsid w:val="004B37F0"/>
    <w:rsid w:val="004C1AFB"/>
    <w:rsid w:val="004C236A"/>
    <w:rsid w:val="004C79D9"/>
    <w:rsid w:val="004D02C9"/>
    <w:rsid w:val="004D4CA6"/>
    <w:rsid w:val="004E2F1D"/>
    <w:rsid w:val="004E612B"/>
    <w:rsid w:val="004F3BD8"/>
    <w:rsid w:val="004F4E8C"/>
    <w:rsid w:val="004F72A5"/>
    <w:rsid w:val="00501FA0"/>
    <w:rsid w:val="00515F19"/>
    <w:rsid w:val="00520CCB"/>
    <w:rsid w:val="00521EDD"/>
    <w:rsid w:val="00527946"/>
    <w:rsid w:val="005342AC"/>
    <w:rsid w:val="005363F6"/>
    <w:rsid w:val="00540C87"/>
    <w:rsid w:val="00550663"/>
    <w:rsid w:val="00554E71"/>
    <w:rsid w:val="00555454"/>
    <w:rsid w:val="00561C79"/>
    <w:rsid w:val="00563541"/>
    <w:rsid w:val="005674A6"/>
    <w:rsid w:val="00573232"/>
    <w:rsid w:val="00574609"/>
    <w:rsid w:val="005835B9"/>
    <w:rsid w:val="005927FE"/>
    <w:rsid w:val="005959C8"/>
    <w:rsid w:val="00595FC9"/>
    <w:rsid w:val="005A6EAD"/>
    <w:rsid w:val="005A7CD2"/>
    <w:rsid w:val="005C343B"/>
    <w:rsid w:val="005D24BE"/>
    <w:rsid w:val="005E771A"/>
    <w:rsid w:val="005F6E40"/>
    <w:rsid w:val="00606879"/>
    <w:rsid w:val="00607AFE"/>
    <w:rsid w:val="0061397C"/>
    <w:rsid w:val="00621372"/>
    <w:rsid w:val="0062594D"/>
    <w:rsid w:val="00627123"/>
    <w:rsid w:val="00627855"/>
    <w:rsid w:val="00641446"/>
    <w:rsid w:val="00644A91"/>
    <w:rsid w:val="006501C9"/>
    <w:rsid w:val="00656250"/>
    <w:rsid w:val="00657726"/>
    <w:rsid w:val="00661AAE"/>
    <w:rsid w:val="00671635"/>
    <w:rsid w:val="006735A2"/>
    <w:rsid w:val="00685CE3"/>
    <w:rsid w:val="0068741D"/>
    <w:rsid w:val="006A1419"/>
    <w:rsid w:val="006A200C"/>
    <w:rsid w:val="006B11C0"/>
    <w:rsid w:val="006B3F19"/>
    <w:rsid w:val="006B7E51"/>
    <w:rsid w:val="006C1389"/>
    <w:rsid w:val="006E4E49"/>
    <w:rsid w:val="006E5299"/>
    <w:rsid w:val="006E57C0"/>
    <w:rsid w:val="006F5CD1"/>
    <w:rsid w:val="006F5F46"/>
    <w:rsid w:val="00700954"/>
    <w:rsid w:val="00703781"/>
    <w:rsid w:val="007041DB"/>
    <w:rsid w:val="00704E19"/>
    <w:rsid w:val="007057DD"/>
    <w:rsid w:val="0071255C"/>
    <w:rsid w:val="00716133"/>
    <w:rsid w:val="00720FAC"/>
    <w:rsid w:val="007275AE"/>
    <w:rsid w:val="00734DD2"/>
    <w:rsid w:val="00734F7B"/>
    <w:rsid w:val="00735ADB"/>
    <w:rsid w:val="00741DC2"/>
    <w:rsid w:val="00745C26"/>
    <w:rsid w:val="0074786B"/>
    <w:rsid w:val="00755D20"/>
    <w:rsid w:val="0075648A"/>
    <w:rsid w:val="00765FCA"/>
    <w:rsid w:val="007677BF"/>
    <w:rsid w:val="0077271C"/>
    <w:rsid w:val="00773D39"/>
    <w:rsid w:val="00783DC6"/>
    <w:rsid w:val="0078597E"/>
    <w:rsid w:val="007939E5"/>
    <w:rsid w:val="007A1E89"/>
    <w:rsid w:val="007A28B9"/>
    <w:rsid w:val="007A2D26"/>
    <w:rsid w:val="007A3C3B"/>
    <w:rsid w:val="007B5F6C"/>
    <w:rsid w:val="007B7573"/>
    <w:rsid w:val="007C18BC"/>
    <w:rsid w:val="007C7021"/>
    <w:rsid w:val="007C7ADD"/>
    <w:rsid w:val="007D037A"/>
    <w:rsid w:val="007D076F"/>
    <w:rsid w:val="007D2231"/>
    <w:rsid w:val="007D2442"/>
    <w:rsid w:val="007D476A"/>
    <w:rsid w:val="007E30AF"/>
    <w:rsid w:val="007E7DE4"/>
    <w:rsid w:val="007F1EC2"/>
    <w:rsid w:val="00800B0D"/>
    <w:rsid w:val="00820836"/>
    <w:rsid w:val="008300E8"/>
    <w:rsid w:val="008309D0"/>
    <w:rsid w:val="00834443"/>
    <w:rsid w:val="00836A49"/>
    <w:rsid w:val="008400C3"/>
    <w:rsid w:val="00844223"/>
    <w:rsid w:val="00844DDC"/>
    <w:rsid w:val="0085309D"/>
    <w:rsid w:val="008569A7"/>
    <w:rsid w:val="008722CA"/>
    <w:rsid w:val="0088764A"/>
    <w:rsid w:val="00890E4C"/>
    <w:rsid w:val="00892CEC"/>
    <w:rsid w:val="008B11C4"/>
    <w:rsid w:val="008B2AA6"/>
    <w:rsid w:val="008B322E"/>
    <w:rsid w:val="008B7ED7"/>
    <w:rsid w:val="008C0414"/>
    <w:rsid w:val="008C1776"/>
    <w:rsid w:val="008C3FB0"/>
    <w:rsid w:val="008C5EBC"/>
    <w:rsid w:val="008D652D"/>
    <w:rsid w:val="008D7B23"/>
    <w:rsid w:val="008E46BE"/>
    <w:rsid w:val="008E4F6F"/>
    <w:rsid w:val="00904B5F"/>
    <w:rsid w:val="009132C0"/>
    <w:rsid w:val="00915591"/>
    <w:rsid w:val="00917538"/>
    <w:rsid w:val="009203DA"/>
    <w:rsid w:val="009300BB"/>
    <w:rsid w:val="00941B7E"/>
    <w:rsid w:val="0095161E"/>
    <w:rsid w:val="00971786"/>
    <w:rsid w:val="00973FE0"/>
    <w:rsid w:val="009760B9"/>
    <w:rsid w:val="00981EDF"/>
    <w:rsid w:val="00992A4F"/>
    <w:rsid w:val="00993B30"/>
    <w:rsid w:val="009A7421"/>
    <w:rsid w:val="009A7A6B"/>
    <w:rsid w:val="009B588F"/>
    <w:rsid w:val="009B663F"/>
    <w:rsid w:val="009C20F1"/>
    <w:rsid w:val="009C6492"/>
    <w:rsid w:val="009D6575"/>
    <w:rsid w:val="009D763D"/>
    <w:rsid w:val="009E45EB"/>
    <w:rsid w:val="009F5670"/>
    <w:rsid w:val="00A00A8E"/>
    <w:rsid w:val="00A07381"/>
    <w:rsid w:val="00A123C8"/>
    <w:rsid w:val="00A13325"/>
    <w:rsid w:val="00A16C42"/>
    <w:rsid w:val="00A30B6B"/>
    <w:rsid w:val="00A36BA2"/>
    <w:rsid w:val="00A5100E"/>
    <w:rsid w:val="00A53C92"/>
    <w:rsid w:val="00A54E48"/>
    <w:rsid w:val="00A5710E"/>
    <w:rsid w:val="00A6302F"/>
    <w:rsid w:val="00A66948"/>
    <w:rsid w:val="00A67891"/>
    <w:rsid w:val="00A726C8"/>
    <w:rsid w:val="00A72805"/>
    <w:rsid w:val="00A72C79"/>
    <w:rsid w:val="00A75800"/>
    <w:rsid w:val="00A81C50"/>
    <w:rsid w:val="00A857C4"/>
    <w:rsid w:val="00A868BA"/>
    <w:rsid w:val="00A91183"/>
    <w:rsid w:val="00AA319C"/>
    <w:rsid w:val="00AA6692"/>
    <w:rsid w:val="00AD211F"/>
    <w:rsid w:val="00AD53FD"/>
    <w:rsid w:val="00AD7319"/>
    <w:rsid w:val="00AE78B3"/>
    <w:rsid w:val="00AF05CA"/>
    <w:rsid w:val="00AF1C0E"/>
    <w:rsid w:val="00AF6ADA"/>
    <w:rsid w:val="00B13159"/>
    <w:rsid w:val="00B24A8C"/>
    <w:rsid w:val="00B26D25"/>
    <w:rsid w:val="00B327E3"/>
    <w:rsid w:val="00B34380"/>
    <w:rsid w:val="00B44961"/>
    <w:rsid w:val="00B45335"/>
    <w:rsid w:val="00B5550D"/>
    <w:rsid w:val="00B60EB9"/>
    <w:rsid w:val="00B61B0C"/>
    <w:rsid w:val="00B703E4"/>
    <w:rsid w:val="00B706E8"/>
    <w:rsid w:val="00B71B06"/>
    <w:rsid w:val="00B80933"/>
    <w:rsid w:val="00B80F44"/>
    <w:rsid w:val="00B820D0"/>
    <w:rsid w:val="00B824CD"/>
    <w:rsid w:val="00B82FA7"/>
    <w:rsid w:val="00B86B39"/>
    <w:rsid w:val="00B86DBA"/>
    <w:rsid w:val="00B939AE"/>
    <w:rsid w:val="00BA0B79"/>
    <w:rsid w:val="00BA6927"/>
    <w:rsid w:val="00BA7586"/>
    <w:rsid w:val="00BA7E2A"/>
    <w:rsid w:val="00BB036C"/>
    <w:rsid w:val="00BC3B22"/>
    <w:rsid w:val="00BD28D9"/>
    <w:rsid w:val="00BE67BA"/>
    <w:rsid w:val="00BE6BB0"/>
    <w:rsid w:val="00BF5189"/>
    <w:rsid w:val="00C01CCD"/>
    <w:rsid w:val="00C030FB"/>
    <w:rsid w:val="00C03912"/>
    <w:rsid w:val="00C112C2"/>
    <w:rsid w:val="00C1249A"/>
    <w:rsid w:val="00C15078"/>
    <w:rsid w:val="00C161E3"/>
    <w:rsid w:val="00C1666E"/>
    <w:rsid w:val="00C20844"/>
    <w:rsid w:val="00C222AD"/>
    <w:rsid w:val="00C226A0"/>
    <w:rsid w:val="00C24403"/>
    <w:rsid w:val="00C333B0"/>
    <w:rsid w:val="00C3562C"/>
    <w:rsid w:val="00C376C0"/>
    <w:rsid w:val="00C455C1"/>
    <w:rsid w:val="00C46067"/>
    <w:rsid w:val="00C47CE1"/>
    <w:rsid w:val="00C51205"/>
    <w:rsid w:val="00C52806"/>
    <w:rsid w:val="00C6056C"/>
    <w:rsid w:val="00C677EE"/>
    <w:rsid w:val="00C71494"/>
    <w:rsid w:val="00C73E82"/>
    <w:rsid w:val="00C753DC"/>
    <w:rsid w:val="00C82E68"/>
    <w:rsid w:val="00C856FA"/>
    <w:rsid w:val="00C8748A"/>
    <w:rsid w:val="00C976F5"/>
    <w:rsid w:val="00CA31BC"/>
    <w:rsid w:val="00CA5809"/>
    <w:rsid w:val="00CB0A74"/>
    <w:rsid w:val="00CB102C"/>
    <w:rsid w:val="00CB14DA"/>
    <w:rsid w:val="00CC201A"/>
    <w:rsid w:val="00CC6B3D"/>
    <w:rsid w:val="00CD0309"/>
    <w:rsid w:val="00CD1E69"/>
    <w:rsid w:val="00CE108B"/>
    <w:rsid w:val="00CE2744"/>
    <w:rsid w:val="00CE654A"/>
    <w:rsid w:val="00CE74BE"/>
    <w:rsid w:val="00CE7EE4"/>
    <w:rsid w:val="00CF2E8D"/>
    <w:rsid w:val="00CF4721"/>
    <w:rsid w:val="00D03BF6"/>
    <w:rsid w:val="00D06C64"/>
    <w:rsid w:val="00D10565"/>
    <w:rsid w:val="00D1591E"/>
    <w:rsid w:val="00D22429"/>
    <w:rsid w:val="00D25B84"/>
    <w:rsid w:val="00D46FBA"/>
    <w:rsid w:val="00D51E62"/>
    <w:rsid w:val="00D558AB"/>
    <w:rsid w:val="00D5591C"/>
    <w:rsid w:val="00D751A1"/>
    <w:rsid w:val="00D7549F"/>
    <w:rsid w:val="00D77774"/>
    <w:rsid w:val="00D91469"/>
    <w:rsid w:val="00D9291C"/>
    <w:rsid w:val="00D964DC"/>
    <w:rsid w:val="00D9762A"/>
    <w:rsid w:val="00DA2F88"/>
    <w:rsid w:val="00DA4B56"/>
    <w:rsid w:val="00DA7707"/>
    <w:rsid w:val="00DB1150"/>
    <w:rsid w:val="00DB159A"/>
    <w:rsid w:val="00DB30B0"/>
    <w:rsid w:val="00DC0AE8"/>
    <w:rsid w:val="00DC2E09"/>
    <w:rsid w:val="00DD3280"/>
    <w:rsid w:val="00DD56FD"/>
    <w:rsid w:val="00DD78CE"/>
    <w:rsid w:val="00DF193D"/>
    <w:rsid w:val="00DF64CB"/>
    <w:rsid w:val="00E069BB"/>
    <w:rsid w:val="00E10247"/>
    <w:rsid w:val="00E16FBD"/>
    <w:rsid w:val="00E20C6E"/>
    <w:rsid w:val="00E3230E"/>
    <w:rsid w:val="00E36101"/>
    <w:rsid w:val="00E3714C"/>
    <w:rsid w:val="00E47050"/>
    <w:rsid w:val="00E55E92"/>
    <w:rsid w:val="00E60728"/>
    <w:rsid w:val="00E60BC1"/>
    <w:rsid w:val="00E636D7"/>
    <w:rsid w:val="00E6516E"/>
    <w:rsid w:val="00E8252B"/>
    <w:rsid w:val="00E82AB4"/>
    <w:rsid w:val="00E87D1C"/>
    <w:rsid w:val="00EB0220"/>
    <w:rsid w:val="00EB1DA1"/>
    <w:rsid w:val="00EB241B"/>
    <w:rsid w:val="00EB6E9F"/>
    <w:rsid w:val="00EC157E"/>
    <w:rsid w:val="00EC4424"/>
    <w:rsid w:val="00EC57FF"/>
    <w:rsid w:val="00EC6006"/>
    <w:rsid w:val="00ED265F"/>
    <w:rsid w:val="00ED401E"/>
    <w:rsid w:val="00ED492B"/>
    <w:rsid w:val="00ED4A12"/>
    <w:rsid w:val="00EE36BE"/>
    <w:rsid w:val="00EF7E8B"/>
    <w:rsid w:val="00F12275"/>
    <w:rsid w:val="00F126FC"/>
    <w:rsid w:val="00F2123F"/>
    <w:rsid w:val="00F254B2"/>
    <w:rsid w:val="00F26A6E"/>
    <w:rsid w:val="00F32FEC"/>
    <w:rsid w:val="00F376CB"/>
    <w:rsid w:val="00F415DD"/>
    <w:rsid w:val="00F5428D"/>
    <w:rsid w:val="00F80DBB"/>
    <w:rsid w:val="00F82D71"/>
    <w:rsid w:val="00F8306F"/>
    <w:rsid w:val="00F834A1"/>
    <w:rsid w:val="00F85364"/>
    <w:rsid w:val="00F85E1A"/>
    <w:rsid w:val="00F97997"/>
    <w:rsid w:val="00F97DDE"/>
    <w:rsid w:val="00FA2524"/>
    <w:rsid w:val="00FA60A0"/>
    <w:rsid w:val="00FA7435"/>
    <w:rsid w:val="00FB2178"/>
    <w:rsid w:val="00FF2897"/>
    <w:rsid w:val="00FF7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C2"/>
    <w:pPr>
      <w:suppressAutoHyphens/>
    </w:pPr>
    <w:rPr>
      <w:lang w:eastAsia="ar-SA"/>
    </w:rPr>
  </w:style>
  <w:style w:type="paragraph" w:styleId="3">
    <w:name w:val="heading 3"/>
    <w:basedOn w:val="a"/>
    <w:next w:val="a"/>
    <w:link w:val="30"/>
    <w:uiPriority w:val="99"/>
    <w:qFormat/>
    <w:rsid w:val="000A7E2D"/>
    <w:pPr>
      <w:keepNext/>
      <w:suppressAutoHyphens w:val="0"/>
      <w:spacing w:before="240" w:after="60"/>
      <w:outlineLvl w:val="2"/>
    </w:pPr>
    <w:rPr>
      <w:rFonts w:ascii="Arial" w:hAnsi="Arial"/>
      <w:b/>
      <w:bCs/>
      <w:sz w:val="26"/>
      <w:szCs w:val="26"/>
    </w:rPr>
  </w:style>
  <w:style w:type="paragraph" w:styleId="6">
    <w:name w:val="heading 6"/>
    <w:basedOn w:val="a"/>
    <w:next w:val="a"/>
    <w:qFormat/>
    <w:rsid w:val="007F1EC2"/>
    <w:pPr>
      <w:keepNext/>
      <w:tabs>
        <w:tab w:val="num" w:pos="0"/>
        <w:tab w:val="left" w:pos="426"/>
      </w:tabs>
      <w:spacing w:line="360" w:lineRule="auto"/>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F1EC2"/>
  </w:style>
  <w:style w:type="character" w:customStyle="1" w:styleId="31">
    <w:name w:val="Основной шрифт абзаца3"/>
    <w:rsid w:val="007F1EC2"/>
  </w:style>
  <w:style w:type="character" w:customStyle="1" w:styleId="WW-Absatz-Standardschriftart">
    <w:name w:val="WW-Absatz-Standardschriftart"/>
    <w:rsid w:val="007F1EC2"/>
  </w:style>
  <w:style w:type="character" w:customStyle="1" w:styleId="WW-Absatz-Standardschriftart1">
    <w:name w:val="WW-Absatz-Standardschriftart1"/>
    <w:rsid w:val="007F1EC2"/>
  </w:style>
  <w:style w:type="character" w:customStyle="1" w:styleId="2">
    <w:name w:val="Основной шрифт абзаца2"/>
    <w:rsid w:val="007F1EC2"/>
  </w:style>
  <w:style w:type="character" w:customStyle="1" w:styleId="1">
    <w:name w:val="Основной шрифт абзаца1"/>
    <w:rsid w:val="007F1EC2"/>
  </w:style>
  <w:style w:type="character" w:styleId="a3">
    <w:name w:val="Hyperlink"/>
    <w:rsid w:val="007F1EC2"/>
    <w:rPr>
      <w:color w:val="0000FF"/>
      <w:u w:val="single"/>
    </w:rPr>
  </w:style>
  <w:style w:type="character" w:customStyle="1" w:styleId="a4">
    <w:name w:val="Символ нумерации"/>
    <w:rsid w:val="007F1EC2"/>
  </w:style>
  <w:style w:type="paragraph" w:customStyle="1" w:styleId="10">
    <w:name w:val="Заголовок1"/>
    <w:basedOn w:val="a"/>
    <w:next w:val="a5"/>
    <w:rsid w:val="007F1EC2"/>
    <w:pPr>
      <w:keepNext/>
      <w:spacing w:before="240" w:after="120"/>
    </w:pPr>
    <w:rPr>
      <w:rFonts w:ascii="Arial" w:eastAsia="Lucida Sans Unicode" w:hAnsi="Arial" w:cs="Tahoma"/>
      <w:sz w:val="28"/>
      <w:szCs w:val="28"/>
    </w:rPr>
  </w:style>
  <w:style w:type="paragraph" w:styleId="a5">
    <w:name w:val="Body Text"/>
    <w:basedOn w:val="a"/>
    <w:rsid w:val="007F1EC2"/>
    <w:pPr>
      <w:spacing w:after="120"/>
    </w:pPr>
  </w:style>
  <w:style w:type="paragraph" w:styleId="a6">
    <w:name w:val="List"/>
    <w:basedOn w:val="a5"/>
    <w:rsid w:val="007F1EC2"/>
    <w:rPr>
      <w:rFonts w:ascii="Arial" w:hAnsi="Arial" w:cs="Tahoma"/>
    </w:rPr>
  </w:style>
  <w:style w:type="paragraph" w:customStyle="1" w:styleId="32">
    <w:name w:val="Название3"/>
    <w:basedOn w:val="a"/>
    <w:rsid w:val="007F1EC2"/>
    <w:pPr>
      <w:suppressLineNumbers/>
      <w:spacing w:before="120" w:after="120"/>
    </w:pPr>
    <w:rPr>
      <w:rFonts w:cs="Tahoma"/>
      <w:i/>
      <w:iCs/>
      <w:sz w:val="24"/>
      <w:szCs w:val="24"/>
    </w:rPr>
  </w:style>
  <w:style w:type="paragraph" w:customStyle="1" w:styleId="33">
    <w:name w:val="Указатель3"/>
    <w:basedOn w:val="a"/>
    <w:rsid w:val="007F1EC2"/>
    <w:pPr>
      <w:suppressLineNumbers/>
    </w:pPr>
    <w:rPr>
      <w:rFonts w:cs="Tahoma"/>
    </w:rPr>
  </w:style>
  <w:style w:type="paragraph" w:customStyle="1" w:styleId="20">
    <w:name w:val="Название2"/>
    <w:basedOn w:val="a"/>
    <w:rsid w:val="007F1EC2"/>
    <w:pPr>
      <w:suppressLineNumbers/>
      <w:spacing w:before="120" w:after="120"/>
    </w:pPr>
    <w:rPr>
      <w:rFonts w:cs="Tahoma"/>
      <w:i/>
      <w:iCs/>
      <w:sz w:val="24"/>
      <w:szCs w:val="24"/>
    </w:rPr>
  </w:style>
  <w:style w:type="paragraph" w:customStyle="1" w:styleId="21">
    <w:name w:val="Указатель2"/>
    <w:basedOn w:val="a"/>
    <w:rsid w:val="007F1EC2"/>
    <w:pPr>
      <w:suppressLineNumbers/>
    </w:pPr>
    <w:rPr>
      <w:rFonts w:cs="Tahoma"/>
    </w:rPr>
  </w:style>
  <w:style w:type="paragraph" w:styleId="a7">
    <w:name w:val="Title"/>
    <w:basedOn w:val="10"/>
    <w:next w:val="a8"/>
    <w:qFormat/>
    <w:rsid w:val="007F1EC2"/>
  </w:style>
  <w:style w:type="paragraph" w:styleId="a8">
    <w:name w:val="Subtitle"/>
    <w:basedOn w:val="10"/>
    <w:next w:val="a5"/>
    <w:qFormat/>
    <w:rsid w:val="007F1EC2"/>
    <w:pPr>
      <w:jc w:val="center"/>
    </w:pPr>
    <w:rPr>
      <w:i/>
      <w:iCs/>
    </w:rPr>
  </w:style>
  <w:style w:type="paragraph" w:customStyle="1" w:styleId="11">
    <w:name w:val="Название1"/>
    <w:basedOn w:val="a"/>
    <w:rsid w:val="007F1EC2"/>
    <w:pPr>
      <w:suppressLineNumbers/>
      <w:spacing w:before="120" w:after="120"/>
    </w:pPr>
    <w:rPr>
      <w:rFonts w:ascii="Arial" w:hAnsi="Arial" w:cs="Tahoma"/>
      <w:i/>
      <w:iCs/>
      <w:szCs w:val="24"/>
    </w:rPr>
  </w:style>
  <w:style w:type="paragraph" w:customStyle="1" w:styleId="12">
    <w:name w:val="Указатель1"/>
    <w:basedOn w:val="a"/>
    <w:rsid w:val="007F1EC2"/>
    <w:pPr>
      <w:suppressLineNumbers/>
    </w:pPr>
    <w:rPr>
      <w:rFonts w:ascii="Arial" w:hAnsi="Arial" w:cs="Tahoma"/>
    </w:rPr>
  </w:style>
  <w:style w:type="paragraph" w:customStyle="1" w:styleId="a9">
    <w:name w:val="Содержимое врезки"/>
    <w:basedOn w:val="a5"/>
    <w:rsid w:val="007F1EC2"/>
  </w:style>
  <w:style w:type="paragraph" w:customStyle="1" w:styleId="aa">
    <w:name w:val="Содержимое таблицы"/>
    <w:basedOn w:val="a"/>
    <w:rsid w:val="007F1EC2"/>
    <w:pPr>
      <w:suppressLineNumbers/>
    </w:pPr>
  </w:style>
  <w:style w:type="paragraph" w:customStyle="1" w:styleId="ab">
    <w:name w:val="Заголовок таблицы"/>
    <w:basedOn w:val="aa"/>
    <w:rsid w:val="007F1EC2"/>
    <w:pPr>
      <w:jc w:val="center"/>
    </w:pPr>
    <w:rPr>
      <w:b/>
      <w:bCs/>
    </w:rPr>
  </w:style>
  <w:style w:type="paragraph" w:styleId="ac">
    <w:name w:val="Body Text Indent"/>
    <w:basedOn w:val="a"/>
    <w:link w:val="ad"/>
    <w:uiPriority w:val="99"/>
    <w:semiHidden/>
    <w:unhideWhenUsed/>
    <w:rsid w:val="004F72A5"/>
    <w:pPr>
      <w:spacing w:after="120"/>
      <w:ind w:left="283"/>
    </w:pPr>
  </w:style>
  <w:style w:type="character" w:customStyle="1" w:styleId="ad">
    <w:name w:val="Основной текст с отступом Знак"/>
    <w:link w:val="ac"/>
    <w:uiPriority w:val="99"/>
    <w:semiHidden/>
    <w:rsid w:val="004F72A5"/>
    <w:rPr>
      <w:lang w:eastAsia="ar-SA"/>
    </w:rPr>
  </w:style>
  <w:style w:type="paragraph" w:styleId="22">
    <w:name w:val="Body Text Indent 2"/>
    <w:basedOn w:val="a"/>
    <w:link w:val="23"/>
    <w:uiPriority w:val="99"/>
    <w:semiHidden/>
    <w:unhideWhenUsed/>
    <w:rsid w:val="000A7E2D"/>
    <w:pPr>
      <w:spacing w:after="120" w:line="480" w:lineRule="auto"/>
      <w:ind w:left="283"/>
    </w:pPr>
  </w:style>
  <w:style w:type="character" w:customStyle="1" w:styleId="23">
    <w:name w:val="Основной текст с отступом 2 Знак"/>
    <w:link w:val="22"/>
    <w:uiPriority w:val="99"/>
    <w:semiHidden/>
    <w:rsid w:val="000A7E2D"/>
    <w:rPr>
      <w:lang w:eastAsia="ar-SA"/>
    </w:rPr>
  </w:style>
  <w:style w:type="paragraph" w:styleId="34">
    <w:name w:val="Body Text Indent 3"/>
    <w:basedOn w:val="a"/>
    <w:link w:val="35"/>
    <w:uiPriority w:val="99"/>
    <w:semiHidden/>
    <w:unhideWhenUsed/>
    <w:rsid w:val="000A7E2D"/>
    <w:pPr>
      <w:spacing w:after="120"/>
      <w:ind w:left="283"/>
    </w:pPr>
    <w:rPr>
      <w:sz w:val="16"/>
      <w:szCs w:val="16"/>
    </w:rPr>
  </w:style>
  <w:style w:type="character" w:customStyle="1" w:styleId="35">
    <w:name w:val="Основной текст с отступом 3 Знак"/>
    <w:link w:val="34"/>
    <w:uiPriority w:val="99"/>
    <w:semiHidden/>
    <w:rsid w:val="000A7E2D"/>
    <w:rPr>
      <w:sz w:val="16"/>
      <w:szCs w:val="16"/>
      <w:lang w:eastAsia="ar-SA"/>
    </w:rPr>
  </w:style>
  <w:style w:type="character" w:customStyle="1" w:styleId="30">
    <w:name w:val="Заголовок 3 Знак"/>
    <w:link w:val="3"/>
    <w:uiPriority w:val="99"/>
    <w:rsid w:val="000A7E2D"/>
    <w:rPr>
      <w:rFonts w:ascii="Arial" w:hAnsi="Arial" w:cs="Arial"/>
      <w:b/>
      <w:bCs/>
      <w:sz w:val="26"/>
      <w:szCs w:val="26"/>
    </w:rPr>
  </w:style>
  <w:style w:type="paragraph" w:styleId="ae">
    <w:name w:val="List Paragraph"/>
    <w:basedOn w:val="a"/>
    <w:uiPriority w:val="34"/>
    <w:qFormat/>
    <w:rsid w:val="000A7E2D"/>
    <w:pPr>
      <w:suppressAutoHyphens w:val="0"/>
      <w:ind w:left="720"/>
      <w:contextualSpacing/>
    </w:pPr>
    <w:rPr>
      <w:rFonts w:eastAsia="Calibri"/>
      <w:sz w:val="24"/>
      <w:szCs w:val="24"/>
      <w:lang w:eastAsia="ru-RU"/>
    </w:rPr>
  </w:style>
  <w:style w:type="paragraph" w:styleId="af">
    <w:name w:val="No Spacing"/>
    <w:uiPriority w:val="1"/>
    <w:qFormat/>
    <w:rsid w:val="000A7E2D"/>
    <w:rPr>
      <w:kern w:val="16"/>
      <w:sz w:val="28"/>
      <w:szCs w:val="24"/>
    </w:rPr>
  </w:style>
  <w:style w:type="paragraph" w:customStyle="1" w:styleId="WW-">
    <w:name w:val="WW-Базовый"/>
    <w:rsid w:val="00460C90"/>
    <w:pPr>
      <w:tabs>
        <w:tab w:val="left" w:pos="708"/>
      </w:tabs>
      <w:suppressAutoHyphens/>
      <w:spacing w:after="200" w:line="276" w:lineRule="auto"/>
    </w:pPr>
    <w:rPr>
      <w:rFonts w:ascii="Calibri" w:eastAsia="Calibri" w:hAnsi="Calibri"/>
      <w:kern w:val="1"/>
      <w:sz w:val="22"/>
      <w:szCs w:val="22"/>
      <w:lang w:eastAsia="ar-SA"/>
    </w:rPr>
  </w:style>
  <w:style w:type="paragraph" w:styleId="af0">
    <w:name w:val="Normal (Web)"/>
    <w:basedOn w:val="a"/>
    <w:rsid w:val="00F12275"/>
    <w:pPr>
      <w:suppressAutoHyphens w:val="0"/>
      <w:spacing w:before="280" w:after="119"/>
    </w:pPr>
    <w:rPr>
      <w:sz w:val="24"/>
      <w:szCs w:val="24"/>
    </w:rPr>
  </w:style>
  <w:style w:type="paragraph" w:customStyle="1" w:styleId="ConsPlusNormal">
    <w:name w:val="ConsPlusNormal"/>
    <w:rsid w:val="00F12275"/>
    <w:pPr>
      <w:autoSpaceDE w:val="0"/>
      <w:autoSpaceDN w:val="0"/>
      <w:adjustRightInd w:val="0"/>
    </w:pPr>
    <w:rPr>
      <w:rFonts w:ascii="Arial" w:eastAsia="Calibri" w:hAnsi="Arial" w:cs="Arial"/>
    </w:rPr>
  </w:style>
  <w:style w:type="paragraph" w:styleId="af1">
    <w:name w:val="Balloon Text"/>
    <w:basedOn w:val="a"/>
    <w:link w:val="af2"/>
    <w:uiPriority w:val="99"/>
    <w:semiHidden/>
    <w:unhideWhenUsed/>
    <w:rsid w:val="001973A7"/>
    <w:rPr>
      <w:rFonts w:ascii="Tahoma" w:hAnsi="Tahoma" w:cs="Tahoma"/>
      <w:sz w:val="16"/>
      <w:szCs w:val="16"/>
    </w:rPr>
  </w:style>
  <w:style w:type="character" w:customStyle="1" w:styleId="af2">
    <w:name w:val="Текст выноски Знак"/>
    <w:link w:val="af1"/>
    <w:uiPriority w:val="99"/>
    <w:semiHidden/>
    <w:rsid w:val="001973A7"/>
    <w:rPr>
      <w:rFonts w:ascii="Tahoma" w:hAnsi="Tahoma" w:cs="Tahoma"/>
      <w:sz w:val="16"/>
      <w:szCs w:val="16"/>
      <w:lang w:eastAsia="ar-SA"/>
    </w:rPr>
  </w:style>
  <w:style w:type="table" w:styleId="af3">
    <w:name w:val="Table Grid"/>
    <w:basedOn w:val="a1"/>
    <w:uiPriority w:val="59"/>
    <w:rsid w:val="00C976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rsid w:val="00741DC2"/>
    <w:pPr>
      <w:tabs>
        <w:tab w:val="center" w:pos="4677"/>
        <w:tab w:val="right" w:pos="9355"/>
      </w:tabs>
    </w:pPr>
  </w:style>
  <w:style w:type="character" w:customStyle="1" w:styleId="af5">
    <w:name w:val="Верхний колонтитул Знак"/>
    <w:basedOn w:val="a0"/>
    <w:link w:val="af4"/>
    <w:uiPriority w:val="99"/>
    <w:rsid w:val="00741DC2"/>
    <w:rPr>
      <w:lang w:eastAsia="ar-SA"/>
    </w:rPr>
  </w:style>
  <w:style w:type="paragraph" w:styleId="af6">
    <w:name w:val="footer"/>
    <w:basedOn w:val="a"/>
    <w:link w:val="af7"/>
    <w:uiPriority w:val="99"/>
    <w:unhideWhenUsed/>
    <w:rsid w:val="00741DC2"/>
    <w:pPr>
      <w:tabs>
        <w:tab w:val="center" w:pos="4677"/>
        <w:tab w:val="right" w:pos="9355"/>
      </w:tabs>
    </w:pPr>
  </w:style>
  <w:style w:type="character" w:customStyle="1" w:styleId="af7">
    <w:name w:val="Нижний колонтитул Знак"/>
    <w:basedOn w:val="a0"/>
    <w:link w:val="af6"/>
    <w:uiPriority w:val="99"/>
    <w:rsid w:val="00741DC2"/>
    <w:rPr>
      <w:lang w:eastAsia="ar-SA"/>
    </w:rPr>
  </w:style>
  <w:style w:type="paragraph" w:customStyle="1" w:styleId="dash041e0431044b0447043d044b0439">
    <w:name w:val="dash041e_0431_044b_0447_043d_044b_0439"/>
    <w:basedOn w:val="a"/>
    <w:rsid w:val="000C14F8"/>
    <w:pPr>
      <w:suppressAutoHyphens w:val="0"/>
      <w:spacing w:before="100" w:beforeAutospacing="1" w:after="100" w:afterAutospacing="1"/>
    </w:pPr>
    <w:rPr>
      <w:sz w:val="24"/>
      <w:szCs w:val="24"/>
      <w:lang w:eastAsia="ru-RU"/>
    </w:rPr>
  </w:style>
  <w:style w:type="character" w:customStyle="1" w:styleId="dash041e0431044b0447043d044b0439char">
    <w:name w:val="dash041e_0431_044b_0447_043d_044b_0439__char"/>
    <w:basedOn w:val="a0"/>
    <w:rsid w:val="000C14F8"/>
  </w:style>
  <w:style w:type="character" w:customStyle="1" w:styleId="FontStyle92">
    <w:name w:val="Font Style92"/>
    <w:uiPriority w:val="99"/>
    <w:rsid w:val="007C18BC"/>
    <w:rPr>
      <w:rFonts w:ascii="Times New Roman" w:hAnsi="Times New Roman" w:cs="Times New Roman"/>
      <w:sz w:val="26"/>
      <w:szCs w:val="26"/>
    </w:rPr>
  </w:style>
  <w:style w:type="paragraph" w:customStyle="1" w:styleId="13">
    <w:name w:val="Абзац списка1"/>
    <w:basedOn w:val="a"/>
    <w:rsid w:val="007C18BC"/>
    <w:pPr>
      <w:spacing w:after="200" w:line="276" w:lineRule="auto"/>
      <w:ind w:left="708"/>
    </w:pPr>
    <w:rPr>
      <w:rFonts w:ascii="Calibri" w:eastAsia="Calibri" w:hAnsi="Calibri"/>
      <w:sz w:val="22"/>
      <w:szCs w:val="22"/>
    </w:rPr>
  </w:style>
  <w:style w:type="character" w:customStyle="1" w:styleId="hgkelc">
    <w:name w:val="hgkelc"/>
    <w:basedOn w:val="a0"/>
    <w:rsid w:val="00981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EC2"/>
    <w:pPr>
      <w:suppressAutoHyphens/>
    </w:pPr>
    <w:rPr>
      <w:lang w:eastAsia="ar-SA"/>
    </w:rPr>
  </w:style>
  <w:style w:type="paragraph" w:styleId="3">
    <w:name w:val="heading 3"/>
    <w:basedOn w:val="a"/>
    <w:next w:val="a"/>
    <w:link w:val="30"/>
    <w:uiPriority w:val="99"/>
    <w:qFormat/>
    <w:rsid w:val="000A7E2D"/>
    <w:pPr>
      <w:keepNext/>
      <w:suppressAutoHyphens w:val="0"/>
      <w:spacing w:before="240" w:after="60"/>
      <w:outlineLvl w:val="2"/>
    </w:pPr>
    <w:rPr>
      <w:rFonts w:ascii="Arial" w:hAnsi="Arial"/>
      <w:b/>
      <w:bCs/>
      <w:sz w:val="26"/>
      <w:szCs w:val="26"/>
    </w:rPr>
  </w:style>
  <w:style w:type="paragraph" w:styleId="6">
    <w:name w:val="heading 6"/>
    <w:basedOn w:val="a"/>
    <w:next w:val="a"/>
    <w:qFormat/>
    <w:rsid w:val="007F1EC2"/>
    <w:pPr>
      <w:keepNext/>
      <w:tabs>
        <w:tab w:val="num" w:pos="0"/>
        <w:tab w:val="left" w:pos="426"/>
      </w:tabs>
      <w:spacing w:line="360" w:lineRule="auto"/>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F1EC2"/>
  </w:style>
  <w:style w:type="character" w:customStyle="1" w:styleId="31">
    <w:name w:val="Основной шрифт абзаца3"/>
    <w:rsid w:val="007F1EC2"/>
  </w:style>
  <w:style w:type="character" w:customStyle="1" w:styleId="WW-Absatz-Standardschriftart">
    <w:name w:val="WW-Absatz-Standardschriftart"/>
    <w:rsid w:val="007F1EC2"/>
  </w:style>
  <w:style w:type="character" w:customStyle="1" w:styleId="WW-Absatz-Standardschriftart1">
    <w:name w:val="WW-Absatz-Standardschriftart1"/>
    <w:rsid w:val="007F1EC2"/>
  </w:style>
  <w:style w:type="character" w:customStyle="1" w:styleId="2">
    <w:name w:val="Основной шрифт абзаца2"/>
    <w:rsid w:val="007F1EC2"/>
  </w:style>
  <w:style w:type="character" w:customStyle="1" w:styleId="1">
    <w:name w:val="Основной шрифт абзаца1"/>
    <w:rsid w:val="007F1EC2"/>
  </w:style>
  <w:style w:type="character" w:styleId="a3">
    <w:name w:val="Hyperlink"/>
    <w:rsid w:val="007F1EC2"/>
    <w:rPr>
      <w:color w:val="0000FF"/>
      <w:u w:val="single"/>
    </w:rPr>
  </w:style>
  <w:style w:type="character" w:customStyle="1" w:styleId="a4">
    <w:name w:val="Символ нумерации"/>
    <w:rsid w:val="007F1EC2"/>
  </w:style>
  <w:style w:type="paragraph" w:customStyle="1" w:styleId="10">
    <w:name w:val="Заголовок1"/>
    <w:basedOn w:val="a"/>
    <w:next w:val="a5"/>
    <w:rsid w:val="007F1EC2"/>
    <w:pPr>
      <w:keepNext/>
      <w:spacing w:before="240" w:after="120"/>
    </w:pPr>
    <w:rPr>
      <w:rFonts w:ascii="Arial" w:eastAsia="Lucida Sans Unicode" w:hAnsi="Arial" w:cs="Tahoma"/>
      <w:sz w:val="28"/>
      <w:szCs w:val="28"/>
    </w:rPr>
  </w:style>
  <w:style w:type="paragraph" w:styleId="a5">
    <w:name w:val="Body Text"/>
    <w:basedOn w:val="a"/>
    <w:rsid w:val="007F1EC2"/>
    <w:pPr>
      <w:spacing w:after="120"/>
    </w:pPr>
  </w:style>
  <w:style w:type="paragraph" w:styleId="a6">
    <w:name w:val="List"/>
    <w:basedOn w:val="a5"/>
    <w:rsid w:val="007F1EC2"/>
    <w:rPr>
      <w:rFonts w:ascii="Arial" w:hAnsi="Arial" w:cs="Tahoma"/>
    </w:rPr>
  </w:style>
  <w:style w:type="paragraph" w:customStyle="1" w:styleId="32">
    <w:name w:val="Название3"/>
    <w:basedOn w:val="a"/>
    <w:rsid w:val="007F1EC2"/>
    <w:pPr>
      <w:suppressLineNumbers/>
      <w:spacing w:before="120" w:after="120"/>
    </w:pPr>
    <w:rPr>
      <w:rFonts w:cs="Tahoma"/>
      <w:i/>
      <w:iCs/>
      <w:sz w:val="24"/>
      <w:szCs w:val="24"/>
    </w:rPr>
  </w:style>
  <w:style w:type="paragraph" w:customStyle="1" w:styleId="33">
    <w:name w:val="Указатель3"/>
    <w:basedOn w:val="a"/>
    <w:rsid w:val="007F1EC2"/>
    <w:pPr>
      <w:suppressLineNumbers/>
    </w:pPr>
    <w:rPr>
      <w:rFonts w:cs="Tahoma"/>
    </w:rPr>
  </w:style>
  <w:style w:type="paragraph" w:customStyle="1" w:styleId="20">
    <w:name w:val="Название2"/>
    <w:basedOn w:val="a"/>
    <w:rsid w:val="007F1EC2"/>
    <w:pPr>
      <w:suppressLineNumbers/>
      <w:spacing w:before="120" w:after="120"/>
    </w:pPr>
    <w:rPr>
      <w:rFonts w:cs="Tahoma"/>
      <w:i/>
      <w:iCs/>
      <w:sz w:val="24"/>
      <w:szCs w:val="24"/>
    </w:rPr>
  </w:style>
  <w:style w:type="paragraph" w:customStyle="1" w:styleId="21">
    <w:name w:val="Указатель2"/>
    <w:basedOn w:val="a"/>
    <w:rsid w:val="007F1EC2"/>
    <w:pPr>
      <w:suppressLineNumbers/>
    </w:pPr>
    <w:rPr>
      <w:rFonts w:cs="Tahoma"/>
    </w:rPr>
  </w:style>
  <w:style w:type="paragraph" w:styleId="a7">
    <w:name w:val="Title"/>
    <w:basedOn w:val="10"/>
    <w:next w:val="a8"/>
    <w:qFormat/>
    <w:rsid w:val="007F1EC2"/>
  </w:style>
  <w:style w:type="paragraph" w:styleId="a8">
    <w:name w:val="Subtitle"/>
    <w:basedOn w:val="10"/>
    <w:next w:val="a5"/>
    <w:qFormat/>
    <w:rsid w:val="007F1EC2"/>
    <w:pPr>
      <w:jc w:val="center"/>
    </w:pPr>
    <w:rPr>
      <w:i/>
      <w:iCs/>
    </w:rPr>
  </w:style>
  <w:style w:type="paragraph" w:customStyle="1" w:styleId="11">
    <w:name w:val="Название1"/>
    <w:basedOn w:val="a"/>
    <w:rsid w:val="007F1EC2"/>
    <w:pPr>
      <w:suppressLineNumbers/>
      <w:spacing w:before="120" w:after="120"/>
    </w:pPr>
    <w:rPr>
      <w:rFonts w:ascii="Arial" w:hAnsi="Arial" w:cs="Tahoma"/>
      <w:i/>
      <w:iCs/>
      <w:szCs w:val="24"/>
    </w:rPr>
  </w:style>
  <w:style w:type="paragraph" w:customStyle="1" w:styleId="12">
    <w:name w:val="Указатель1"/>
    <w:basedOn w:val="a"/>
    <w:rsid w:val="007F1EC2"/>
    <w:pPr>
      <w:suppressLineNumbers/>
    </w:pPr>
    <w:rPr>
      <w:rFonts w:ascii="Arial" w:hAnsi="Arial" w:cs="Tahoma"/>
    </w:rPr>
  </w:style>
  <w:style w:type="paragraph" w:customStyle="1" w:styleId="a9">
    <w:name w:val="Содержимое врезки"/>
    <w:basedOn w:val="a5"/>
    <w:rsid w:val="007F1EC2"/>
  </w:style>
  <w:style w:type="paragraph" w:customStyle="1" w:styleId="aa">
    <w:name w:val="Содержимое таблицы"/>
    <w:basedOn w:val="a"/>
    <w:rsid w:val="007F1EC2"/>
    <w:pPr>
      <w:suppressLineNumbers/>
    </w:pPr>
  </w:style>
  <w:style w:type="paragraph" w:customStyle="1" w:styleId="ab">
    <w:name w:val="Заголовок таблицы"/>
    <w:basedOn w:val="aa"/>
    <w:rsid w:val="007F1EC2"/>
    <w:pPr>
      <w:jc w:val="center"/>
    </w:pPr>
    <w:rPr>
      <w:b/>
      <w:bCs/>
    </w:rPr>
  </w:style>
  <w:style w:type="paragraph" w:styleId="ac">
    <w:name w:val="Body Text Indent"/>
    <w:basedOn w:val="a"/>
    <w:link w:val="ad"/>
    <w:uiPriority w:val="99"/>
    <w:semiHidden/>
    <w:unhideWhenUsed/>
    <w:rsid w:val="004F72A5"/>
    <w:pPr>
      <w:spacing w:after="120"/>
      <w:ind w:left="283"/>
    </w:pPr>
  </w:style>
  <w:style w:type="character" w:customStyle="1" w:styleId="ad">
    <w:name w:val="Основной текст с отступом Знак"/>
    <w:link w:val="ac"/>
    <w:uiPriority w:val="99"/>
    <w:semiHidden/>
    <w:rsid w:val="004F72A5"/>
    <w:rPr>
      <w:lang w:eastAsia="ar-SA"/>
    </w:rPr>
  </w:style>
  <w:style w:type="paragraph" w:styleId="22">
    <w:name w:val="Body Text Indent 2"/>
    <w:basedOn w:val="a"/>
    <w:link w:val="23"/>
    <w:uiPriority w:val="99"/>
    <w:semiHidden/>
    <w:unhideWhenUsed/>
    <w:rsid w:val="000A7E2D"/>
    <w:pPr>
      <w:spacing w:after="120" w:line="480" w:lineRule="auto"/>
      <w:ind w:left="283"/>
    </w:pPr>
  </w:style>
  <w:style w:type="character" w:customStyle="1" w:styleId="23">
    <w:name w:val="Основной текст с отступом 2 Знак"/>
    <w:link w:val="22"/>
    <w:uiPriority w:val="99"/>
    <w:semiHidden/>
    <w:rsid w:val="000A7E2D"/>
    <w:rPr>
      <w:lang w:eastAsia="ar-SA"/>
    </w:rPr>
  </w:style>
  <w:style w:type="paragraph" w:styleId="34">
    <w:name w:val="Body Text Indent 3"/>
    <w:basedOn w:val="a"/>
    <w:link w:val="35"/>
    <w:uiPriority w:val="99"/>
    <w:semiHidden/>
    <w:unhideWhenUsed/>
    <w:rsid w:val="000A7E2D"/>
    <w:pPr>
      <w:spacing w:after="120"/>
      <w:ind w:left="283"/>
    </w:pPr>
    <w:rPr>
      <w:sz w:val="16"/>
      <w:szCs w:val="16"/>
    </w:rPr>
  </w:style>
  <w:style w:type="character" w:customStyle="1" w:styleId="35">
    <w:name w:val="Основной текст с отступом 3 Знак"/>
    <w:link w:val="34"/>
    <w:uiPriority w:val="99"/>
    <w:semiHidden/>
    <w:rsid w:val="000A7E2D"/>
    <w:rPr>
      <w:sz w:val="16"/>
      <w:szCs w:val="16"/>
      <w:lang w:eastAsia="ar-SA"/>
    </w:rPr>
  </w:style>
  <w:style w:type="character" w:customStyle="1" w:styleId="30">
    <w:name w:val="Заголовок 3 Знак"/>
    <w:link w:val="3"/>
    <w:uiPriority w:val="99"/>
    <w:rsid w:val="000A7E2D"/>
    <w:rPr>
      <w:rFonts w:ascii="Arial" w:hAnsi="Arial" w:cs="Arial"/>
      <w:b/>
      <w:bCs/>
      <w:sz w:val="26"/>
      <w:szCs w:val="26"/>
    </w:rPr>
  </w:style>
  <w:style w:type="paragraph" w:styleId="ae">
    <w:name w:val="List Paragraph"/>
    <w:basedOn w:val="a"/>
    <w:uiPriority w:val="34"/>
    <w:qFormat/>
    <w:rsid w:val="000A7E2D"/>
    <w:pPr>
      <w:suppressAutoHyphens w:val="0"/>
      <w:ind w:left="720"/>
      <w:contextualSpacing/>
    </w:pPr>
    <w:rPr>
      <w:rFonts w:eastAsia="Calibri"/>
      <w:sz w:val="24"/>
      <w:szCs w:val="24"/>
      <w:lang w:eastAsia="ru-RU"/>
    </w:rPr>
  </w:style>
  <w:style w:type="paragraph" w:styleId="af">
    <w:name w:val="No Spacing"/>
    <w:uiPriority w:val="1"/>
    <w:qFormat/>
    <w:rsid w:val="000A7E2D"/>
    <w:rPr>
      <w:kern w:val="16"/>
      <w:sz w:val="28"/>
      <w:szCs w:val="24"/>
    </w:rPr>
  </w:style>
  <w:style w:type="paragraph" w:customStyle="1" w:styleId="WW-">
    <w:name w:val="WW-Базовый"/>
    <w:rsid w:val="00460C90"/>
    <w:pPr>
      <w:tabs>
        <w:tab w:val="left" w:pos="708"/>
      </w:tabs>
      <w:suppressAutoHyphens/>
      <w:spacing w:after="200" w:line="276" w:lineRule="auto"/>
    </w:pPr>
    <w:rPr>
      <w:rFonts w:ascii="Calibri" w:eastAsia="Calibri" w:hAnsi="Calibri"/>
      <w:kern w:val="1"/>
      <w:sz w:val="22"/>
      <w:szCs w:val="22"/>
      <w:lang w:eastAsia="ar-SA"/>
    </w:rPr>
  </w:style>
  <w:style w:type="paragraph" w:styleId="af0">
    <w:name w:val="Normal (Web)"/>
    <w:basedOn w:val="a"/>
    <w:rsid w:val="00F12275"/>
    <w:pPr>
      <w:suppressAutoHyphens w:val="0"/>
      <w:spacing w:before="280" w:after="119"/>
    </w:pPr>
    <w:rPr>
      <w:sz w:val="24"/>
      <w:szCs w:val="24"/>
    </w:rPr>
  </w:style>
  <w:style w:type="paragraph" w:customStyle="1" w:styleId="ConsPlusNormal">
    <w:name w:val="ConsPlusNormal"/>
    <w:rsid w:val="00F12275"/>
    <w:pPr>
      <w:autoSpaceDE w:val="0"/>
      <w:autoSpaceDN w:val="0"/>
      <w:adjustRightInd w:val="0"/>
    </w:pPr>
    <w:rPr>
      <w:rFonts w:ascii="Arial" w:eastAsia="Calibri" w:hAnsi="Arial" w:cs="Arial"/>
    </w:rPr>
  </w:style>
  <w:style w:type="paragraph" w:styleId="af1">
    <w:name w:val="Balloon Text"/>
    <w:basedOn w:val="a"/>
    <w:link w:val="af2"/>
    <w:uiPriority w:val="99"/>
    <w:semiHidden/>
    <w:unhideWhenUsed/>
    <w:rsid w:val="001973A7"/>
    <w:rPr>
      <w:rFonts w:ascii="Tahoma" w:hAnsi="Tahoma" w:cs="Tahoma"/>
      <w:sz w:val="16"/>
      <w:szCs w:val="16"/>
    </w:rPr>
  </w:style>
  <w:style w:type="character" w:customStyle="1" w:styleId="af2">
    <w:name w:val="Текст выноски Знак"/>
    <w:link w:val="af1"/>
    <w:uiPriority w:val="99"/>
    <w:semiHidden/>
    <w:rsid w:val="001973A7"/>
    <w:rPr>
      <w:rFonts w:ascii="Tahoma" w:hAnsi="Tahoma" w:cs="Tahoma"/>
      <w:sz w:val="16"/>
      <w:szCs w:val="16"/>
      <w:lang w:eastAsia="ar-SA"/>
    </w:rPr>
  </w:style>
  <w:style w:type="table" w:styleId="af3">
    <w:name w:val="Table Grid"/>
    <w:basedOn w:val="a1"/>
    <w:uiPriority w:val="59"/>
    <w:rsid w:val="00C976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rsid w:val="00741DC2"/>
    <w:pPr>
      <w:tabs>
        <w:tab w:val="center" w:pos="4677"/>
        <w:tab w:val="right" w:pos="9355"/>
      </w:tabs>
    </w:pPr>
  </w:style>
  <w:style w:type="character" w:customStyle="1" w:styleId="af5">
    <w:name w:val="Верхний колонтитул Знак"/>
    <w:basedOn w:val="a0"/>
    <w:link w:val="af4"/>
    <w:uiPriority w:val="99"/>
    <w:rsid w:val="00741DC2"/>
    <w:rPr>
      <w:lang w:eastAsia="ar-SA"/>
    </w:rPr>
  </w:style>
  <w:style w:type="paragraph" w:styleId="af6">
    <w:name w:val="footer"/>
    <w:basedOn w:val="a"/>
    <w:link w:val="af7"/>
    <w:uiPriority w:val="99"/>
    <w:unhideWhenUsed/>
    <w:rsid w:val="00741DC2"/>
    <w:pPr>
      <w:tabs>
        <w:tab w:val="center" w:pos="4677"/>
        <w:tab w:val="right" w:pos="9355"/>
      </w:tabs>
    </w:pPr>
  </w:style>
  <w:style w:type="character" w:customStyle="1" w:styleId="af7">
    <w:name w:val="Нижний колонтитул Знак"/>
    <w:basedOn w:val="a0"/>
    <w:link w:val="af6"/>
    <w:uiPriority w:val="99"/>
    <w:rsid w:val="00741DC2"/>
    <w:rPr>
      <w:lang w:eastAsia="ar-SA"/>
    </w:rPr>
  </w:style>
  <w:style w:type="paragraph" w:customStyle="1" w:styleId="dash041e0431044b0447043d044b0439">
    <w:name w:val="dash041e_0431_044b_0447_043d_044b_0439"/>
    <w:basedOn w:val="a"/>
    <w:rsid w:val="000C14F8"/>
    <w:pPr>
      <w:suppressAutoHyphens w:val="0"/>
      <w:spacing w:before="100" w:beforeAutospacing="1" w:after="100" w:afterAutospacing="1"/>
    </w:pPr>
    <w:rPr>
      <w:sz w:val="24"/>
      <w:szCs w:val="24"/>
      <w:lang w:eastAsia="ru-RU"/>
    </w:rPr>
  </w:style>
  <w:style w:type="character" w:customStyle="1" w:styleId="dash041e0431044b0447043d044b0439char">
    <w:name w:val="dash041e_0431_044b_0447_043d_044b_0439__char"/>
    <w:basedOn w:val="a0"/>
    <w:rsid w:val="000C14F8"/>
  </w:style>
  <w:style w:type="character" w:customStyle="1" w:styleId="FontStyle92">
    <w:name w:val="Font Style92"/>
    <w:uiPriority w:val="99"/>
    <w:rsid w:val="007C18BC"/>
    <w:rPr>
      <w:rFonts w:ascii="Times New Roman" w:hAnsi="Times New Roman" w:cs="Times New Roman"/>
      <w:sz w:val="26"/>
      <w:szCs w:val="26"/>
    </w:rPr>
  </w:style>
  <w:style w:type="paragraph" w:customStyle="1" w:styleId="13">
    <w:name w:val="Абзац списка1"/>
    <w:basedOn w:val="a"/>
    <w:rsid w:val="007C18BC"/>
    <w:pPr>
      <w:spacing w:after="200" w:line="276" w:lineRule="auto"/>
      <w:ind w:left="708"/>
    </w:pPr>
    <w:rPr>
      <w:rFonts w:ascii="Calibri" w:eastAsia="Calibri" w:hAnsi="Calibri"/>
      <w:sz w:val="22"/>
      <w:szCs w:val="22"/>
    </w:rPr>
  </w:style>
  <w:style w:type="character" w:customStyle="1" w:styleId="hgkelc">
    <w:name w:val="hgkelc"/>
    <w:basedOn w:val="a0"/>
    <w:rsid w:val="0098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271">
      <w:bodyDiv w:val="1"/>
      <w:marLeft w:val="0"/>
      <w:marRight w:val="0"/>
      <w:marTop w:val="0"/>
      <w:marBottom w:val="0"/>
      <w:divBdr>
        <w:top w:val="none" w:sz="0" w:space="0" w:color="auto"/>
        <w:left w:val="none" w:sz="0" w:space="0" w:color="auto"/>
        <w:bottom w:val="none" w:sz="0" w:space="0" w:color="auto"/>
        <w:right w:val="none" w:sz="0" w:space="0" w:color="auto"/>
      </w:divBdr>
    </w:div>
    <w:div w:id="362172744">
      <w:bodyDiv w:val="1"/>
      <w:marLeft w:val="0"/>
      <w:marRight w:val="0"/>
      <w:marTop w:val="0"/>
      <w:marBottom w:val="0"/>
      <w:divBdr>
        <w:top w:val="none" w:sz="0" w:space="0" w:color="auto"/>
        <w:left w:val="none" w:sz="0" w:space="0" w:color="auto"/>
        <w:bottom w:val="none" w:sz="0" w:space="0" w:color="auto"/>
        <w:right w:val="none" w:sz="0" w:space="0" w:color="auto"/>
      </w:divBdr>
    </w:div>
    <w:div w:id="484861748">
      <w:bodyDiv w:val="1"/>
      <w:marLeft w:val="0"/>
      <w:marRight w:val="0"/>
      <w:marTop w:val="0"/>
      <w:marBottom w:val="0"/>
      <w:divBdr>
        <w:top w:val="none" w:sz="0" w:space="0" w:color="auto"/>
        <w:left w:val="none" w:sz="0" w:space="0" w:color="auto"/>
        <w:bottom w:val="none" w:sz="0" w:space="0" w:color="auto"/>
        <w:right w:val="none" w:sz="0" w:space="0" w:color="auto"/>
      </w:divBdr>
    </w:div>
    <w:div w:id="594897656">
      <w:bodyDiv w:val="1"/>
      <w:marLeft w:val="0"/>
      <w:marRight w:val="0"/>
      <w:marTop w:val="0"/>
      <w:marBottom w:val="0"/>
      <w:divBdr>
        <w:top w:val="none" w:sz="0" w:space="0" w:color="auto"/>
        <w:left w:val="none" w:sz="0" w:space="0" w:color="auto"/>
        <w:bottom w:val="none" w:sz="0" w:space="0" w:color="auto"/>
        <w:right w:val="none" w:sz="0" w:space="0" w:color="auto"/>
      </w:divBdr>
    </w:div>
    <w:div w:id="723875609">
      <w:bodyDiv w:val="1"/>
      <w:marLeft w:val="0"/>
      <w:marRight w:val="0"/>
      <w:marTop w:val="0"/>
      <w:marBottom w:val="0"/>
      <w:divBdr>
        <w:top w:val="none" w:sz="0" w:space="0" w:color="auto"/>
        <w:left w:val="none" w:sz="0" w:space="0" w:color="auto"/>
        <w:bottom w:val="none" w:sz="0" w:space="0" w:color="auto"/>
        <w:right w:val="none" w:sz="0" w:space="0" w:color="auto"/>
      </w:divBdr>
    </w:div>
    <w:div w:id="738287401">
      <w:bodyDiv w:val="1"/>
      <w:marLeft w:val="0"/>
      <w:marRight w:val="0"/>
      <w:marTop w:val="0"/>
      <w:marBottom w:val="0"/>
      <w:divBdr>
        <w:top w:val="none" w:sz="0" w:space="0" w:color="auto"/>
        <w:left w:val="none" w:sz="0" w:space="0" w:color="auto"/>
        <w:bottom w:val="none" w:sz="0" w:space="0" w:color="auto"/>
        <w:right w:val="none" w:sz="0" w:space="0" w:color="auto"/>
      </w:divBdr>
    </w:div>
    <w:div w:id="749696288">
      <w:bodyDiv w:val="1"/>
      <w:marLeft w:val="0"/>
      <w:marRight w:val="0"/>
      <w:marTop w:val="0"/>
      <w:marBottom w:val="0"/>
      <w:divBdr>
        <w:top w:val="none" w:sz="0" w:space="0" w:color="auto"/>
        <w:left w:val="none" w:sz="0" w:space="0" w:color="auto"/>
        <w:bottom w:val="none" w:sz="0" w:space="0" w:color="auto"/>
        <w:right w:val="none" w:sz="0" w:space="0" w:color="auto"/>
      </w:divBdr>
    </w:div>
    <w:div w:id="770471746">
      <w:bodyDiv w:val="1"/>
      <w:marLeft w:val="0"/>
      <w:marRight w:val="0"/>
      <w:marTop w:val="0"/>
      <w:marBottom w:val="0"/>
      <w:divBdr>
        <w:top w:val="none" w:sz="0" w:space="0" w:color="auto"/>
        <w:left w:val="none" w:sz="0" w:space="0" w:color="auto"/>
        <w:bottom w:val="none" w:sz="0" w:space="0" w:color="auto"/>
        <w:right w:val="none" w:sz="0" w:space="0" w:color="auto"/>
      </w:divBdr>
    </w:div>
    <w:div w:id="815604676">
      <w:bodyDiv w:val="1"/>
      <w:marLeft w:val="0"/>
      <w:marRight w:val="0"/>
      <w:marTop w:val="0"/>
      <w:marBottom w:val="0"/>
      <w:divBdr>
        <w:top w:val="none" w:sz="0" w:space="0" w:color="auto"/>
        <w:left w:val="none" w:sz="0" w:space="0" w:color="auto"/>
        <w:bottom w:val="none" w:sz="0" w:space="0" w:color="auto"/>
        <w:right w:val="none" w:sz="0" w:space="0" w:color="auto"/>
      </w:divBdr>
    </w:div>
    <w:div w:id="870612296">
      <w:bodyDiv w:val="1"/>
      <w:marLeft w:val="0"/>
      <w:marRight w:val="0"/>
      <w:marTop w:val="0"/>
      <w:marBottom w:val="0"/>
      <w:divBdr>
        <w:top w:val="none" w:sz="0" w:space="0" w:color="auto"/>
        <w:left w:val="none" w:sz="0" w:space="0" w:color="auto"/>
        <w:bottom w:val="none" w:sz="0" w:space="0" w:color="auto"/>
        <w:right w:val="none" w:sz="0" w:space="0" w:color="auto"/>
      </w:divBdr>
    </w:div>
    <w:div w:id="1263950226">
      <w:bodyDiv w:val="1"/>
      <w:marLeft w:val="0"/>
      <w:marRight w:val="0"/>
      <w:marTop w:val="0"/>
      <w:marBottom w:val="0"/>
      <w:divBdr>
        <w:top w:val="none" w:sz="0" w:space="0" w:color="auto"/>
        <w:left w:val="none" w:sz="0" w:space="0" w:color="auto"/>
        <w:bottom w:val="none" w:sz="0" w:space="0" w:color="auto"/>
        <w:right w:val="none" w:sz="0" w:space="0" w:color="auto"/>
      </w:divBdr>
    </w:div>
    <w:div w:id="1282804438">
      <w:bodyDiv w:val="1"/>
      <w:marLeft w:val="0"/>
      <w:marRight w:val="0"/>
      <w:marTop w:val="0"/>
      <w:marBottom w:val="0"/>
      <w:divBdr>
        <w:top w:val="none" w:sz="0" w:space="0" w:color="auto"/>
        <w:left w:val="none" w:sz="0" w:space="0" w:color="auto"/>
        <w:bottom w:val="none" w:sz="0" w:space="0" w:color="auto"/>
        <w:right w:val="none" w:sz="0" w:space="0" w:color="auto"/>
      </w:divBdr>
    </w:div>
    <w:div w:id="1342312482">
      <w:bodyDiv w:val="1"/>
      <w:marLeft w:val="0"/>
      <w:marRight w:val="0"/>
      <w:marTop w:val="0"/>
      <w:marBottom w:val="0"/>
      <w:divBdr>
        <w:top w:val="none" w:sz="0" w:space="0" w:color="auto"/>
        <w:left w:val="none" w:sz="0" w:space="0" w:color="auto"/>
        <w:bottom w:val="none" w:sz="0" w:space="0" w:color="auto"/>
        <w:right w:val="none" w:sz="0" w:space="0" w:color="auto"/>
      </w:divBdr>
    </w:div>
    <w:div w:id="1441994706">
      <w:bodyDiv w:val="1"/>
      <w:marLeft w:val="0"/>
      <w:marRight w:val="0"/>
      <w:marTop w:val="0"/>
      <w:marBottom w:val="0"/>
      <w:divBdr>
        <w:top w:val="none" w:sz="0" w:space="0" w:color="auto"/>
        <w:left w:val="none" w:sz="0" w:space="0" w:color="auto"/>
        <w:bottom w:val="none" w:sz="0" w:space="0" w:color="auto"/>
        <w:right w:val="none" w:sz="0" w:space="0" w:color="auto"/>
      </w:divBdr>
    </w:div>
    <w:div w:id="1478299845">
      <w:bodyDiv w:val="1"/>
      <w:marLeft w:val="0"/>
      <w:marRight w:val="0"/>
      <w:marTop w:val="0"/>
      <w:marBottom w:val="0"/>
      <w:divBdr>
        <w:top w:val="none" w:sz="0" w:space="0" w:color="auto"/>
        <w:left w:val="none" w:sz="0" w:space="0" w:color="auto"/>
        <w:bottom w:val="none" w:sz="0" w:space="0" w:color="auto"/>
        <w:right w:val="none" w:sz="0" w:space="0" w:color="auto"/>
      </w:divBdr>
    </w:div>
    <w:div w:id="1494375050">
      <w:bodyDiv w:val="1"/>
      <w:marLeft w:val="0"/>
      <w:marRight w:val="0"/>
      <w:marTop w:val="0"/>
      <w:marBottom w:val="0"/>
      <w:divBdr>
        <w:top w:val="none" w:sz="0" w:space="0" w:color="auto"/>
        <w:left w:val="none" w:sz="0" w:space="0" w:color="auto"/>
        <w:bottom w:val="none" w:sz="0" w:space="0" w:color="auto"/>
        <w:right w:val="none" w:sz="0" w:space="0" w:color="auto"/>
      </w:divBdr>
    </w:div>
    <w:div w:id="1506166296">
      <w:bodyDiv w:val="1"/>
      <w:marLeft w:val="0"/>
      <w:marRight w:val="0"/>
      <w:marTop w:val="0"/>
      <w:marBottom w:val="0"/>
      <w:divBdr>
        <w:top w:val="none" w:sz="0" w:space="0" w:color="auto"/>
        <w:left w:val="none" w:sz="0" w:space="0" w:color="auto"/>
        <w:bottom w:val="none" w:sz="0" w:space="0" w:color="auto"/>
        <w:right w:val="none" w:sz="0" w:space="0" w:color="auto"/>
      </w:divBdr>
    </w:div>
    <w:div w:id="1512648033">
      <w:bodyDiv w:val="1"/>
      <w:marLeft w:val="0"/>
      <w:marRight w:val="0"/>
      <w:marTop w:val="0"/>
      <w:marBottom w:val="0"/>
      <w:divBdr>
        <w:top w:val="none" w:sz="0" w:space="0" w:color="auto"/>
        <w:left w:val="none" w:sz="0" w:space="0" w:color="auto"/>
        <w:bottom w:val="none" w:sz="0" w:space="0" w:color="auto"/>
        <w:right w:val="none" w:sz="0" w:space="0" w:color="auto"/>
      </w:divBdr>
    </w:div>
    <w:div w:id="1550532464">
      <w:bodyDiv w:val="1"/>
      <w:marLeft w:val="0"/>
      <w:marRight w:val="0"/>
      <w:marTop w:val="0"/>
      <w:marBottom w:val="0"/>
      <w:divBdr>
        <w:top w:val="none" w:sz="0" w:space="0" w:color="auto"/>
        <w:left w:val="none" w:sz="0" w:space="0" w:color="auto"/>
        <w:bottom w:val="none" w:sz="0" w:space="0" w:color="auto"/>
        <w:right w:val="none" w:sz="0" w:space="0" w:color="auto"/>
      </w:divBdr>
    </w:div>
    <w:div w:id="1580823928">
      <w:bodyDiv w:val="1"/>
      <w:marLeft w:val="0"/>
      <w:marRight w:val="0"/>
      <w:marTop w:val="0"/>
      <w:marBottom w:val="0"/>
      <w:divBdr>
        <w:top w:val="none" w:sz="0" w:space="0" w:color="auto"/>
        <w:left w:val="none" w:sz="0" w:space="0" w:color="auto"/>
        <w:bottom w:val="none" w:sz="0" w:space="0" w:color="auto"/>
        <w:right w:val="none" w:sz="0" w:space="0" w:color="auto"/>
      </w:divBdr>
    </w:div>
    <w:div w:id="1617175617">
      <w:bodyDiv w:val="1"/>
      <w:marLeft w:val="0"/>
      <w:marRight w:val="0"/>
      <w:marTop w:val="0"/>
      <w:marBottom w:val="0"/>
      <w:divBdr>
        <w:top w:val="none" w:sz="0" w:space="0" w:color="auto"/>
        <w:left w:val="none" w:sz="0" w:space="0" w:color="auto"/>
        <w:bottom w:val="none" w:sz="0" w:space="0" w:color="auto"/>
        <w:right w:val="none" w:sz="0" w:space="0" w:color="auto"/>
      </w:divBdr>
    </w:div>
    <w:div w:id="1805655827">
      <w:bodyDiv w:val="1"/>
      <w:marLeft w:val="0"/>
      <w:marRight w:val="0"/>
      <w:marTop w:val="0"/>
      <w:marBottom w:val="0"/>
      <w:divBdr>
        <w:top w:val="none" w:sz="0" w:space="0" w:color="auto"/>
        <w:left w:val="none" w:sz="0" w:space="0" w:color="auto"/>
        <w:bottom w:val="none" w:sz="0" w:space="0" w:color="auto"/>
        <w:right w:val="none" w:sz="0" w:space="0" w:color="auto"/>
      </w:divBdr>
    </w:div>
    <w:div w:id="1880820505">
      <w:bodyDiv w:val="1"/>
      <w:marLeft w:val="0"/>
      <w:marRight w:val="0"/>
      <w:marTop w:val="0"/>
      <w:marBottom w:val="0"/>
      <w:divBdr>
        <w:top w:val="none" w:sz="0" w:space="0" w:color="auto"/>
        <w:left w:val="none" w:sz="0" w:space="0" w:color="auto"/>
        <w:bottom w:val="none" w:sz="0" w:space="0" w:color="auto"/>
        <w:right w:val="none" w:sz="0" w:space="0" w:color="auto"/>
      </w:divBdr>
    </w:div>
    <w:div w:id="1907759604">
      <w:bodyDiv w:val="1"/>
      <w:marLeft w:val="0"/>
      <w:marRight w:val="0"/>
      <w:marTop w:val="0"/>
      <w:marBottom w:val="0"/>
      <w:divBdr>
        <w:top w:val="none" w:sz="0" w:space="0" w:color="auto"/>
        <w:left w:val="none" w:sz="0" w:space="0" w:color="auto"/>
        <w:bottom w:val="none" w:sz="0" w:space="0" w:color="auto"/>
        <w:right w:val="none" w:sz="0" w:space="0" w:color="auto"/>
      </w:divBdr>
    </w:div>
    <w:div w:id="1917128576">
      <w:bodyDiv w:val="1"/>
      <w:marLeft w:val="0"/>
      <w:marRight w:val="0"/>
      <w:marTop w:val="0"/>
      <w:marBottom w:val="0"/>
      <w:divBdr>
        <w:top w:val="none" w:sz="0" w:space="0" w:color="auto"/>
        <w:left w:val="none" w:sz="0" w:space="0" w:color="auto"/>
        <w:bottom w:val="none" w:sz="0" w:space="0" w:color="auto"/>
        <w:right w:val="none" w:sz="0" w:space="0" w:color="auto"/>
      </w:divBdr>
    </w:div>
    <w:div w:id="1958247258">
      <w:bodyDiv w:val="1"/>
      <w:marLeft w:val="0"/>
      <w:marRight w:val="0"/>
      <w:marTop w:val="0"/>
      <w:marBottom w:val="0"/>
      <w:divBdr>
        <w:top w:val="none" w:sz="0" w:space="0" w:color="auto"/>
        <w:left w:val="none" w:sz="0" w:space="0" w:color="auto"/>
        <w:bottom w:val="none" w:sz="0" w:space="0" w:color="auto"/>
        <w:right w:val="none" w:sz="0" w:space="0" w:color="auto"/>
      </w:divBdr>
    </w:div>
    <w:div w:id="1970016734">
      <w:bodyDiv w:val="1"/>
      <w:marLeft w:val="0"/>
      <w:marRight w:val="0"/>
      <w:marTop w:val="0"/>
      <w:marBottom w:val="0"/>
      <w:divBdr>
        <w:top w:val="none" w:sz="0" w:space="0" w:color="auto"/>
        <w:left w:val="none" w:sz="0" w:space="0" w:color="auto"/>
        <w:bottom w:val="none" w:sz="0" w:space="0" w:color="auto"/>
        <w:right w:val="none" w:sz="0" w:space="0" w:color="auto"/>
      </w:divBdr>
    </w:div>
    <w:div w:id="20841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8077-9D45-46D3-BB91-D109AC3D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13801</CharactersWithSpaces>
  <SharedDoc>false</SharedDoc>
  <HLinks>
    <vt:vector size="54" baseType="variant">
      <vt:variant>
        <vt:i4>2162768</vt:i4>
      </vt:variant>
      <vt:variant>
        <vt:i4>3</vt:i4>
      </vt:variant>
      <vt:variant>
        <vt:i4>0</vt:i4>
      </vt:variant>
      <vt:variant>
        <vt:i4>5</vt:i4>
      </vt:variant>
      <vt:variant>
        <vt:lpwstr>mailto:tcr@ro11.fss.ru</vt:lpwstr>
      </vt:variant>
      <vt:variant>
        <vt:lpwstr/>
      </vt:variant>
      <vt:variant>
        <vt:i4>1310843</vt:i4>
      </vt:variant>
      <vt:variant>
        <vt:i4>21</vt:i4>
      </vt:variant>
      <vt:variant>
        <vt:i4>0</vt:i4>
      </vt:variant>
      <vt:variant>
        <vt:i4>5</vt:i4>
      </vt:variant>
      <vt:variant>
        <vt:lpwstr>mailto:info@ro11.fss.ru</vt:lpwstr>
      </vt:variant>
      <vt:variant>
        <vt:lpwstr/>
      </vt:variant>
      <vt:variant>
        <vt:i4>1310843</vt:i4>
      </vt:variant>
      <vt:variant>
        <vt:i4>18</vt:i4>
      </vt:variant>
      <vt:variant>
        <vt:i4>0</vt:i4>
      </vt:variant>
      <vt:variant>
        <vt:i4>5</vt:i4>
      </vt:variant>
      <vt:variant>
        <vt:lpwstr>mailto:info@ro11.fss.ru</vt:lpwstr>
      </vt:variant>
      <vt:variant>
        <vt:lpwstr/>
      </vt:variant>
      <vt:variant>
        <vt:i4>1310843</vt:i4>
      </vt:variant>
      <vt:variant>
        <vt:i4>15</vt:i4>
      </vt:variant>
      <vt:variant>
        <vt:i4>0</vt:i4>
      </vt:variant>
      <vt:variant>
        <vt:i4>5</vt:i4>
      </vt:variant>
      <vt:variant>
        <vt:lpwstr>mailto:info@ro11.fss.ru</vt:lpwstr>
      </vt:variant>
      <vt:variant>
        <vt:lpwstr/>
      </vt:variant>
      <vt:variant>
        <vt:i4>1310843</vt:i4>
      </vt:variant>
      <vt:variant>
        <vt:i4>12</vt:i4>
      </vt:variant>
      <vt:variant>
        <vt:i4>0</vt:i4>
      </vt:variant>
      <vt:variant>
        <vt:i4>5</vt:i4>
      </vt:variant>
      <vt:variant>
        <vt:lpwstr>mailto:info@ro11.fss.ru</vt:lpwstr>
      </vt:variant>
      <vt:variant>
        <vt:lpwstr/>
      </vt:variant>
      <vt:variant>
        <vt:i4>1310843</vt:i4>
      </vt:variant>
      <vt:variant>
        <vt:i4>9</vt:i4>
      </vt:variant>
      <vt:variant>
        <vt:i4>0</vt:i4>
      </vt:variant>
      <vt:variant>
        <vt:i4>5</vt:i4>
      </vt:variant>
      <vt:variant>
        <vt:lpwstr>mailto:info@ro11.fss.ru</vt:lpwstr>
      </vt:variant>
      <vt:variant>
        <vt:lpwstr/>
      </vt:variant>
      <vt:variant>
        <vt:i4>1310843</vt:i4>
      </vt:variant>
      <vt:variant>
        <vt:i4>6</vt:i4>
      </vt:variant>
      <vt:variant>
        <vt:i4>0</vt:i4>
      </vt:variant>
      <vt:variant>
        <vt:i4>5</vt:i4>
      </vt:variant>
      <vt:variant>
        <vt:lpwstr>mailto:info@ro11.fss.ru</vt:lpwstr>
      </vt:variant>
      <vt:variant>
        <vt:lpwstr/>
      </vt:variant>
      <vt:variant>
        <vt:i4>1310843</vt:i4>
      </vt:variant>
      <vt:variant>
        <vt:i4>3</vt:i4>
      </vt:variant>
      <vt:variant>
        <vt:i4>0</vt:i4>
      </vt:variant>
      <vt:variant>
        <vt:i4>5</vt:i4>
      </vt:variant>
      <vt:variant>
        <vt:lpwstr>mailto:info@ro11.fss.ru</vt:lpwstr>
      </vt:variant>
      <vt:variant>
        <vt:lpwstr/>
      </vt:variant>
      <vt:variant>
        <vt:i4>1310843</vt:i4>
      </vt:variant>
      <vt:variant>
        <vt:i4>0</vt:i4>
      </vt:variant>
      <vt:variant>
        <vt:i4>0</vt:i4>
      </vt:variant>
      <vt:variant>
        <vt:i4>5</vt:i4>
      </vt:variant>
      <vt:variant>
        <vt:lpwstr>mailto:info@ro11.fss.ru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Мишарина Юлия Юрьевна</cp:lastModifiedBy>
  <cp:revision>6</cp:revision>
  <cp:lastPrinted>2023-01-27T13:29:00Z</cp:lastPrinted>
  <dcterms:created xsi:type="dcterms:W3CDTF">2024-11-12T11:50:00Z</dcterms:created>
  <dcterms:modified xsi:type="dcterms:W3CDTF">2024-11-14T12:54:00Z</dcterms:modified>
</cp:coreProperties>
</file>