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03" w:rsidRPr="001D4A5D" w:rsidRDefault="00C65703" w:rsidP="00AC789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1D4A5D">
        <w:rPr>
          <w:b/>
          <w:sz w:val="22"/>
          <w:szCs w:val="22"/>
          <w:lang w:bidi="ru-RU"/>
        </w:rPr>
        <w:t>Приложение № 1</w:t>
      </w:r>
    </w:p>
    <w:p w:rsidR="00C65703" w:rsidRPr="001D4A5D" w:rsidRDefault="009330C1" w:rsidP="00C6570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1D4A5D">
        <w:rPr>
          <w:b/>
          <w:sz w:val="22"/>
          <w:szCs w:val="22"/>
          <w:lang w:bidi="ru-RU"/>
        </w:rPr>
        <w:t xml:space="preserve">к </w:t>
      </w:r>
      <w:r w:rsidR="00C65703" w:rsidRPr="001D4A5D">
        <w:rPr>
          <w:b/>
          <w:sz w:val="22"/>
          <w:szCs w:val="22"/>
          <w:lang w:bidi="ru-RU"/>
        </w:rPr>
        <w:t>Извещению о проведении закупки</w:t>
      </w:r>
    </w:p>
    <w:p w:rsidR="00C65703" w:rsidRPr="001D4A5D" w:rsidRDefault="00C65703" w:rsidP="00B724D7">
      <w:pPr>
        <w:jc w:val="center"/>
        <w:rPr>
          <w:b/>
          <w:sz w:val="22"/>
          <w:szCs w:val="22"/>
        </w:rPr>
      </w:pPr>
    </w:p>
    <w:p w:rsidR="009330C1" w:rsidRPr="001D4A5D" w:rsidRDefault="00AA2D83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  <w:r w:rsidRPr="001D4A5D">
        <w:rPr>
          <w:b/>
          <w:bCs/>
          <w:sz w:val="22"/>
          <w:szCs w:val="22"/>
        </w:rPr>
        <w:t>Описание объекта закупки</w:t>
      </w:r>
    </w:p>
    <w:p w:rsidR="00013F23" w:rsidRPr="00013F23" w:rsidRDefault="00013F23" w:rsidP="00013F23">
      <w:pPr>
        <w:keepLines/>
        <w:widowControl/>
        <w:shd w:val="clear" w:color="auto" w:fill="FFFFFF"/>
        <w:tabs>
          <w:tab w:val="left" w:pos="0"/>
        </w:tabs>
        <w:suppressAutoHyphens w:val="0"/>
        <w:spacing w:line="100" w:lineRule="atLeast"/>
        <w:jc w:val="both"/>
        <w:rPr>
          <w:b/>
          <w:spacing w:val="1"/>
        </w:rPr>
      </w:pPr>
      <w:r w:rsidRPr="00013F23">
        <w:rPr>
          <w:b/>
        </w:rPr>
        <w:t>П</w:t>
      </w:r>
      <w:r w:rsidRPr="00013F23">
        <w:rPr>
          <w:b/>
          <w:spacing w:val="1"/>
        </w:rPr>
        <w:t>оставка в 2025 году телефонных устройств с функцией видеосвязи, навигации и с текстовым выходом</w:t>
      </w:r>
    </w:p>
    <w:p w:rsidR="00013F23" w:rsidRPr="00013F23" w:rsidRDefault="00013F23" w:rsidP="00013F23">
      <w:pPr>
        <w:keepLines/>
        <w:widowControl/>
        <w:shd w:val="clear" w:color="auto" w:fill="FFFFFF"/>
        <w:tabs>
          <w:tab w:val="left" w:pos="0"/>
        </w:tabs>
        <w:suppressAutoHyphens w:val="0"/>
        <w:spacing w:line="100" w:lineRule="atLeast"/>
        <w:jc w:val="both"/>
        <w:rPr>
          <w:b/>
          <w:spacing w:val="1"/>
        </w:rPr>
      </w:pPr>
      <w:r w:rsidRPr="00013F23">
        <w:rPr>
          <w:b/>
          <w:color w:val="000000"/>
          <w:spacing w:val="1"/>
        </w:rPr>
        <w:t>Количество – 183 шт.</w:t>
      </w:r>
    </w:p>
    <w:p w:rsidR="00013F23" w:rsidRPr="00013F23" w:rsidRDefault="00013F23" w:rsidP="00013F23">
      <w:pPr>
        <w:shd w:val="clear" w:color="auto" w:fill="FFFFFF"/>
        <w:tabs>
          <w:tab w:val="left" w:pos="0"/>
        </w:tabs>
        <w:suppressAutoHyphens w:val="0"/>
        <w:spacing w:line="100" w:lineRule="atLeast"/>
        <w:jc w:val="both"/>
        <w:rPr>
          <w:b/>
          <w:color w:val="000000"/>
          <w:spacing w:val="1"/>
          <w:sz w:val="23"/>
          <w:szCs w:val="23"/>
        </w:rPr>
      </w:pPr>
    </w:p>
    <w:p w:rsidR="00013F23" w:rsidRPr="00013F23" w:rsidRDefault="00013F23" w:rsidP="00013F23">
      <w:pPr>
        <w:suppressAutoHyphens w:val="0"/>
        <w:jc w:val="both"/>
      </w:pPr>
      <w:r w:rsidRPr="00013F23">
        <w:rPr>
          <w:b/>
          <w:bCs/>
        </w:rPr>
        <w:t xml:space="preserve">Описание объекта закупки (функциональные, технические и качественные характеристики): Телефонные устройства </w:t>
      </w:r>
      <w:r w:rsidRPr="00013F23">
        <w:rPr>
          <w:b/>
          <w:spacing w:val="1"/>
        </w:rPr>
        <w:t>с функцией видеосвязи, навигации и с текстовым выходом</w:t>
      </w:r>
      <w:r w:rsidRPr="00013F23">
        <w:rPr>
          <w:b/>
          <w:bCs/>
        </w:rPr>
        <w:t xml:space="preserve"> - </w:t>
      </w:r>
      <w:r w:rsidRPr="00013F23">
        <w:t xml:space="preserve">аппараты телефонные мобильные с батарейным питанием для осуществления беспроводной связи предназначены для восстановления способности инвалида к общению, ориентации при наличии заболеваний, последствий травм органа слуха, нарушений функции слуха, компенсации ограничений жизнедеятельности. </w:t>
      </w:r>
    </w:p>
    <w:p w:rsidR="00013F23" w:rsidRPr="00013F23" w:rsidRDefault="00013F23" w:rsidP="00013F23">
      <w:pPr>
        <w:jc w:val="both"/>
      </w:pPr>
      <w:r w:rsidRPr="00013F23">
        <w:t xml:space="preserve">Материалы, из которых изготовлены телефонные устройства </w:t>
      </w:r>
      <w:r w:rsidRPr="00013F23">
        <w:rPr>
          <w:spacing w:val="1"/>
        </w:rPr>
        <w:t>с функцией видеосвязи, навигации и с текстовым выходом</w:t>
      </w:r>
      <w:r w:rsidRPr="00013F23">
        <w:t xml:space="preserve">, не выделяют токсичных веществ при эксплуатации. Товар упакован в индивидуальную упаковку, предохраняющую его от повреждений, порчи (изнашивания) или загрязнения при транспортировке и хранении. На каждом телефонном устройстве </w:t>
      </w:r>
      <w:r w:rsidRPr="00013F23">
        <w:rPr>
          <w:spacing w:val="1"/>
        </w:rPr>
        <w:t>с функцией видеосвязи, навигации и с текстовым выходом</w:t>
      </w:r>
      <w:r w:rsidRPr="00013F23">
        <w:t xml:space="preserve"> нанесен товарный знак (при наличии) и маркировка. </w:t>
      </w:r>
    </w:p>
    <w:p w:rsidR="00013F23" w:rsidRPr="00013F23" w:rsidRDefault="00013F23" w:rsidP="00013F23">
      <w:pPr>
        <w:jc w:val="both"/>
      </w:pPr>
      <w:r w:rsidRPr="00013F23">
        <w:t>Устройства должны отвечать требованиям к безопасности товара в соответствии с техническими регламентами Таможенного союза:</w:t>
      </w:r>
    </w:p>
    <w:p w:rsidR="00013F23" w:rsidRPr="00013F23" w:rsidRDefault="00013F23" w:rsidP="00013F23">
      <w:pPr>
        <w:snapToGrid w:val="0"/>
        <w:jc w:val="both"/>
      </w:pPr>
      <w:r w:rsidRPr="00013F23">
        <w:t>- ТР ТС 004/2011 «О безопасности низковольтного оборудования»;</w:t>
      </w:r>
    </w:p>
    <w:p w:rsidR="00013F23" w:rsidRPr="00013F23" w:rsidRDefault="00013F23" w:rsidP="00013F23">
      <w:pPr>
        <w:snapToGrid w:val="0"/>
        <w:jc w:val="both"/>
      </w:pPr>
      <w:r w:rsidRPr="00013F23">
        <w:t>- ТР ТС 020/2011 «Электромагнитная совместимость технических средств».</w:t>
      </w:r>
    </w:p>
    <w:p w:rsidR="00013F23" w:rsidRDefault="00013F23" w:rsidP="00013F23">
      <w:pPr>
        <w:widowControl/>
        <w:suppressAutoHyphens w:val="0"/>
        <w:jc w:val="both"/>
      </w:pPr>
      <w:r w:rsidRPr="00013F23">
        <w:t>Упаковка, маркировка, транспортирование и хранение устройств должны осуществляться с соблюдением требований ГОСТ 28594-90 «Аппаратура радиоэлектронная бытовая. Упаковка, маркировка, транспортирование и хранение».</w:t>
      </w:r>
    </w:p>
    <w:p w:rsidR="00013F23" w:rsidRPr="00013F23" w:rsidRDefault="00013F23" w:rsidP="00013F23">
      <w:pPr>
        <w:widowControl/>
        <w:suppressAutoHyphens w:val="0"/>
        <w:jc w:val="both"/>
      </w:pPr>
      <w:r w:rsidRPr="00013F23">
        <w:t>Гарантийный срок - 24 (Двадцать четыре) месяца со дня подписания Получателем акта приема-передачи Товара.</w:t>
      </w:r>
    </w:p>
    <w:p w:rsidR="00013F23" w:rsidRPr="00013F23" w:rsidRDefault="00013F23" w:rsidP="00013F23">
      <w:pPr>
        <w:widowControl/>
        <w:suppressAutoHyphens w:val="0"/>
        <w:ind w:left="360"/>
        <w:jc w:val="both"/>
        <w:rPr>
          <w:b/>
          <w:sz w:val="23"/>
          <w:szCs w:val="23"/>
        </w:rPr>
      </w:pPr>
      <w:r w:rsidRPr="00013F23">
        <w:rPr>
          <w:b/>
          <w:sz w:val="23"/>
          <w:szCs w:val="23"/>
        </w:rPr>
        <w:t>Показатели, позволяющие определить соответствие закупаемого товара требованиям заказчика:</w:t>
      </w:r>
    </w:p>
    <w:tbl>
      <w:tblPr>
        <w:tblW w:w="155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289"/>
        <w:gridCol w:w="2125"/>
        <w:gridCol w:w="1924"/>
        <w:gridCol w:w="2047"/>
        <w:gridCol w:w="4683"/>
        <w:gridCol w:w="1984"/>
        <w:gridCol w:w="15"/>
        <w:gridCol w:w="942"/>
        <w:gridCol w:w="15"/>
      </w:tblGrid>
      <w:tr w:rsidR="00013F23" w:rsidRPr="00013F23" w:rsidTr="00EF1A65">
        <w:trPr>
          <w:trHeight w:val="278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ind w:left="-156" w:right="-124"/>
              <w:jc w:val="center"/>
            </w:pPr>
            <w:r w:rsidRPr="00013F23">
              <w:rPr>
                <w:b/>
                <w:sz w:val="23"/>
                <w:szCs w:val="23"/>
              </w:rPr>
              <w:lastRenderedPageBreak/>
              <w:br w:type="page"/>
            </w:r>
            <w:r w:rsidRPr="00013F23">
              <w:rPr>
                <w:sz w:val="22"/>
                <w:szCs w:val="22"/>
              </w:rPr>
              <w:t>№</w:t>
            </w:r>
          </w:p>
          <w:p w:rsidR="00013F23" w:rsidRPr="00013F23" w:rsidRDefault="00013F23" w:rsidP="00013F23">
            <w:pPr>
              <w:keepNext/>
              <w:keepLines/>
              <w:ind w:left="-156" w:right="-124"/>
              <w:jc w:val="center"/>
            </w:pPr>
            <w:r w:rsidRPr="00013F23">
              <w:rPr>
                <w:sz w:val="22"/>
                <w:szCs w:val="22"/>
              </w:rPr>
              <w:t xml:space="preserve"> п/п                                                                           </w:t>
            </w:r>
          </w:p>
        </w:tc>
        <w:tc>
          <w:tcPr>
            <w:tcW w:w="14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</w:pPr>
            <w:r w:rsidRPr="00013F23">
              <w:rPr>
                <w:sz w:val="22"/>
                <w:szCs w:val="22"/>
              </w:rPr>
              <w:t xml:space="preserve">Наименование товара, описание, требования к качеству, техническим, функциональным характеристикам, </w:t>
            </w:r>
          </w:p>
          <w:p w:rsidR="00013F23" w:rsidRPr="00013F23" w:rsidRDefault="00013F23" w:rsidP="00013F23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</w:pPr>
            <w:r w:rsidRPr="00013F23">
              <w:rPr>
                <w:sz w:val="22"/>
                <w:szCs w:val="22"/>
              </w:rPr>
              <w:t>а также сроку годности Товара</w:t>
            </w:r>
          </w:p>
          <w:p w:rsidR="00013F23" w:rsidRPr="00013F23" w:rsidRDefault="00013F23" w:rsidP="00013F23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widowControl/>
              <w:jc w:val="center"/>
            </w:pPr>
            <w:r w:rsidRPr="00013F23">
              <w:rPr>
                <w:sz w:val="22"/>
                <w:szCs w:val="22"/>
              </w:rPr>
              <w:t>Кол-во</w:t>
            </w:r>
          </w:p>
          <w:p w:rsidR="00013F23" w:rsidRPr="00013F23" w:rsidRDefault="00013F23" w:rsidP="00013F23">
            <w:pPr>
              <w:keepNext/>
              <w:keepLines/>
              <w:jc w:val="center"/>
            </w:pPr>
            <w:r w:rsidRPr="00013F23">
              <w:rPr>
                <w:sz w:val="22"/>
                <w:szCs w:val="22"/>
              </w:rPr>
              <w:t>(шт.)</w:t>
            </w:r>
          </w:p>
        </w:tc>
      </w:tr>
      <w:tr w:rsidR="00013F23" w:rsidRPr="00013F23" w:rsidTr="00EF1A65">
        <w:trPr>
          <w:trHeight w:val="278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widowControl/>
              <w:jc w:val="center"/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widowControl/>
              <w:jc w:val="center"/>
            </w:pPr>
            <w:r w:rsidRPr="00013F23">
              <w:rPr>
                <w:sz w:val="22"/>
                <w:szCs w:val="22"/>
              </w:rPr>
              <w:t>Номер вида ТСР (изделий)*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widowControl/>
              <w:tabs>
                <w:tab w:val="left" w:pos="3045"/>
              </w:tabs>
              <w:ind w:left="34"/>
              <w:jc w:val="center"/>
            </w:pPr>
            <w:r w:rsidRPr="00013F23">
              <w:rPr>
                <w:sz w:val="22"/>
                <w:szCs w:val="22"/>
              </w:rPr>
              <w:t>Наименование и код позиции ОКПД2/КТРУ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widowControl/>
              <w:jc w:val="center"/>
            </w:pPr>
            <w:r w:rsidRPr="00013F23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</w:pPr>
            <w:r w:rsidRPr="00013F23">
              <w:rPr>
                <w:sz w:val="22"/>
                <w:szCs w:val="22"/>
              </w:rPr>
              <w:t>Функциональные, технические и качественные характеристики объекта закупки</w:t>
            </w:r>
          </w:p>
          <w:p w:rsidR="00013F23" w:rsidRPr="00013F23" w:rsidRDefault="00013F23" w:rsidP="00013F23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widowControl/>
              <w:jc w:val="center"/>
            </w:pPr>
          </w:p>
        </w:tc>
      </w:tr>
      <w:tr w:rsidR="00013F23" w:rsidRPr="00013F23" w:rsidTr="00EF1A65">
        <w:trPr>
          <w:gridAfter w:val="1"/>
          <w:wAfter w:w="15" w:type="dxa"/>
          <w:trHeight w:val="2469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widowControl/>
              <w:jc w:val="center"/>
            </w:pPr>
          </w:p>
        </w:tc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widowControl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widowControl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widowControl/>
              <w:jc w:val="center"/>
            </w:pPr>
          </w:p>
        </w:tc>
        <w:tc>
          <w:tcPr>
            <w:tcW w:w="2047" w:type="dxa"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widowControl/>
              <w:jc w:val="center"/>
            </w:pPr>
            <w:r w:rsidRPr="00013F23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widowControl/>
              <w:jc w:val="center"/>
            </w:pPr>
            <w:r w:rsidRPr="00013F23">
              <w:rPr>
                <w:sz w:val="22"/>
                <w:szCs w:val="22"/>
              </w:rPr>
              <w:t>Значения, которые не могут изменяться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widowControl/>
              <w:jc w:val="center"/>
            </w:pPr>
            <w:r w:rsidRPr="00013F23">
              <w:rPr>
                <w:sz w:val="22"/>
                <w:szCs w:val="22"/>
              </w:rPr>
              <w:t>Минимальные и (или) максимальные значения объекта закупки, изменяемые значения объекта закупки (точное значение устанавливает участник закупки)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widowControl/>
              <w:jc w:val="center"/>
            </w:pPr>
          </w:p>
        </w:tc>
      </w:tr>
      <w:tr w:rsidR="00013F23" w:rsidRPr="00013F23" w:rsidTr="00EF1A65">
        <w:trPr>
          <w:gridAfter w:val="1"/>
          <w:wAfter w:w="15" w:type="dxa"/>
          <w:trHeight w:val="315"/>
        </w:trPr>
        <w:tc>
          <w:tcPr>
            <w:tcW w:w="554" w:type="dxa"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widowControl/>
              <w:jc w:val="center"/>
            </w:pPr>
            <w:r w:rsidRPr="00013F23">
              <w:rPr>
                <w:sz w:val="22"/>
                <w:szCs w:val="22"/>
              </w:rPr>
              <w:t>1</w:t>
            </w:r>
          </w:p>
        </w:tc>
        <w:tc>
          <w:tcPr>
            <w:tcW w:w="1289" w:type="dxa"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widowControl/>
              <w:jc w:val="center"/>
              <w:rPr>
                <w:lang w:val="en-US"/>
              </w:rPr>
            </w:pPr>
            <w:r w:rsidRPr="00013F2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125" w:type="dxa"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widowControl/>
              <w:jc w:val="center"/>
              <w:rPr>
                <w:lang w:val="en-US"/>
              </w:rPr>
            </w:pPr>
            <w:r w:rsidRPr="00013F2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24" w:type="dxa"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widowControl/>
              <w:jc w:val="center"/>
              <w:rPr>
                <w:lang w:val="en-US"/>
              </w:rPr>
            </w:pPr>
            <w:r w:rsidRPr="00013F2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047" w:type="dxa"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widowControl/>
              <w:jc w:val="center"/>
              <w:rPr>
                <w:lang w:val="en-US"/>
              </w:rPr>
            </w:pPr>
            <w:r w:rsidRPr="00013F2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widowControl/>
              <w:jc w:val="center"/>
              <w:rPr>
                <w:lang w:val="en-US"/>
              </w:rPr>
            </w:pPr>
            <w:r w:rsidRPr="00013F2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widowControl/>
              <w:jc w:val="center"/>
              <w:rPr>
                <w:lang w:val="en-US"/>
              </w:rPr>
            </w:pPr>
            <w:r w:rsidRPr="00013F23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widowControl/>
              <w:jc w:val="center"/>
              <w:rPr>
                <w:lang w:val="en-US"/>
              </w:rPr>
            </w:pPr>
            <w:r w:rsidRPr="00013F23">
              <w:rPr>
                <w:sz w:val="22"/>
                <w:szCs w:val="22"/>
                <w:lang w:val="en-US"/>
              </w:rPr>
              <w:t>8</w:t>
            </w:r>
          </w:p>
        </w:tc>
      </w:tr>
      <w:tr w:rsidR="00013F23" w:rsidRPr="00013F23" w:rsidTr="00EF1A65">
        <w:trPr>
          <w:gridAfter w:val="1"/>
          <w:wAfter w:w="15" w:type="dxa"/>
          <w:trHeight w:val="183"/>
        </w:trPr>
        <w:tc>
          <w:tcPr>
            <w:tcW w:w="554" w:type="dxa"/>
            <w:vMerge w:val="restart"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widowControl/>
              <w:jc w:val="center"/>
            </w:pPr>
          </w:p>
          <w:p w:rsidR="00013F23" w:rsidRPr="00013F23" w:rsidRDefault="00013F23" w:rsidP="00013F23">
            <w:pPr>
              <w:keepNext/>
              <w:keepLines/>
              <w:widowControl/>
              <w:jc w:val="center"/>
            </w:pPr>
            <w:r w:rsidRPr="00013F23">
              <w:rPr>
                <w:sz w:val="22"/>
                <w:szCs w:val="22"/>
              </w:rPr>
              <w:t>1</w:t>
            </w:r>
          </w:p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 w:val="restart"/>
            <w:shd w:val="clear" w:color="auto" w:fill="auto"/>
          </w:tcPr>
          <w:p w:rsidR="00013F23" w:rsidRPr="00013F23" w:rsidRDefault="00013F23" w:rsidP="00013F23">
            <w:pPr>
              <w:suppressAutoHyphens w:val="0"/>
              <w:snapToGrid w:val="0"/>
              <w:spacing w:line="200" w:lineRule="atLeast"/>
              <w:jc w:val="center"/>
              <w:rPr>
                <w:b/>
              </w:rPr>
            </w:pPr>
            <w:r w:rsidRPr="00013F23">
              <w:rPr>
                <w:b/>
                <w:sz w:val="22"/>
                <w:szCs w:val="22"/>
              </w:rPr>
              <w:t>19-01-01-2</w:t>
            </w:r>
          </w:p>
          <w:p w:rsidR="00013F23" w:rsidRPr="00013F23" w:rsidRDefault="00013F23" w:rsidP="00013F23">
            <w:pPr>
              <w:suppressAutoHyphens w:val="0"/>
              <w:snapToGrid w:val="0"/>
              <w:spacing w:line="200" w:lineRule="atLeast"/>
              <w:jc w:val="center"/>
            </w:pPr>
          </w:p>
          <w:p w:rsidR="00013F23" w:rsidRPr="00013F23" w:rsidRDefault="00013F23" w:rsidP="00013F23">
            <w:pPr>
              <w:suppressAutoHyphens w:val="0"/>
              <w:snapToGrid w:val="0"/>
              <w:spacing w:line="200" w:lineRule="atLeast"/>
              <w:jc w:val="center"/>
              <w:rPr>
                <w:b/>
              </w:rPr>
            </w:pPr>
            <w:r w:rsidRPr="00013F23">
              <w:rPr>
                <w:b/>
                <w:sz w:val="22"/>
                <w:szCs w:val="22"/>
              </w:rPr>
              <w:t>КОЗ 01.28.19.01.01.02</w:t>
            </w:r>
          </w:p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 w:val="restart"/>
            <w:shd w:val="clear" w:color="auto" w:fill="auto"/>
          </w:tcPr>
          <w:p w:rsidR="00013F23" w:rsidRPr="00013F23" w:rsidRDefault="00013F23" w:rsidP="00013F23">
            <w:pPr>
              <w:keepLines/>
              <w:widowControl/>
              <w:suppressAutoHyphens w:val="0"/>
              <w:snapToGrid w:val="0"/>
              <w:jc w:val="center"/>
              <w:rPr>
                <w:shd w:val="clear" w:color="auto" w:fill="FFFFFF"/>
              </w:rPr>
            </w:pPr>
            <w:r w:rsidRPr="00013F23">
              <w:rPr>
                <w:b/>
                <w:sz w:val="22"/>
                <w:szCs w:val="22"/>
                <w:shd w:val="clear" w:color="auto" w:fill="FFFFFF"/>
              </w:rPr>
              <w:t>26.30.22.110</w:t>
            </w:r>
            <w:r w:rsidRPr="00013F23">
              <w:rPr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Pr="00013F23">
              <w:rPr>
                <w:sz w:val="22"/>
                <w:szCs w:val="22"/>
                <w:shd w:val="clear" w:color="auto" w:fill="FFFFFF"/>
              </w:rPr>
              <w:t>Аппараты телефонные для сотовых сетей связи (ПРТС), включая смартфоны</w:t>
            </w:r>
          </w:p>
          <w:p w:rsidR="00013F23" w:rsidRPr="00013F23" w:rsidRDefault="00013F23" w:rsidP="00013F23">
            <w:pPr>
              <w:keepLines/>
              <w:widowControl/>
              <w:suppressAutoHyphens w:val="0"/>
              <w:snapToGrid w:val="0"/>
              <w:jc w:val="center"/>
            </w:pPr>
            <w:r w:rsidRPr="00013F23">
              <w:rPr>
                <w:sz w:val="22"/>
                <w:szCs w:val="22"/>
              </w:rPr>
              <w:t xml:space="preserve"> /</w:t>
            </w:r>
          </w:p>
          <w:p w:rsidR="00013F23" w:rsidRPr="00013F23" w:rsidRDefault="00013F23" w:rsidP="00013F23">
            <w:pPr>
              <w:keepLines/>
              <w:widowControl/>
              <w:suppressAutoHyphens w:val="0"/>
              <w:snapToGrid w:val="0"/>
              <w:jc w:val="center"/>
              <w:rPr>
                <w:b/>
                <w:bCs/>
              </w:rPr>
            </w:pPr>
            <w:r w:rsidRPr="00013F23">
              <w:rPr>
                <w:b/>
                <w:bCs/>
                <w:sz w:val="22"/>
                <w:szCs w:val="22"/>
              </w:rPr>
              <w:t>26.30.22.110-00000001</w:t>
            </w:r>
          </w:p>
          <w:p w:rsidR="00013F23" w:rsidRPr="00013F23" w:rsidRDefault="00013F23" w:rsidP="00013F23">
            <w:pPr>
              <w:keepLines/>
              <w:widowControl/>
              <w:suppressAutoHyphens w:val="0"/>
              <w:snapToGrid w:val="0"/>
              <w:jc w:val="center"/>
              <w:rPr>
                <w:bCs/>
              </w:rPr>
            </w:pPr>
            <w:r w:rsidRPr="00013F23">
              <w:rPr>
                <w:bCs/>
                <w:sz w:val="22"/>
                <w:szCs w:val="22"/>
              </w:rPr>
              <w:t>- Телефонное устройство с функцией видеосвязи, навигации и с текстовым выходом</w:t>
            </w:r>
          </w:p>
          <w:p w:rsidR="00013F23" w:rsidRPr="00013F23" w:rsidRDefault="00013F23" w:rsidP="00013F23">
            <w:pPr>
              <w:keepNext/>
              <w:keepLines/>
              <w:widowControl/>
              <w:jc w:val="center"/>
            </w:pPr>
          </w:p>
        </w:tc>
        <w:tc>
          <w:tcPr>
            <w:tcW w:w="1924" w:type="dxa"/>
            <w:vMerge w:val="restart"/>
            <w:shd w:val="clear" w:color="auto" w:fill="auto"/>
          </w:tcPr>
          <w:p w:rsidR="00013F23" w:rsidRPr="00013F23" w:rsidRDefault="00013F23" w:rsidP="00013F23">
            <w:pPr>
              <w:keepLines/>
              <w:widowControl/>
              <w:suppressAutoHyphens w:val="0"/>
              <w:snapToGrid w:val="0"/>
              <w:jc w:val="center"/>
              <w:rPr>
                <w:shd w:val="clear" w:color="auto" w:fill="FFFFFF"/>
              </w:rPr>
            </w:pPr>
            <w:r w:rsidRPr="00013F23">
              <w:rPr>
                <w:sz w:val="22"/>
                <w:szCs w:val="22"/>
                <w:shd w:val="clear" w:color="auto" w:fill="FFFFFF"/>
              </w:rPr>
              <w:t xml:space="preserve">Телефонное устройство с функцией видеосвязи, навигации и с текстовым выходом </w:t>
            </w:r>
          </w:p>
          <w:p w:rsidR="00013F23" w:rsidRPr="00013F23" w:rsidRDefault="00013F23" w:rsidP="00013F23">
            <w:pPr>
              <w:suppressAutoHyphens w:val="0"/>
              <w:snapToGrid w:val="0"/>
              <w:jc w:val="both"/>
            </w:pPr>
          </w:p>
          <w:p w:rsidR="00013F23" w:rsidRPr="00013F23" w:rsidRDefault="00013F23" w:rsidP="00013F23">
            <w:pPr>
              <w:keepNext/>
              <w:keepLines/>
              <w:widowControl/>
              <w:spacing w:line="360" w:lineRule="auto"/>
              <w:jc w:val="center"/>
            </w:pPr>
          </w:p>
        </w:tc>
        <w:tc>
          <w:tcPr>
            <w:tcW w:w="2047" w:type="dxa"/>
            <w:vMerge w:val="restart"/>
            <w:shd w:val="clear" w:color="auto" w:fill="auto"/>
          </w:tcPr>
          <w:p w:rsidR="00013F23" w:rsidRPr="00013F23" w:rsidRDefault="00013F23" w:rsidP="00013F23"/>
          <w:p w:rsidR="00013F23" w:rsidRPr="00013F23" w:rsidRDefault="00013F23" w:rsidP="00013F23"/>
          <w:p w:rsidR="00013F23" w:rsidRPr="00013F23" w:rsidRDefault="00013F23" w:rsidP="00013F23"/>
          <w:p w:rsidR="00013F23" w:rsidRPr="00013F23" w:rsidRDefault="00013F23" w:rsidP="00013F23"/>
          <w:p w:rsidR="00013F23" w:rsidRPr="00013F23" w:rsidRDefault="00013F23" w:rsidP="00013F23">
            <w:r w:rsidRPr="00013F23">
              <w:rPr>
                <w:sz w:val="22"/>
                <w:szCs w:val="22"/>
              </w:rPr>
              <w:t>Встроенные функции</w:t>
            </w:r>
          </w:p>
          <w:p w:rsidR="00013F23" w:rsidRPr="00013F23" w:rsidRDefault="00013F23" w:rsidP="00013F23"/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Голосовое управление</w:t>
            </w:r>
          </w:p>
          <w:p w:rsidR="00013F23" w:rsidRPr="00013F23" w:rsidRDefault="00013F23" w:rsidP="00013F23"/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 w:val="restart"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widowControl/>
            </w:pPr>
          </w:p>
          <w:p w:rsidR="00013F23" w:rsidRPr="00013F23" w:rsidRDefault="00013F23" w:rsidP="00013F23">
            <w:pPr>
              <w:keepNext/>
              <w:keepLines/>
              <w:widowControl/>
              <w:jc w:val="center"/>
              <w:rPr>
                <w:b/>
              </w:rPr>
            </w:pPr>
            <w:r w:rsidRPr="00013F23">
              <w:rPr>
                <w:b/>
                <w:sz w:val="22"/>
                <w:szCs w:val="22"/>
              </w:rPr>
              <w:t>180</w:t>
            </w:r>
          </w:p>
          <w:p w:rsidR="00013F23" w:rsidRPr="00013F23" w:rsidRDefault="00013F23" w:rsidP="00013F23">
            <w:pPr>
              <w:keepNext/>
              <w:keepLines/>
              <w:widowControl/>
              <w:jc w:val="center"/>
              <w:rPr>
                <w:lang w:val="en-US"/>
              </w:rPr>
            </w:pPr>
          </w:p>
        </w:tc>
      </w:tr>
      <w:tr w:rsidR="00013F23" w:rsidRPr="00013F23" w:rsidTr="00EF1A65">
        <w:trPr>
          <w:gridAfter w:val="1"/>
          <w:wAfter w:w="15" w:type="dxa"/>
          <w:trHeight w:val="183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pPr>
              <w:snapToGrid w:val="0"/>
            </w:pPr>
            <w:r w:rsidRPr="00013F23">
              <w:rPr>
                <w:sz w:val="22"/>
                <w:szCs w:val="22"/>
              </w:rPr>
              <w:t>Распознавание речи</w:t>
            </w:r>
          </w:p>
          <w:p w:rsidR="00013F23" w:rsidRPr="00013F23" w:rsidRDefault="00013F23" w:rsidP="00013F23">
            <w:pPr>
              <w:snapToGrid w:val="0"/>
            </w:pPr>
          </w:p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widowControl/>
              <w:suppressAutoHyphens w:val="0"/>
            </w:pPr>
          </w:p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</w:tr>
      <w:tr w:rsidR="00013F23" w:rsidRPr="00013F23" w:rsidTr="00EF1A65">
        <w:trPr>
          <w:gridAfter w:val="1"/>
          <w:wAfter w:w="15" w:type="dxa"/>
          <w:trHeight w:val="183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vMerge/>
            <w:shd w:val="clear" w:color="auto" w:fill="auto"/>
          </w:tcPr>
          <w:p w:rsidR="00013F23" w:rsidRPr="00013F23" w:rsidRDefault="00013F23" w:rsidP="00013F23"/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Русский синтезатор речи</w:t>
            </w:r>
          </w:p>
          <w:p w:rsidR="00013F23" w:rsidRPr="00013F23" w:rsidRDefault="00013F23" w:rsidP="00013F23"/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</w:tr>
      <w:tr w:rsidR="00013F23" w:rsidRPr="00013F23" w:rsidTr="00EF1A65">
        <w:trPr>
          <w:gridAfter w:val="1"/>
          <w:wAfter w:w="15" w:type="dxa"/>
          <w:trHeight w:val="183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vMerge/>
            <w:shd w:val="clear" w:color="auto" w:fill="auto"/>
          </w:tcPr>
          <w:p w:rsidR="00013F23" w:rsidRPr="00013F23" w:rsidRDefault="00013F23" w:rsidP="00013F23"/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Видеокамера с автофокусом</w:t>
            </w:r>
          </w:p>
          <w:p w:rsidR="00013F23" w:rsidRPr="00013F23" w:rsidRDefault="00013F23" w:rsidP="00013F23"/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</w:tr>
      <w:tr w:rsidR="00013F23" w:rsidRPr="00013F23" w:rsidTr="00EF1A65">
        <w:trPr>
          <w:gridAfter w:val="1"/>
          <w:wAfter w:w="15" w:type="dxa"/>
          <w:trHeight w:val="183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vMerge/>
            <w:shd w:val="clear" w:color="auto" w:fill="auto"/>
          </w:tcPr>
          <w:p w:rsidR="00013F23" w:rsidRPr="00013F23" w:rsidRDefault="00013F23" w:rsidP="00013F23"/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Датчик приближения</w:t>
            </w:r>
          </w:p>
          <w:p w:rsidR="00013F23" w:rsidRPr="00013F23" w:rsidRDefault="00013F23" w:rsidP="00013F23"/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</w:tr>
      <w:tr w:rsidR="00013F23" w:rsidRPr="00013F23" w:rsidTr="00EF1A65">
        <w:trPr>
          <w:gridAfter w:val="1"/>
          <w:wAfter w:w="15" w:type="dxa"/>
          <w:trHeight w:val="183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vMerge/>
            <w:shd w:val="clear" w:color="auto" w:fill="auto"/>
          </w:tcPr>
          <w:p w:rsidR="00013F23" w:rsidRPr="00013F23" w:rsidRDefault="00013F23" w:rsidP="00013F23"/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Виброзвонок</w:t>
            </w:r>
          </w:p>
          <w:p w:rsidR="00013F23" w:rsidRPr="00013F23" w:rsidRDefault="00013F23" w:rsidP="00013F23"/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</w:tr>
      <w:tr w:rsidR="00013F23" w:rsidRPr="00013F23" w:rsidTr="00EF1A65">
        <w:trPr>
          <w:gridAfter w:val="1"/>
          <w:wAfter w:w="15" w:type="dxa"/>
          <w:trHeight w:val="183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vMerge/>
            <w:shd w:val="clear" w:color="auto" w:fill="auto"/>
          </w:tcPr>
          <w:p w:rsidR="00013F23" w:rsidRPr="00013F23" w:rsidRDefault="00013F23" w:rsidP="00013F23"/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Вспышка/подсветка</w:t>
            </w:r>
          </w:p>
          <w:p w:rsidR="00013F23" w:rsidRPr="00013F23" w:rsidRDefault="00013F23" w:rsidP="00013F23"/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</w:tr>
      <w:tr w:rsidR="00013F23" w:rsidRPr="00013F23" w:rsidTr="00EF1A65">
        <w:trPr>
          <w:gridAfter w:val="1"/>
          <w:wAfter w:w="15" w:type="dxa"/>
          <w:trHeight w:val="183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vMerge/>
            <w:shd w:val="clear" w:color="auto" w:fill="auto"/>
          </w:tcPr>
          <w:p w:rsidR="00013F23" w:rsidRPr="00013F23" w:rsidRDefault="00013F23" w:rsidP="00013F23"/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Русифицированное меню</w:t>
            </w:r>
          </w:p>
          <w:p w:rsidR="00013F23" w:rsidRPr="00013F23" w:rsidRDefault="00013F23" w:rsidP="00013F23"/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</w:tr>
      <w:tr w:rsidR="00013F23" w:rsidRPr="00013F23" w:rsidTr="00EF1A65">
        <w:trPr>
          <w:gridAfter w:val="1"/>
          <w:wAfter w:w="15" w:type="dxa"/>
          <w:trHeight w:val="183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vMerge/>
            <w:shd w:val="clear" w:color="auto" w:fill="auto"/>
          </w:tcPr>
          <w:p w:rsidR="00013F23" w:rsidRPr="00013F23" w:rsidRDefault="00013F23" w:rsidP="00013F23"/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Система позиционирования и навигации GPS/</w:t>
            </w:r>
            <w:proofErr w:type="spellStart"/>
            <w:r w:rsidRPr="00013F23">
              <w:rPr>
                <w:sz w:val="22"/>
                <w:szCs w:val="22"/>
              </w:rPr>
              <w:t>Глонасс</w:t>
            </w:r>
            <w:proofErr w:type="spellEnd"/>
            <w:r w:rsidRPr="00013F23">
              <w:rPr>
                <w:sz w:val="22"/>
                <w:szCs w:val="22"/>
              </w:rPr>
              <w:t>-приемник</w:t>
            </w:r>
          </w:p>
          <w:p w:rsidR="00013F23" w:rsidRPr="00013F23" w:rsidRDefault="00013F23" w:rsidP="00013F23"/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</w:tr>
      <w:tr w:rsidR="00013F23" w:rsidRPr="00013F23" w:rsidTr="00EF1A65">
        <w:trPr>
          <w:gridAfter w:val="1"/>
          <w:wAfter w:w="15" w:type="dxa"/>
          <w:trHeight w:val="784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shd w:val="clear" w:color="auto" w:fill="auto"/>
          </w:tcPr>
          <w:p w:rsidR="00013F23" w:rsidRPr="00013F23" w:rsidRDefault="00013F23" w:rsidP="00013F23">
            <w:pPr>
              <w:rPr>
                <w:sz w:val="20"/>
                <w:szCs w:val="20"/>
              </w:rPr>
            </w:pPr>
            <w:r w:rsidRPr="00013F23">
              <w:rPr>
                <w:sz w:val="20"/>
                <w:szCs w:val="20"/>
              </w:rPr>
              <w:t>Наличие возможности поддержки программного обеспечения, позволяющего использовать функцию удаленной видеосвязи с переводчиком русского жестового языка</w:t>
            </w: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</w:tr>
      <w:tr w:rsidR="00013F23" w:rsidRPr="00013F23" w:rsidTr="00EF1A65">
        <w:trPr>
          <w:gridAfter w:val="1"/>
          <w:wAfter w:w="15" w:type="dxa"/>
          <w:trHeight w:val="545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Возможность подключения к беспроводной сети (</w:t>
            </w:r>
            <w:proofErr w:type="spellStart"/>
            <w:r w:rsidRPr="00013F23">
              <w:rPr>
                <w:sz w:val="22"/>
                <w:szCs w:val="22"/>
              </w:rPr>
              <w:t>Wi-Fi</w:t>
            </w:r>
            <w:proofErr w:type="spellEnd"/>
            <w:r w:rsidRPr="00013F23">
              <w:rPr>
                <w:sz w:val="22"/>
                <w:szCs w:val="22"/>
              </w:rPr>
              <w:t xml:space="preserve"> точка доступа)</w:t>
            </w: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</w:tr>
      <w:tr w:rsidR="00013F23" w:rsidRPr="00013F23" w:rsidTr="00EF1A65">
        <w:trPr>
          <w:gridAfter w:val="1"/>
          <w:wAfter w:w="15" w:type="dxa"/>
          <w:trHeight w:val="545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Возможность автоматического поворота экрана</w:t>
            </w:r>
          </w:p>
          <w:p w:rsidR="00013F23" w:rsidRPr="00013F23" w:rsidRDefault="00013F23" w:rsidP="00013F23"/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</w:tr>
      <w:tr w:rsidR="00013F23" w:rsidRPr="00013F23" w:rsidTr="00EF1A65">
        <w:trPr>
          <w:gridAfter w:val="1"/>
          <w:wAfter w:w="15" w:type="dxa"/>
          <w:trHeight w:val="545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Наличие клавиатуры с алфавитом на русском языке</w:t>
            </w: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</w:tr>
      <w:tr w:rsidR="00013F23" w:rsidRPr="00013F23" w:rsidTr="00EF1A65">
        <w:trPr>
          <w:gridAfter w:val="1"/>
          <w:wAfter w:w="15" w:type="dxa"/>
          <w:trHeight w:val="545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Наличие слота для установки карты памяти</w:t>
            </w: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</w:tr>
      <w:tr w:rsidR="00013F23" w:rsidRPr="00013F23" w:rsidTr="00EF1A65">
        <w:trPr>
          <w:gridAfter w:val="1"/>
          <w:wAfter w:w="15" w:type="dxa"/>
          <w:trHeight w:val="545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Наличие зарядного устройства</w:t>
            </w: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</w:tr>
      <w:tr w:rsidR="00013F23" w:rsidRPr="00013F23" w:rsidTr="00EF1A65">
        <w:trPr>
          <w:gridAfter w:val="1"/>
          <w:wAfter w:w="15" w:type="dxa"/>
          <w:trHeight w:val="545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vMerge w:val="restart"/>
            <w:shd w:val="clear" w:color="auto" w:fill="auto"/>
          </w:tcPr>
          <w:p w:rsidR="00013F23" w:rsidRPr="00013F23" w:rsidRDefault="00013F23" w:rsidP="00013F23"/>
          <w:p w:rsidR="00013F23" w:rsidRPr="00013F23" w:rsidRDefault="00013F23" w:rsidP="00013F23">
            <w:r w:rsidRPr="00013F23">
              <w:rPr>
                <w:sz w:val="22"/>
                <w:szCs w:val="22"/>
              </w:rPr>
              <w:t>Поддерживаемые стандарты</w:t>
            </w: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4G (LTE)</w:t>
            </w:r>
          </w:p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</w:tr>
      <w:tr w:rsidR="00013F23" w:rsidRPr="00013F23" w:rsidTr="00EF1A65">
        <w:trPr>
          <w:gridAfter w:val="1"/>
          <w:wAfter w:w="15" w:type="dxa"/>
          <w:trHeight w:val="545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vMerge/>
            <w:shd w:val="clear" w:color="auto" w:fill="auto"/>
          </w:tcPr>
          <w:p w:rsidR="00013F23" w:rsidRPr="00013F23" w:rsidRDefault="00013F23" w:rsidP="00013F23"/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GSM 900/1800/1900</w:t>
            </w:r>
          </w:p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</w:tr>
      <w:tr w:rsidR="00013F23" w:rsidRPr="00013F23" w:rsidTr="00EF1A65">
        <w:trPr>
          <w:gridAfter w:val="1"/>
          <w:wAfter w:w="15" w:type="dxa"/>
          <w:trHeight w:val="1176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shd w:val="clear" w:color="auto" w:fill="auto"/>
          </w:tcPr>
          <w:p w:rsidR="00013F23" w:rsidRPr="00013F23" w:rsidRDefault="00013F23" w:rsidP="00013F23"/>
          <w:p w:rsidR="00013F23" w:rsidRPr="00013F23" w:rsidRDefault="00013F23" w:rsidP="00013F23"/>
          <w:p w:rsidR="00013F23" w:rsidRPr="00013F23" w:rsidRDefault="00013F23" w:rsidP="00013F23">
            <w:r w:rsidRPr="00013F23">
              <w:rPr>
                <w:sz w:val="22"/>
                <w:szCs w:val="22"/>
              </w:rPr>
              <w:t>Тип матрицы сенсорного экрана</w:t>
            </w: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pPr>
              <w:rPr>
                <w:lang w:val="en-US"/>
              </w:rPr>
            </w:pPr>
            <w:r w:rsidRPr="00013F23">
              <w:rPr>
                <w:lang w:val="en-US"/>
              </w:rPr>
              <w:t xml:space="preserve">IPS </w:t>
            </w:r>
          </w:p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>
            <w:pPr>
              <w:rPr>
                <w:lang w:val="en-US"/>
              </w:rPr>
            </w:pPr>
          </w:p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</w:tr>
      <w:tr w:rsidR="00013F23" w:rsidRPr="00013F23" w:rsidTr="00EF1A65">
        <w:trPr>
          <w:gridAfter w:val="1"/>
          <w:wAfter w:w="15" w:type="dxa"/>
          <w:trHeight w:val="545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  <w:tc>
          <w:tcPr>
            <w:tcW w:w="2047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Количество ядер процессора</w:t>
            </w: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/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≥ 8 (штук)</w:t>
            </w:r>
          </w:p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</w:tr>
      <w:tr w:rsidR="00013F23" w:rsidRPr="00013F23" w:rsidTr="00EF1A65">
        <w:trPr>
          <w:gridAfter w:val="1"/>
          <w:wAfter w:w="15" w:type="dxa"/>
          <w:trHeight w:val="545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Объем оперативной памяти</w:t>
            </w: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/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≥ 4 и &lt; 8 (Гигабайт)</w:t>
            </w:r>
          </w:p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</w:tr>
      <w:tr w:rsidR="00013F23" w:rsidRPr="00013F23" w:rsidTr="00EF1A65">
        <w:trPr>
          <w:gridAfter w:val="1"/>
          <w:wAfter w:w="15" w:type="dxa"/>
          <w:trHeight w:val="545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Тип корпуса</w:t>
            </w: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классический (моноблок): цельный корпус, отдельные функциональные части которого не могут смещаться относительно друг друга</w:t>
            </w:r>
          </w:p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</w:tr>
      <w:tr w:rsidR="00013F23" w:rsidRPr="00013F23" w:rsidTr="00EF1A65">
        <w:trPr>
          <w:gridAfter w:val="1"/>
          <w:wAfter w:w="15" w:type="dxa"/>
          <w:trHeight w:val="545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Возможность поддержки работы с различными операторами сотовой связи (по выбору пользователя)</w:t>
            </w: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</w:tr>
      <w:tr w:rsidR="00013F23" w:rsidRPr="00013F23" w:rsidTr="00EF1A65">
        <w:trPr>
          <w:gridAfter w:val="1"/>
          <w:wAfter w:w="15" w:type="dxa"/>
          <w:trHeight w:val="545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Диагональ дисплея</w:t>
            </w: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/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≥ 5,5 дюймов</w:t>
            </w:r>
          </w:p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</w:tr>
      <w:tr w:rsidR="00013F23" w:rsidRPr="00013F23" w:rsidTr="00EF1A65">
        <w:trPr>
          <w:gridAfter w:val="1"/>
          <w:wAfter w:w="15" w:type="dxa"/>
          <w:trHeight w:val="545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Объем встроенной памяти</w:t>
            </w: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/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≥ 32 Гб</w:t>
            </w:r>
          </w:p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</w:tr>
      <w:tr w:rsidR="00013F23" w:rsidRPr="00013F23" w:rsidTr="00EF1A65">
        <w:trPr>
          <w:gridAfter w:val="1"/>
          <w:wAfter w:w="15" w:type="dxa"/>
          <w:trHeight w:val="545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Число пикселей основной видеокамеры</w:t>
            </w: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/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 xml:space="preserve">≥ 12 </w:t>
            </w:r>
            <w:proofErr w:type="spellStart"/>
            <w:r w:rsidRPr="00013F23">
              <w:rPr>
                <w:sz w:val="22"/>
                <w:szCs w:val="22"/>
              </w:rPr>
              <w:t>Мпикс</w:t>
            </w:r>
            <w:proofErr w:type="spellEnd"/>
          </w:p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</w:tr>
      <w:tr w:rsidR="00013F23" w:rsidRPr="00013F23" w:rsidTr="00EF1A65">
        <w:trPr>
          <w:gridAfter w:val="1"/>
          <w:wAfter w:w="15" w:type="dxa"/>
          <w:trHeight w:val="545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Число пикселей фронтальной видеокамеры</w:t>
            </w: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/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 xml:space="preserve">≥ 5 </w:t>
            </w:r>
            <w:proofErr w:type="spellStart"/>
            <w:r w:rsidRPr="00013F23">
              <w:rPr>
                <w:sz w:val="22"/>
                <w:szCs w:val="22"/>
              </w:rPr>
              <w:t>Мпикс</w:t>
            </w:r>
            <w:proofErr w:type="spellEnd"/>
          </w:p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</w:tr>
      <w:tr w:rsidR="00013F23" w:rsidRPr="00013F23" w:rsidTr="00EF1A65">
        <w:trPr>
          <w:gridAfter w:val="1"/>
          <w:wAfter w:w="15" w:type="dxa"/>
          <w:trHeight w:val="545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Ёмкость аккумуляторной батареи</w:t>
            </w: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/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 xml:space="preserve">≥ 3000 </w:t>
            </w:r>
            <w:proofErr w:type="spellStart"/>
            <w:r w:rsidRPr="00013F23">
              <w:rPr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</w:tr>
      <w:tr w:rsidR="00013F23" w:rsidRPr="00013F23" w:rsidTr="00EF1A65">
        <w:trPr>
          <w:gridAfter w:val="1"/>
          <w:wAfter w:w="15" w:type="dxa"/>
          <w:trHeight w:val="545"/>
        </w:trPr>
        <w:tc>
          <w:tcPr>
            <w:tcW w:w="554" w:type="dxa"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shd w:val="clear" w:color="auto" w:fill="auto"/>
          </w:tcPr>
          <w:p w:rsidR="00013F23" w:rsidRPr="00013F23" w:rsidRDefault="00013F23" w:rsidP="00013F23"/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/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</w:tr>
      <w:tr w:rsidR="00013F23" w:rsidRPr="00013F23" w:rsidTr="00EF1A65">
        <w:trPr>
          <w:gridAfter w:val="1"/>
          <w:wAfter w:w="15" w:type="dxa"/>
          <w:trHeight w:val="183"/>
        </w:trPr>
        <w:tc>
          <w:tcPr>
            <w:tcW w:w="554" w:type="dxa"/>
            <w:vMerge w:val="restart"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widowControl/>
              <w:jc w:val="center"/>
            </w:pPr>
          </w:p>
          <w:p w:rsidR="00013F23" w:rsidRPr="00013F23" w:rsidRDefault="00013F23" w:rsidP="00013F23">
            <w:pPr>
              <w:keepNext/>
              <w:keepLines/>
              <w:widowControl/>
              <w:jc w:val="center"/>
            </w:pPr>
            <w:r w:rsidRPr="00013F23">
              <w:rPr>
                <w:sz w:val="22"/>
                <w:szCs w:val="22"/>
              </w:rPr>
              <w:t>2</w:t>
            </w:r>
          </w:p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 w:val="restart"/>
            <w:shd w:val="clear" w:color="auto" w:fill="auto"/>
          </w:tcPr>
          <w:p w:rsidR="00013F23" w:rsidRPr="00013F23" w:rsidRDefault="00013F23" w:rsidP="00013F23">
            <w:pPr>
              <w:suppressAutoHyphens w:val="0"/>
              <w:snapToGrid w:val="0"/>
              <w:spacing w:line="200" w:lineRule="atLeast"/>
              <w:jc w:val="center"/>
              <w:rPr>
                <w:b/>
              </w:rPr>
            </w:pPr>
            <w:r w:rsidRPr="00013F23">
              <w:rPr>
                <w:b/>
                <w:sz w:val="22"/>
                <w:szCs w:val="22"/>
              </w:rPr>
              <w:t>19-01-01-2</w:t>
            </w:r>
          </w:p>
          <w:p w:rsidR="00013F23" w:rsidRPr="00013F23" w:rsidRDefault="00013F23" w:rsidP="00013F23">
            <w:pPr>
              <w:suppressAutoHyphens w:val="0"/>
              <w:snapToGrid w:val="0"/>
              <w:spacing w:line="200" w:lineRule="atLeast"/>
              <w:jc w:val="center"/>
              <w:rPr>
                <w:b/>
              </w:rPr>
            </w:pPr>
          </w:p>
          <w:p w:rsidR="00013F23" w:rsidRPr="00013F23" w:rsidRDefault="00013F23" w:rsidP="00013F23">
            <w:pPr>
              <w:suppressAutoHyphens w:val="0"/>
              <w:snapToGrid w:val="0"/>
              <w:spacing w:line="200" w:lineRule="atLeast"/>
              <w:jc w:val="center"/>
              <w:rPr>
                <w:b/>
              </w:rPr>
            </w:pPr>
            <w:r w:rsidRPr="00013F23">
              <w:rPr>
                <w:b/>
                <w:sz w:val="22"/>
                <w:szCs w:val="22"/>
              </w:rPr>
              <w:t>КОЗ 01.29.19.01.01.02</w:t>
            </w:r>
          </w:p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 w:val="restart"/>
            <w:shd w:val="clear" w:color="auto" w:fill="auto"/>
          </w:tcPr>
          <w:p w:rsidR="00013F23" w:rsidRPr="00013F23" w:rsidRDefault="00013F23" w:rsidP="00013F23">
            <w:pPr>
              <w:keepLines/>
              <w:widowControl/>
              <w:suppressAutoHyphens w:val="0"/>
              <w:snapToGrid w:val="0"/>
              <w:jc w:val="center"/>
              <w:rPr>
                <w:shd w:val="clear" w:color="auto" w:fill="FFFFFF"/>
              </w:rPr>
            </w:pPr>
            <w:r w:rsidRPr="00013F23">
              <w:rPr>
                <w:b/>
                <w:sz w:val="22"/>
                <w:szCs w:val="22"/>
                <w:shd w:val="clear" w:color="auto" w:fill="FFFFFF"/>
              </w:rPr>
              <w:t>26.30.22.110</w:t>
            </w:r>
            <w:r w:rsidRPr="00013F23">
              <w:rPr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Pr="00013F23">
              <w:rPr>
                <w:sz w:val="22"/>
                <w:szCs w:val="22"/>
                <w:shd w:val="clear" w:color="auto" w:fill="FFFFFF"/>
              </w:rPr>
              <w:t>Аппараты телефонные для сотовых сетей связи (ПРТС), включая смартфоны</w:t>
            </w:r>
          </w:p>
          <w:p w:rsidR="00013F23" w:rsidRPr="00013F23" w:rsidRDefault="00013F23" w:rsidP="00013F23">
            <w:pPr>
              <w:keepLines/>
              <w:widowControl/>
              <w:suppressAutoHyphens w:val="0"/>
              <w:snapToGrid w:val="0"/>
              <w:jc w:val="center"/>
            </w:pPr>
            <w:r w:rsidRPr="00013F23">
              <w:rPr>
                <w:sz w:val="22"/>
                <w:szCs w:val="22"/>
              </w:rPr>
              <w:t xml:space="preserve"> /</w:t>
            </w:r>
          </w:p>
          <w:p w:rsidR="00013F23" w:rsidRPr="00013F23" w:rsidRDefault="00013F23" w:rsidP="00013F23">
            <w:pPr>
              <w:keepLines/>
              <w:widowControl/>
              <w:suppressAutoHyphens w:val="0"/>
              <w:snapToGrid w:val="0"/>
              <w:jc w:val="center"/>
              <w:rPr>
                <w:b/>
                <w:bCs/>
              </w:rPr>
            </w:pPr>
            <w:r w:rsidRPr="00013F23">
              <w:rPr>
                <w:b/>
                <w:bCs/>
                <w:sz w:val="22"/>
                <w:szCs w:val="22"/>
              </w:rPr>
              <w:t>26.30.22.110-00000001</w:t>
            </w:r>
          </w:p>
          <w:p w:rsidR="00013F23" w:rsidRPr="00013F23" w:rsidRDefault="00013F23" w:rsidP="00013F23">
            <w:pPr>
              <w:keepLines/>
              <w:widowControl/>
              <w:suppressAutoHyphens w:val="0"/>
              <w:snapToGrid w:val="0"/>
              <w:jc w:val="center"/>
              <w:rPr>
                <w:bCs/>
              </w:rPr>
            </w:pPr>
            <w:r w:rsidRPr="00013F23">
              <w:rPr>
                <w:bCs/>
                <w:sz w:val="22"/>
                <w:szCs w:val="22"/>
              </w:rPr>
              <w:t>- Телефонное устройство с функцией видеосвязи, навигации и с текстовым выходом</w:t>
            </w:r>
          </w:p>
          <w:p w:rsidR="00013F23" w:rsidRPr="00013F23" w:rsidRDefault="00013F23" w:rsidP="00013F23">
            <w:pPr>
              <w:keepNext/>
              <w:keepLines/>
              <w:widowControl/>
              <w:jc w:val="center"/>
            </w:pPr>
          </w:p>
        </w:tc>
        <w:tc>
          <w:tcPr>
            <w:tcW w:w="1924" w:type="dxa"/>
            <w:vMerge w:val="restart"/>
            <w:shd w:val="clear" w:color="auto" w:fill="auto"/>
          </w:tcPr>
          <w:p w:rsidR="00013F23" w:rsidRPr="00013F23" w:rsidRDefault="00013F23" w:rsidP="00013F23">
            <w:pPr>
              <w:keepLines/>
              <w:widowControl/>
              <w:suppressAutoHyphens w:val="0"/>
              <w:snapToGrid w:val="0"/>
              <w:jc w:val="center"/>
              <w:rPr>
                <w:shd w:val="clear" w:color="auto" w:fill="FFFFFF"/>
              </w:rPr>
            </w:pPr>
            <w:r w:rsidRPr="00013F23">
              <w:rPr>
                <w:sz w:val="22"/>
                <w:szCs w:val="22"/>
                <w:shd w:val="clear" w:color="auto" w:fill="FFFFFF"/>
              </w:rPr>
              <w:t xml:space="preserve">Телефонное устройство с функцией видеосвязи, навигации и с текстовым выходом </w:t>
            </w:r>
          </w:p>
          <w:p w:rsidR="00013F23" w:rsidRPr="00013F23" w:rsidRDefault="00013F23" w:rsidP="00013F23">
            <w:pPr>
              <w:suppressAutoHyphens w:val="0"/>
              <w:snapToGrid w:val="0"/>
              <w:jc w:val="both"/>
            </w:pPr>
          </w:p>
          <w:p w:rsidR="00013F23" w:rsidRPr="00013F23" w:rsidRDefault="00013F23" w:rsidP="00013F23">
            <w:pPr>
              <w:keepNext/>
              <w:keepLines/>
              <w:widowControl/>
              <w:spacing w:line="360" w:lineRule="auto"/>
              <w:jc w:val="center"/>
            </w:pPr>
          </w:p>
        </w:tc>
        <w:tc>
          <w:tcPr>
            <w:tcW w:w="2047" w:type="dxa"/>
            <w:vMerge w:val="restart"/>
            <w:shd w:val="clear" w:color="auto" w:fill="auto"/>
          </w:tcPr>
          <w:p w:rsidR="00013F23" w:rsidRPr="00013F23" w:rsidRDefault="00013F23" w:rsidP="00013F23"/>
          <w:p w:rsidR="00013F23" w:rsidRPr="00013F23" w:rsidRDefault="00013F23" w:rsidP="00013F23"/>
          <w:p w:rsidR="00013F23" w:rsidRPr="00013F23" w:rsidRDefault="00013F23" w:rsidP="00013F23"/>
          <w:p w:rsidR="00013F23" w:rsidRPr="00013F23" w:rsidRDefault="00013F23" w:rsidP="00013F23"/>
          <w:p w:rsidR="00013F23" w:rsidRPr="00013F23" w:rsidRDefault="00013F23" w:rsidP="00013F23">
            <w:r w:rsidRPr="00013F23">
              <w:rPr>
                <w:sz w:val="22"/>
                <w:szCs w:val="22"/>
              </w:rPr>
              <w:t>Встроенные функции</w:t>
            </w:r>
          </w:p>
          <w:p w:rsidR="00013F23" w:rsidRPr="00013F23" w:rsidRDefault="00013F23" w:rsidP="00013F23"/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Голосовое управление</w:t>
            </w:r>
          </w:p>
          <w:p w:rsidR="00013F23" w:rsidRPr="00013F23" w:rsidRDefault="00013F23" w:rsidP="00013F23"/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 w:val="restart"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widowControl/>
            </w:pPr>
          </w:p>
          <w:p w:rsidR="00013F23" w:rsidRPr="00013F23" w:rsidRDefault="00013F23" w:rsidP="00013F23">
            <w:pPr>
              <w:keepNext/>
              <w:keepLines/>
              <w:widowControl/>
              <w:jc w:val="center"/>
              <w:rPr>
                <w:b/>
              </w:rPr>
            </w:pPr>
            <w:r w:rsidRPr="00013F23">
              <w:rPr>
                <w:b/>
                <w:sz w:val="22"/>
                <w:szCs w:val="22"/>
              </w:rPr>
              <w:t>3</w:t>
            </w:r>
          </w:p>
          <w:p w:rsidR="00013F23" w:rsidRPr="00013F23" w:rsidRDefault="00013F23" w:rsidP="00013F23">
            <w:pPr>
              <w:keepNext/>
              <w:keepLines/>
              <w:widowControl/>
              <w:jc w:val="center"/>
              <w:rPr>
                <w:lang w:val="en-US"/>
              </w:rPr>
            </w:pPr>
          </w:p>
        </w:tc>
      </w:tr>
      <w:tr w:rsidR="00013F23" w:rsidRPr="00013F23" w:rsidTr="00EF1A65">
        <w:trPr>
          <w:gridAfter w:val="1"/>
          <w:wAfter w:w="15" w:type="dxa"/>
          <w:trHeight w:val="183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widowControl/>
              <w:tabs>
                <w:tab w:val="left" w:pos="708"/>
              </w:tabs>
            </w:pP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pPr>
              <w:snapToGrid w:val="0"/>
            </w:pPr>
            <w:r w:rsidRPr="00013F23">
              <w:rPr>
                <w:sz w:val="22"/>
                <w:szCs w:val="22"/>
              </w:rPr>
              <w:t>Распознавание речи</w:t>
            </w:r>
          </w:p>
          <w:p w:rsidR="00013F23" w:rsidRPr="00013F23" w:rsidRDefault="00013F23" w:rsidP="00013F23">
            <w:pPr>
              <w:snapToGrid w:val="0"/>
            </w:pPr>
          </w:p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widowControl/>
              <w:suppressAutoHyphens w:val="0"/>
            </w:pPr>
          </w:p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</w:tr>
      <w:tr w:rsidR="00013F23" w:rsidRPr="00013F23" w:rsidTr="00EF1A65">
        <w:trPr>
          <w:gridAfter w:val="1"/>
          <w:wAfter w:w="15" w:type="dxa"/>
          <w:trHeight w:val="183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vMerge/>
            <w:shd w:val="clear" w:color="auto" w:fill="auto"/>
          </w:tcPr>
          <w:p w:rsidR="00013F23" w:rsidRPr="00013F23" w:rsidRDefault="00013F23" w:rsidP="00013F23"/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Русский синтезатор речи</w:t>
            </w:r>
          </w:p>
          <w:p w:rsidR="00013F23" w:rsidRPr="00013F23" w:rsidRDefault="00013F23" w:rsidP="00013F23"/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</w:tr>
      <w:tr w:rsidR="00013F23" w:rsidRPr="00013F23" w:rsidTr="00EF1A65">
        <w:trPr>
          <w:gridAfter w:val="1"/>
          <w:wAfter w:w="15" w:type="dxa"/>
          <w:trHeight w:val="183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vMerge/>
            <w:shd w:val="clear" w:color="auto" w:fill="auto"/>
          </w:tcPr>
          <w:p w:rsidR="00013F23" w:rsidRPr="00013F23" w:rsidRDefault="00013F23" w:rsidP="00013F23"/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Видеокамера с автофокусом</w:t>
            </w:r>
          </w:p>
          <w:p w:rsidR="00013F23" w:rsidRPr="00013F23" w:rsidRDefault="00013F23" w:rsidP="00013F23"/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</w:tr>
      <w:tr w:rsidR="00013F23" w:rsidRPr="00013F23" w:rsidTr="00EF1A65">
        <w:trPr>
          <w:gridAfter w:val="1"/>
          <w:wAfter w:w="15" w:type="dxa"/>
          <w:trHeight w:val="183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vMerge/>
            <w:shd w:val="clear" w:color="auto" w:fill="auto"/>
          </w:tcPr>
          <w:p w:rsidR="00013F23" w:rsidRPr="00013F23" w:rsidRDefault="00013F23" w:rsidP="00013F23"/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Датчик приближения</w:t>
            </w:r>
          </w:p>
          <w:p w:rsidR="00013F23" w:rsidRPr="00013F23" w:rsidRDefault="00013F23" w:rsidP="00013F23"/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</w:tr>
      <w:tr w:rsidR="00013F23" w:rsidRPr="00013F23" w:rsidTr="00EF1A65">
        <w:trPr>
          <w:gridAfter w:val="1"/>
          <w:wAfter w:w="15" w:type="dxa"/>
          <w:trHeight w:val="183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vMerge/>
            <w:shd w:val="clear" w:color="auto" w:fill="auto"/>
          </w:tcPr>
          <w:p w:rsidR="00013F23" w:rsidRPr="00013F23" w:rsidRDefault="00013F23" w:rsidP="00013F23"/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Виброзвонок</w:t>
            </w:r>
          </w:p>
          <w:p w:rsidR="00013F23" w:rsidRPr="00013F23" w:rsidRDefault="00013F23" w:rsidP="00013F23"/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</w:tr>
      <w:tr w:rsidR="00013F23" w:rsidRPr="00013F23" w:rsidTr="00EF1A65">
        <w:trPr>
          <w:gridAfter w:val="1"/>
          <w:wAfter w:w="15" w:type="dxa"/>
          <w:trHeight w:val="183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vMerge/>
            <w:shd w:val="clear" w:color="auto" w:fill="auto"/>
          </w:tcPr>
          <w:p w:rsidR="00013F23" w:rsidRPr="00013F23" w:rsidRDefault="00013F23" w:rsidP="00013F23"/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Вспышка/подсветка</w:t>
            </w:r>
          </w:p>
          <w:p w:rsidR="00013F23" w:rsidRPr="00013F23" w:rsidRDefault="00013F23" w:rsidP="00013F23"/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</w:tr>
      <w:tr w:rsidR="00013F23" w:rsidRPr="00013F23" w:rsidTr="00EF1A65">
        <w:trPr>
          <w:gridAfter w:val="1"/>
          <w:wAfter w:w="15" w:type="dxa"/>
          <w:trHeight w:val="183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vMerge/>
            <w:shd w:val="clear" w:color="auto" w:fill="auto"/>
          </w:tcPr>
          <w:p w:rsidR="00013F23" w:rsidRPr="00013F23" w:rsidRDefault="00013F23" w:rsidP="00013F23"/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Русифицированное меню</w:t>
            </w:r>
          </w:p>
          <w:p w:rsidR="00013F23" w:rsidRPr="00013F23" w:rsidRDefault="00013F23" w:rsidP="00013F23"/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</w:tr>
      <w:tr w:rsidR="00013F23" w:rsidRPr="00013F23" w:rsidTr="00EF1A65">
        <w:trPr>
          <w:gridAfter w:val="1"/>
          <w:wAfter w:w="15" w:type="dxa"/>
          <w:trHeight w:val="183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vMerge/>
            <w:shd w:val="clear" w:color="auto" w:fill="auto"/>
          </w:tcPr>
          <w:p w:rsidR="00013F23" w:rsidRPr="00013F23" w:rsidRDefault="00013F23" w:rsidP="00013F23"/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Система позиционирования и навигации GPS/</w:t>
            </w:r>
            <w:proofErr w:type="spellStart"/>
            <w:r w:rsidRPr="00013F23">
              <w:rPr>
                <w:sz w:val="22"/>
                <w:szCs w:val="22"/>
              </w:rPr>
              <w:t>Глонасс</w:t>
            </w:r>
            <w:proofErr w:type="spellEnd"/>
            <w:r w:rsidRPr="00013F23">
              <w:rPr>
                <w:sz w:val="22"/>
                <w:szCs w:val="22"/>
              </w:rPr>
              <w:t>-приемник</w:t>
            </w:r>
          </w:p>
          <w:p w:rsidR="00013F23" w:rsidRPr="00013F23" w:rsidRDefault="00013F23" w:rsidP="00013F23"/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</w:tr>
      <w:tr w:rsidR="00013F23" w:rsidRPr="00013F23" w:rsidTr="00EF1A65">
        <w:trPr>
          <w:gridAfter w:val="1"/>
          <w:wAfter w:w="15" w:type="dxa"/>
          <w:trHeight w:val="784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shd w:val="clear" w:color="auto" w:fill="auto"/>
          </w:tcPr>
          <w:p w:rsidR="00013F23" w:rsidRPr="00013F23" w:rsidRDefault="00013F23" w:rsidP="00013F23">
            <w:pPr>
              <w:rPr>
                <w:sz w:val="20"/>
                <w:szCs w:val="20"/>
              </w:rPr>
            </w:pPr>
            <w:r w:rsidRPr="00013F23">
              <w:rPr>
                <w:sz w:val="20"/>
                <w:szCs w:val="20"/>
              </w:rPr>
              <w:t>Наличие возможности поддержки программного обеспечения, позволяющего использовать функцию удаленной видеосвязи с переводчиком русского жестового языка</w:t>
            </w: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</w:tr>
      <w:tr w:rsidR="00013F23" w:rsidRPr="00013F23" w:rsidTr="00EF1A65">
        <w:trPr>
          <w:gridAfter w:val="1"/>
          <w:wAfter w:w="15" w:type="dxa"/>
          <w:trHeight w:val="545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Возможность подключения к беспроводной сети (</w:t>
            </w:r>
            <w:proofErr w:type="spellStart"/>
            <w:r w:rsidRPr="00013F23">
              <w:rPr>
                <w:sz w:val="22"/>
                <w:szCs w:val="22"/>
              </w:rPr>
              <w:t>Wi-Fi</w:t>
            </w:r>
            <w:proofErr w:type="spellEnd"/>
            <w:r w:rsidRPr="00013F23">
              <w:rPr>
                <w:sz w:val="22"/>
                <w:szCs w:val="22"/>
              </w:rPr>
              <w:t xml:space="preserve"> точка доступа)</w:t>
            </w: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</w:tr>
      <w:tr w:rsidR="00013F23" w:rsidRPr="00013F23" w:rsidTr="00EF1A65">
        <w:trPr>
          <w:gridAfter w:val="1"/>
          <w:wAfter w:w="15" w:type="dxa"/>
          <w:trHeight w:val="545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Возможность автоматического поворота экрана</w:t>
            </w:r>
          </w:p>
          <w:p w:rsidR="00013F23" w:rsidRPr="00013F23" w:rsidRDefault="00013F23" w:rsidP="00013F23"/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</w:tr>
      <w:tr w:rsidR="00013F23" w:rsidRPr="00013F23" w:rsidTr="00EF1A65">
        <w:trPr>
          <w:gridAfter w:val="1"/>
          <w:wAfter w:w="15" w:type="dxa"/>
          <w:trHeight w:val="545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Наличие клавиатуры с алфавитом на русском языке</w:t>
            </w: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</w:tr>
      <w:tr w:rsidR="00013F23" w:rsidRPr="00013F23" w:rsidTr="00EF1A65">
        <w:trPr>
          <w:gridAfter w:val="1"/>
          <w:wAfter w:w="15" w:type="dxa"/>
          <w:trHeight w:val="545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Наличие слота для установки карты памяти</w:t>
            </w: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</w:tr>
      <w:tr w:rsidR="00013F23" w:rsidRPr="00013F23" w:rsidTr="00EF1A65">
        <w:trPr>
          <w:gridAfter w:val="1"/>
          <w:wAfter w:w="15" w:type="dxa"/>
          <w:trHeight w:val="545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Наличие зарядного устройства</w:t>
            </w: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</w:tr>
      <w:tr w:rsidR="00013F23" w:rsidRPr="00013F23" w:rsidTr="00EF1A65">
        <w:trPr>
          <w:gridAfter w:val="1"/>
          <w:wAfter w:w="15" w:type="dxa"/>
          <w:trHeight w:val="545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vMerge w:val="restart"/>
            <w:shd w:val="clear" w:color="auto" w:fill="auto"/>
          </w:tcPr>
          <w:p w:rsidR="00013F23" w:rsidRPr="00013F23" w:rsidRDefault="00013F23" w:rsidP="00013F23"/>
          <w:p w:rsidR="00013F23" w:rsidRPr="00013F23" w:rsidRDefault="00013F23" w:rsidP="00013F23">
            <w:r w:rsidRPr="00013F23">
              <w:rPr>
                <w:sz w:val="22"/>
                <w:szCs w:val="22"/>
              </w:rPr>
              <w:t>Поддерживаемые стандарты</w:t>
            </w: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4G (LTE)</w:t>
            </w:r>
          </w:p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</w:tr>
      <w:tr w:rsidR="00013F23" w:rsidRPr="00013F23" w:rsidTr="00EF1A65">
        <w:trPr>
          <w:gridAfter w:val="1"/>
          <w:wAfter w:w="15" w:type="dxa"/>
          <w:trHeight w:val="545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vMerge/>
            <w:shd w:val="clear" w:color="auto" w:fill="auto"/>
          </w:tcPr>
          <w:p w:rsidR="00013F23" w:rsidRPr="00013F23" w:rsidRDefault="00013F23" w:rsidP="00013F23"/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GSM 900/1800/1900</w:t>
            </w:r>
          </w:p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</w:tr>
      <w:tr w:rsidR="00013F23" w:rsidRPr="00013F23" w:rsidTr="00EF1A65">
        <w:trPr>
          <w:gridAfter w:val="1"/>
          <w:wAfter w:w="15" w:type="dxa"/>
          <w:trHeight w:val="1655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shd w:val="clear" w:color="auto" w:fill="auto"/>
          </w:tcPr>
          <w:p w:rsidR="00013F23" w:rsidRPr="00013F23" w:rsidRDefault="00013F23" w:rsidP="00013F23"/>
          <w:p w:rsidR="00013F23" w:rsidRPr="00013F23" w:rsidRDefault="00013F23" w:rsidP="00013F23"/>
          <w:p w:rsidR="00013F23" w:rsidRPr="00013F23" w:rsidRDefault="00013F23" w:rsidP="00013F23">
            <w:r w:rsidRPr="00013F23">
              <w:rPr>
                <w:sz w:val="22"/>
                <w:szCs w:val="22"/>
              </w:rPr>
              <w:t>Тип матрицы сенсорного экрана</w:t>
            </w: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pPr>
              <w:rPr>
                <w:lang w:val="en-US"/>
              </w:rPr>
            </w:pPr>
            <w:r w:rsidRPr="00013F23">
              <w:rPr>
                <w:sz w:val="22"/>
                <w:szCs w:val="22"/>
                <w:lang w:val="en-US"/>
              </w:rPr>
              <w:t xml:space="preserve">IPS </w:t>
            </w:r>
          </w:p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>
            <w:pPr>
              <w:rPr>
                <w:lang w:val="en-US"/>
              </w:rPr>
            </w:pPr>
          </w:p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</w:tr>
      <w:tr w:rsidR="00013F23" w:rsidRPr="00013F23" w:rsidTr="00EF1A65">
        <w:trPr>
          <w:gridAfter w:val="1"/>
          <w:wAfter w:w="15" w:type="dxa"/>
          <w:trHeight w:val="545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  <w:tc>
          <w:tcPr>
            <w:tcW w:w="2047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Количество ядер процессора</w:t>
            </w: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/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≥ 8 (штук)</w:t>
            </w:r>
          </w:p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</w:tr>
      <w:tr w:rsidR="00013F23" w:rsidRPr="00013F23" w:rsidTr="00EF1A65">
        <w:trPr>
          <w:gridAfter w:val="1"/>
          <w:wAfter w:w="15" w:type="dxa"/>
          <w:trHeight w:val="545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Объем оперативной памяти</w:t>
            </w: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/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≥ 4 и &lt; 8 (Гигабайт)</w:t>
            </w:r>
          </w:p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</w:tr>
      <w:tr w:rsidR="00013F23" w:rsidRPr="00013F23" w:rsidTr="00EF1A65">
        <w:trPr>
          <w:gridAfter w:val="1"/>
          <w:wAfter w:w="15" w:type="dxa"/>
          <w:trHeight w:val="545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Тип корпуса</w:t>
            </w: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классический (моноблок): цельный корпус, отдельные функциональные части которого не могут смещаться относительно друг друга</w:t>
            </w:r>
          </w:p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</w:tr>
      <w:tr w:rsidR="00013F23" w:rsidRPr="00013F23" w:rsidTr="00EF1A65">
        <w:trPr>
          <w:gridAfter w:val="1"/>
          <w:wAfter w:w="15" w:type="dxa"/>
          <w:trHeight w:val="545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Возможность поддержки работы с различными операторами сотовой связи (по выбору пользователя)</w:t>
            </w: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/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</w:tr>
      <w:tr w:rsidR="00013F23" w:rsidRPr="00013F23" w:rsidTr="00EF1A65">
        <w:trPr>
          <w:gridAfter w:val="1"/>
          <w:wAfter w:w="15" w:type="dxa"/>
          <w:trHeight w:val="545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Диагональ дисплея</w:t>
            </w: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/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≥ 5,5 дюймов</w:t>
            </w:r>
          </w:p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</w:tr>
      <w:tr w:rsidR="00013F23" w:rsidRPr="00013F23" w:rsidTr="00EF1A65">
        <w:trPr>
          <w:gridAfter w:val="1"/>
          <w:wAfter w:w="15" w:type="dxa"/>
          <w:trHeight w:val="545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Объем встроенной памяти</w:t>
            </w: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/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≥ 32 Гб</w:t>
            </w:r>
          </w:p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</w:tr>
      <w:tr w:rsidR="00013F23" w:rsidRPr="00013F23" w:rsidTr="00EF1A65">
        <w:trPr>
          <w:gridAfter w:val="1"/>
          <w:wAfter w:w="15" w:type="dxa"/>
          <w:trHeight w:val="545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Число пикселей основной видеокамеры</w:t>
            </w: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/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 xml:space="preserve">≥ 12 </w:t>
            </w:r>
            <w:proofErr w:type="spellStart"/>
            <w:r w:rsidRPr="00013F23">
              <w:rPr>
                <w:sz w:val="22"/>
                <w:szCs w:val="22"/>
              </w:rPr>
              <w:t>Мпикс</w:t>
            </w:r>
            <w:proofErr w:type="spellEnd"/>
          </w:p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</w:tr>
      <w:tr w:rsidR="00013F23" w:rsidRPr="00013F23" w:rsidTr="00EF1A65">
        <w:trPr>
          <w:gridAfter w:val="1"/>
          <w:wAfter w:w="15" w:type="dxa"/>
          <w:trHeight w:val="545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Число пикселей фронтальной видеокамеры</w:t>
            </w: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/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 xml:space="preserve">≥ 5 </w:t>
            </w:r>
            <w:proofErr w:type="spellStart"/>
            <w:r w:rsidRPr="00013F23">
              <w:rPr>
                <w:sz w:val="22"/>
                <w:szCs w:val="22"/>
              </w:rPr>
              <w:t>Мпикс</w:t>
            </w:r>
            <w:proofErr w:type="spellEnd"/>
          </w:p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</w:tr>
      <w:tr w:rsidR="00013F23" w:rsidRPr="00013F23" w:rsidTr="00EF1A65">
        <w:trPr>
          <w:gridAfter w:val="1"/>
          <w:wAfter w:w="15" w:type="dxa"/>
          <w:trHeight w:val="545"/>
        </w:trPr>
        <w:tc>
          <w:tcPr>
            <w:tcW w:w="55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1924" w:type="dxa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</w:pPr>
          </w:p>
        </w:tc>
        <w:tc>
          <w:tcPr>
            <w:tcW w:w="2047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>Ёмкость аккумуляторной батареи</w:t>
            </w:r>
          </w:p>
        </w:tc>
        <w:tc>
          <w:tcPr>
            <w:tcW w:w="4683" w:type="dxa"/>
            <w:shd w:val="clear" w:color="auto" w:fill="auto"/>
          </w:tcPr>
          <w:p w:rsidR="00013F23" w:rsidRPr="00013F23" w:rsidRDefault="00013F23" w:rsidP="00013F23"/>
        </w:tc>
        <w:tc>
          <w:tcPr>
            <w:tcW w:w="1984" w:type="dxa"/>
            <w:shd w:val="clear" w:color="auto" w:fill="auto"/>
          </w:tcPr>
          <w:p w:rsidR="00013F23" w:rsidRPr="00013F23" w:rsidRDefault="00013F23" w:rsidP="00013F23">
            <w:r w:rsidRPr="00013F23">
              <w:rPr>
                <w:sz w:val="22"/>
                <w:szCs w:val="22"/>
              </w:rPr>
              <w:t xml:space="preserve">≥ 3000 </w:t>
            </w:r>
            <w:proofErr w:type="spellStart"/>
            <w:r w:rsidRPr="00013F23">
              <w:rPr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957" w:type="dxa"/>
            <w:gridSpan w:val="2"/>
            <w:vMerge/>
            <w:shd w:val="clear" w:color="auto" w:fill="auto"/>
          </w:tcPr>
          <w:p w:rsidR="00013F23" w:rsidRPr="00013F23" w:rsidRDefault="00013F23" w:rsidP="00013F23">
            <w:pPr>
              <w:keepNext/>
              <w:keepLines/>
              <w:jc w:val="center"/>
              <w:rPr>
                <w:lang w:val="en-US"/>
              </w:rPr>
            </w:pPr>
          </w:p>
        </w:tc>
      </w:tr>
      <w:tr w:rsidR="00013F23" w:rsidRPr="00013F23" w:rsidTr="00EF1A65">
        <w:trPr>
          <w:trHeight w:val="183"/>
        </w:trPr>
        <w:tc>
          <w:tcPr>
            <w:tcW w:w="15578" w:type="dxa"/>
            <w:gridSpan w:val="10"/>
            <w:shd w:val="clear" w:color="auto" w:fill="auto"/>
          </w:tcPr>
          <w:p w:rsidR="00013F23" w:rsidRPr="00013F23" w:rsidRDefault="00013F23" w:rsidP="00013F23">
            <w:pPr>
              <w:widowControl/>
              <w:suppressAutoHyphens w:val="0"/>
              <w:autoSpaceDE w:val="0"/>
              <w:ind w:right="132"/>
              <w:jc w:val="both"/>
            </w:pPr>
            <w:r w:rsidRPr="00013F23">
              <w:rPr>
                <w:sz w:val="22"/>
                <w:szCs w:val="22"/>
                <w:u w:val="single"/>
              </w:rPr>
              <w:t>Срок службы Товара</w:t>
            </w:r>
            <w:r w:rsidRPr="00013F23">
              <w:rPr>
                <w:sz w:val="22"/>
                <w:szCs w:val="22"/>
              </w:rPr>
              <w:t>, установленный изготовителем - не менее 7 (Семи) лет (согласно сроку пользования техническим средством реабилитации, установленным приказом Минтруда России от 05.03.2021 № 107н «Об утверждении Сроков пользования техническими средствами реабилитации, протезами и протезно-ортопедическими изделиями»).</w:t>
            </w:r>
          </w:p>
          <w:p w:rsidR="00013F23" w:rsidRPr="00013F23" w:rsidRDefault="00013F23" w:rsidP="00013F23">
            <w:pPr>
              <w:tabs>
                <w:tab w:val="left" w:pos="0"/>
              </w:tabs>
              <w:suppressAutoHyphens w:val="0"/>
              <w:autoSpaceDE w:val="0"/>
              <w:snapToGrid w:val="0"/>
              <w:ind w:right="132"/>
              <w:jc w:val="both"/>
            </w:pPr>
          </w:p>
        </w:tc>
      </w:tr>
    </w:tbl>
    <w:p w:rsidR="00893509" w:rsidRPr="008B0778" w:rsidRDefault="00893509" w:rsidP="00893509">
      <w:pPr>
        <w:suppressAutoHyphens w:val="0"/>
        <w:jc w:val="both"/>
        <w:rPr>
          <w:sz w:val="20"/>
          <w:szCs w:val="20"/>
          <w:u w:val="single"/>
        </w:rPr>
      </w:pPr>
      <w:r w:rsidRPr="008B0778">
        <w:rPr>
          <w:sz w:val="20"/>
          <w:szCs w:val="20"/>
          <w:u w:val="single"/>
        </w:rPr>
        <w:t xml:space="preserve">*Приказ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РФ от 30.12.2005г. № 2347-Р». </w:t>
      </w:r>
    </w:p>
    <w:p w:rsidR="00893509" w:rsidRPr="008B0778" w:rsidRDefault="00893509" w:rsidP="00893509">
      <w:pPr>
        <w:suppressAutoHyphens w:val="0"/>
        <w:jc w:val="both"/>
        <w:rPr>
          <w:sz w:val="20"/>
          <w:szCs w:val="20"/>
          <w:u w:val="single"/>
        </w:rPr>
      </w:pPr>
    </w:p>
    <w:p w:rsidR="00893509" w:rsidRPr="00EE57B0" w:rsidRDefault="00893509" w:rsidP="00893509">
      <w:pPr>
        <w:suppressAutoHyphens w:val="0"/>
        <w:jc w:val="both"/>
      </w:pPr>
      <w:r w:rsidRPr="002F2AC9">
        <w:rPr>
          <w:u w:val="single"/>
        </w:rPr>
        <w:t>Место поставки Товара</w:t>
      </w:r>
      <w:r w:rsidRPr="002F2AC9">
        <w:t xml:space="preserve">: территория г. Перми; </w:t>
      </w:r>
      <w:r w:rsidRPr="002F2AC9">
        <w:rPr>
          <w:bCs/>
        </w:rPr>
        <w:t>после подписания Сторонами Акта</w:t>
      </w:r>
      <w:r>
        <w:rPr>
          <w:bCs/>
        </w:rPr>
        <w:t xml:space="preserve"> выборочной</w:t>
      </w:r>
      <w:r w:rsidRPr="002F2AC9">
        <w:rPr>
          <w:bCs/>
        </w:rPr>
        <w:t xml:space="preserve"> </w:t>
      </w:r>
      <w:r w:rsidRPr="002F2AC9">
        <w:t xml:space="preserve">проверки </w:t>
      </w:r>
      <w:r>
        <w:t>поставляемого товара</w:t>
      </w:r>
      <w:r w:rsidRPr="002F2AC9">
        <w:t xml:space="preserve"> – Пермский край, </w:t>
      </w:r>
      <w:r>
        <w:t xml:space="preserve"> </w:t>
      </w:r>
      <w:r w:rsidRPr="00EE57B0">
        <w:t xml:space="preserve">до места проживания Получателей. </w:t>
      </w:r>
    </w:p>
    <w:p w:rsidR="00893509" w:rsidRPr="00EE57B0" w:rsidRDefault="00893509" w:rsidP="00893509">
      <w:pPr>
        <w:suppressAutoHyphens w:val="0"/>
        <w:jc w:val="both"/>
        <w:rPr>
          <w:u w:val="single"/>
        </w:rPr>
      </w:pPr>
    </w:p>
    <w:p w:rsidR="00893509" w:rsidRPr="00EE57B0" w:rsidRDefault="00893509" w:rsidP="00893509">
      <w:pPr>
        <w:suppressAutoHyphens w:val="0"/>
        <w:jc w:val="both"/>
      </w:pPr>
      <w:r w:rsidRPr="00EE57B0">
        <w:rPr>
          <w:u w:val="single"/>
        </w:rPr>
        <w:t xml:space="preserve">Весь объем Товара должен быть поставлен на территорию г. Перми </w:t>
      </w:r>
      <w:r>
        <w:t>–</w:t>
      </w:r>
      <w:r w:rsidRPr="00EE57B0">
        <w:t xml:space="preserve"> </w:t>
      </w:r>
      <w:r>
        <w:t>до 20.01.2025</w:t>
      </w:r>
      <w:r w:rsidRPr="00EE57B0">
        <w:t>.</w:t>
      </w:r>
    </w:p>
    <w:p w:rsidR="00893509" w:rsidRPr="00EE57B0" w:rsidRDefault="00893509" w:rsidP="00893509">
      <w:pPr>
        <w:suppressAutoHyphens w:val="0"/>
        <w:jc w:val="both"/>
      </w:pPr>
    </w:p>
    <w:p w:rsidR="00893509" w:rsidRDefault="00893509" w:rsidP="00893509">
      <w:pPr>
        <w:suppressAutoHyphens w:val="0"/>
      </w:pPr>
      <w:r w:rsidRPr="00EE57B0">
        <w:rPr>
          <w:u w:val="single"/>
        </w:rPr>
        <w:t>Срок поставки Товара Получателям</w:t>
      </w:r>
      <w:r w:rsidRPr="00EE57B0">
        <w:t xml:space="preserve">, </w:t>
      </w:r>
      <w:r w:rsidRPr="00EE57B0">
        <w:rPr>
          <w:bCs/>
        </w:rPr>
        <w:t xml:space="preserve">указанным в Реестре Получателей Товара, который предоставляется Поставщику Заказчиком, </w:t>
      </w:r>
      <w:r w:rsidRPr="00EE57B0">
        <w:t xml:space="preserve">в течение </w:t>
      </w:r>
      <w:r>
        <w:t>20</w:t>
      </w:r>
      <w:r>
        <w:rPr>
          <w:color w:val="000000"/>
        </w:rPr>
        <w:t xml:space="preserve"> (Двадцати) дней с даты передачи Реестра Получателей Товара, но не ранее подписания Сторонами </w:t>
      </w:r>
      <w:r>
        <w:rPr>
          <w:bCs/>
        </w:rPr>
        <w:t xml:space="preserve">Акта выборочной </w:t>
      </w:r>
      <w:r>
        <w:t>проверки поставляемого товара.</w:t>
      </w:r>
    </w:p>
    <w:p w:rsidR="00893509" w:rsidRDefault="00893509" w:rsidP="00893509">
      <w:pPr>
        <w:widowControl/>
        <w:suppressAutoHyphens w:val="0"/>
        <w:jc w:val="both"/>
        <w:rPr>
          <w:b/>
          <w:bCs/>
        </w:rPr>
      </w:pPr>
    </w:p>
    <w:p w:rsidR="00893509" w:rsidRPr="006555DB" w:rsidRDefault="00893509" w:rsidP="00893509">
      <w:pPr>
        <w:widowControl/>
        <w:suppressAutoHyphens w:val="0"/>
        <w:jc w:val="both"/>
        <w:rPr>
          <w:b/>
          <w:sz w:val="23"/>
          <w:szCs w:val="23"/>
        </w:rPr>
      </w:pPr>
      <w:r w:rsidRPr="006555DB">
        <w:rPr>
          <w:b/>
          <w:bCs/>
        </w:rPr>
        <w:t>Срок действия государственного контракта</w:t>
      </w:r>
      <w:r w:rsidRPr="006555DB">
        <w:t xml:space="preserve"> </w:t>
      </w:r>
      <w:r w:rsidRPr="006555DB">
        <w:rPr>
          <w:b/>
          <w:bCs/>
        </w:rPr>
        <w:t xml:space="preserve">– </w:t>
      </w:r>
      <w:r w:rsidR="00B519A8">
        <w:rPr>
          <w:b/>
          <w:bCs/>
        </w:rPr>
        <w:t xml:space="preserve">по </w:t>
      </w:r>
      <w:r w:rsidRPr="006555DB">
        <w:rPr>
          <w:b/>
          <w:bCs/>
        </w:rPr>
        <w:t>25.12.2025 года</w:t>
      </w:r>
      <w:r w:rsidR="00B519A8">
        <w:rPr>
          <w:b/>
          <w:bCs/>
        </w:rPr>
        <w:t xml:space="preserve"> (включительно</w:t>
      </w:r>
      <w:bookmarkStart w:id="0" w:name="_GoBack"/>
      <w:bookmarkEnd w:id="0"/>
      <w:r w:rsidR="00B519A8">
        <w:rPr>
          <w:b/>
          <w:bCs/>
        </w:rPr>
        <w:t>)</w:t>
      </w:r>
      <w:r w:rsidRPr="006555DB">
        <w:rPr>
          <w:b/>
          <w:bCs/>
        </w:rPr>
        <w:t>.</w:t>
      </w:r>
    </w:p>
    <w:p w:rsidR="00DB02A9" w:rsidRPr="001D4A5D" w:rsidRDefault="00DB02A9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sz w:val="22"/>
          <w:szCs w:val="22"/>
        </w:rPr>
      </w:pPr>
    </w:p>
    <w:sectPr w:rsidR="00DB02A9" w:rsidRPr="001D4A5D" w:rsidSect="00AC78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643750"/>
    <w:multiLevelType w:val="hybridMultilevel"/>
    <w:tmpl w:val="0B7E35CA"/>
    <w:lvl w:ilvl="0" w:tplc="0A14E57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77BCF"/>
    <w:multiLevelType w:val="hybridMultilevel"/>
    <w:tmpl w:val="0734AB18"/>
    <w:lvl w:ilvl="0" w:tplc="6E040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63C2"/>
    <w:multiLevelType w:val="hybridMultilevel"/>
    <w:tmpl w:val="C19C0C4E"/>
    <w:lvl w:ilvl="0" w:tplc="490488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3445D"/>
    <w:multiLevelType w:val="hybridMultilevel"/>
    <w:tmpl w:val="D64C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96DD4"/>
    <w:multiLevelType w:val="hybridMultilevel"/>
    <w:tmpl w:val="3E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168B0"/>
    <w:multiLevelType w:val="hybridMultilevel"/>
    <w:tmpl w:val="06C4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36109"/>
    <w:multiLevelType w:val="hybridMultilevel"/>
    <w:tmpl w:val="BA14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D64D2"/>
    <w:multiLevelType w:val="hybridMultilevel"/>
    <w:tmpl w:val="FB6A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03A00"/>
    <w:rsid w:val="00013F23"/>
    <w:rsid w:val="00024A3D"/>
    <w:rsid w:val="00025F04"/>
    <w:rsid w:val="000357DC"/>
    <w:rsid w:val="000378E9"/>
    <w:rsid w:val="000412AF"/>
    <w:rsid w:val="00043B2D"/>
    <w:rsid w:val="00047F4F"/>
    <w:rsid w:val="000508FB"/>
    <w:rsid w:val="000670A3"/>
    <w:rsid w:val="0007619A"/>
    <w:rsid w:val="00081B16"/>
    <w:rsid w:val="000874F1"/>
    <w:rsid w:val="000B3A6B"/>
    <w:rsid w:val="000B42D9"/>
    <w:rsid w:val="000B5797"/>
    <w:rsid w:val="000B6308"/>
    <w:rsid w:val="000C47BB"/>
    <w:rsid w:val="000E3522"/>
    <w:rsid w:val="00100236"/>
    <w:rsid w:val="00105B43"/>
    <w:rsid w:val="00106EC0"/>
    <w:rsid w:val="001150C8"/>
    <w:rsid w:val="00115F87"/>
    <w:rsid w:val="00122C76"/>
    <w:rsid w:val="0012303B"/>
    <w:rsid w:val="0012366E"/>
    <w:rsid w:val="00131E83"/>
    <w:rsid w:val="00134B94"/>
    <w:rsid w:val="00134E41"/>
    <w:rsid w:val="001377B7"/>
    <w:rsid w:val="00144D9D"/>
    <w:rsid w:val="00163291"/>
    <w:rsid w:val="0016722C"/>
    <w:rsid w:val="001800E4"/>
    <w:rsid w:val="001A33D5"/>
    <w:rsid w:val="001A4CE1"/>
    <w:rsid w:val="001B3C5F"/>
    <w:rsid w:val="001B4CFB"/>
    <w:rsid w:val="001C257F"/>
    <w:rsid w:val="001D4A5D"/>
    <w:rsid w:val="001E2F6A"/>
    <w:rsid w:val="001F0755"/>
    <w:rsid w:val="001F2BF7"/>
    <w:rsid w:val="00201741"/>
    <w:rsid w:val="00212AA8"/>
    <w:rsid w:val="00213A5D"/>
    <w:rsid w:val="00220221"/>
    <w:rsid w:val="0022569C"/>
    <w:rsid w:val="002268DE"/>
    <w:rsid w:val="00235655"/>
    <w:rsid w:val="00240207"/>
    <w:rsid w:val="00246198"/>
    <w:rsid w:val="00267CB0"/>
    <w:rsid w:val="00272175"/>
    <w:rsid w:val="00275B48"/>
    <w:rsid w:val="00276ABF"/>
    <w:rsid w:val="002801EC"/>
    <w:rsid w:val="00281AE3"/>
    <w:rsid w:val="00284FB4"/>
    <w:rsid w:val="00286561"/>
    <w:rsid w:val="00291529"/>
    <w:rsid w:val="002944A9"/>
    <w:rsid w:val="00297ED9"/>
    <w:rsid w:val="002A1A82"/>
    <w:rsid w:val="002B6036"/>
    <w:rsid w:val="002B7165"/>
    <w:rsid w:val="002B77E6"/>
    <w:rsid w:val="002D2068"/>
    <w:rsid w:val="002E59D7"/>
    <w:rsid w:val="002F6AAF"/>
    <w:rsid w:val="002F6F20"/>
    <w:rsid w:val="003031EA"/>
    <w:rsid w:val="0030503D"/>
    <w:rsid w:val="0032020D"/>
    <w:rsid w:val="00335509"/>
    <w:rsid w:val="0034438A"/>
    <w:rsid w:val="003453DD"/>
    <w:rsid w:val="00363BFA"/>
    <w:rsid w:val="003827AE"/>
    <w:rsid w:val="00394D1B"/>
    <w:rsid w:val="003A2145"/>
    <w:rsid w:val="003A32A3"/>
    <w:rsid w:val="003B0E2C"/>
    <w:rsid w:val="003B6A24"/>
    <w:rsid w:val="003C1842"/>
    <w:rsid w:val="003C3A55"/>
    <w:rsid w:val="003C532D"/>
    <w:rsid w:val="003F1E25"/>
    <w:rsid w:val="003F6ADD"/>
    <w:rsid w:val="003F7EB8"/>
    <w:rsid w:val="004022E5"/>
    <w:rsid w:val="00415390"/>
    <w:rsid w:val="00417291"/>
    <w:rsid w:val="00424E6C"/>
    <w:rsid w:val="0044744A"/>
    <w:rsid w:val="00456373"/>
    <w:rsid w:val="00456AEC"/>
    <w:rsid w:val="004610BC"/>
    <w:rsid w:val="00461ECA"/>
    <w:rsid w:val="00467412"/>
    <w:rsid w:val="004729C5"/>
    <w:rsid w:val="004A1E9E"/>
    <w:rsid w:val="004A62E2"/>
    <w:rsid w:val="004B205C"/>
    <w:rsid w:val="004B3AB0"/>
    <w:rsid w:val="004C5215"/>
    <w:rsid w:val="004D6502"/>
    <w:rsid w:val="004D79FE"/>
    <w:rsid w:val="004F40BE"/>
    <w:rsid w:val="004F44EC"/>
    <w:rsid w:val="005170D6"/>
    <w:rsid w:val="00526478"/>
    <w:rsid w:val="00536E13"/>
    <w:rsid w:val="005370C7"/>
    <w:rsid w:val="00540DF3"/>
    <w:rsid w:val="00542225"/>
    <w:rsid w:val="005530D1"/>
    <w:rsid w:val="00556F9A"/>
    <w:rsid w:val="005817FE"/>
    <w:rsid w:val="0058192F"/>
    <w:rsid w:val="00585458"/>
    <w:rsid w:val="00587635"/>
    <w:rsid w:val="00596A84"/>
    <w:rsid w:val="00596B03"/>
    <w:rsid w:val="005A5ED1"/>
    <w:rsid w:val="005B1D35"/>
    <w:rsid w:val="005B6A1A"/>
    <w:rsid w:val="005D01F8"/>
    <w:rsid w:val="005D211A"/>
    <w:rsid w:val="005F3740"/>
    <w:rsid w:val="005F57EB"/>
    <w:rsid w:val="00607DF8"/>
    <w:rsid w:val="0063679A"/>
    <w:rsid w:val="00640A3B"/>
    <w:rsid w:val="006558D5"/>
    <w:rsid w:val="0066085F"/>
    <w:rsid w:val="00664F5C"/>
    <w:rsid w:val="00676E39"/>
    <w:rsid w:val="00685437"/>
    <w:rsid w:val="00685BA8"/>
    <w:rsid w:val="00690D60"/>
    <w:rsid w:val="006B2B6C"/>
    <w:rsid w:val="006C02A0"/>
    <w:rsid w:val="006C77B2"/>
    <w:rsid w:val="006D2D6B"/>
    <w:rsid w:val="006D38BD"/>
    <w:rsid w:val="006D6322"/>
    <w:rsid w:val="006E42B3"/>
    <w:rsid w:val="006E4C0B"/>
    <w:rsid w:val="006F5FD8"/>
    <w:rsid w:val="0070014E"/>
    <w:rsid w:val="007303D7"/>
    <w:rsid w:val="00731E34"/>
    <w:rsid w:val="0073424F"/>
    <w:rsid w:val="00736059"/>
    <w:rsid w:val="00745304"/>
    <w:rsid w:val="00746C33"/>
    <w:rsid w:val="0076348E"/>
    <w:rsid w:val="0076790E"/>
    <w:rsid w:val="00774759"/>
    <w:rsid w:val="00792AB3"/>
    <w:rsid w:val="007A716A"/>
    <w:rsid w:val="007B2B23"/>
    <w:rsid w:val="007D2D84"/>
    <w:rsid w:val="007F00BF"/>
    <w:rsid w:val="007F45B6"/>
    <w:rsid w:val="00803833"/>
    <w:rsid w:val="008208B0"/>
    <w:rsid w:val="00841F9A"/>
    <w:rsid w:val="00851A21"/>
    <w:rsid w:val="00854158"/>
    <w:rsid w:val="008852D6"/>
    <w:rsid w:val="008907E7"/>
    <w:rsid w:val="008921AD"/>
    <w:rsid w:val="0089256C"/>
    <w:rsid w:val="00893509"/>
    <w:rsid w:val="00893E42"/>
    <w:rsid w:val="008A39D4"/>
    <w:rsid w:val="008B1D6D"/>
    <w:rsid w:val="008B7D56"/>
    <w:rsid w:val="008E3996"/>
    <w:rsid w:val="008F0167"/>
    <w:rsid w:val="008F6A99"/>
    <w:rsid w:val="00904505"/>
    <w:rsid w:val="00917D76"/>
    <w:rsid w:val="009221DF"/>
    <w:rsid w:val="0092623D"/>
    <w:rsid w:val="009330C1"/>
    <w:rsid w:val="00955F7B"/>
    <w:rsid w:val="00956944"/>
    <w:rsid w:val="00985983"/>
    <w:rsid w:val="00992B25"/>
    <w:rsid w:val="009A3E4B"/>
    <w:rsid w:val="009A5FDD"/>
    <w:rsid w:val="009A69F8"/>
    <w:rsid w:val="009D7BCB"/>
    <w:rsid w:val="009E0EF5"/>
    <w:rsid w:val="009E1D98"/>
    <w:rsid w:val="009E46A2"/>
    <w:rsid w:val="00A00A31"/>
    <w:rsid w:val="00A07458"/>
    <w:rsid w:val="00A12892"/>
    <w:rsid w:val="00A17F1A"/>
    <w:rsid w:val="00A23802"/>
    <w:rsid w:val="00A34C32"/>
    <w:rsid w:val="00A4425C"/>
    <w:rsid w:val="00A46846"/>
    <w:rsid w:val="00A55585"/>
    <w:rsid w:val="00A64AAE"/>
    <w:rsid w:val="00A71C97"/>
    <w:rsid w:val="00A754F8"/>
    <w:rsid w:val="00A87C74"/>
    <w:rsid w:val="00A90E71"/>
    <w:rsid w:val="00A93CCE"/>
    <w:rsid w:val="00A94C5F"/>
    <w:rsid w:val="00A9668D"/>
    <w:rsid w:val="00A971BE"/>
    <w:rsid w:val="00AA2D83"/>
    <w:rsid w:val="00AA5CB7"/>
    <w:rsid w:val="00AA74D2"/>
    <w:rsid w:val="00AB1B14"/>
    <w:rsid w:val="00AC5652"/>
    <w:rsid w:val="00AC7893"/>
    <w:rsid w:val="00AD5D39"/>
    <w:rsid w:val="00AE481A"/>
    <w:rsid w:val="00AE6405"/>
    <w:rsid w:val="00AF5E45"/>
    <w:rsid w:val="00B00CEC"/>
    <w:rsid w:val="00B220F8"/>
    <w:rsid w:val="00B24973"/>
    <w:rsid w:val="00B519A8"/>
    <w:rsid w:val="00B54076"/>
    <w:rsid w:val="00B635DC"/>
    <w:rsid w:val="00B724D7"/>
    <w:rsid w:val="00B75C8A"/>
    <w:rsid w:val="00B8748E"/>
    <w:rsid w:val="00B966AD"/>
    <w:rsid w:val="00BA171B"/>
    <w:rsid w:val="00BB7403"/>
    <w:rsid w:val="00BB7AA2"/>
    <w:rsid w:val="00BC0F6E"/>
    <w:rsid w:val="00BC22E6"/>
    <w:rsid w:val="00BC742C"/>
    <w:rsid w:val="00BD6734"/>
    <w:rsid w:val="00BE25B6"/>
    <w:rsid w:val="00BE5077"/>
    <w:rsid w:val="00BE5A05"/>
    <w:rsid w:val="00BE7AB1"/>
    <w:rsid w:val="00BF3380"/>
    <w:rsid w:val="00C008D8"/>
    <w:rsid w:val="00C00BCB"/>
    <w:rsid w:val="00C13345"/>
    <w:rsid w:val="00C16ED8"/>
    <w:rsid w:val="00C17E22"/>
    <w:rsid w:val="00C21127"/>
    <w:rsid w:val="00C27295"/>
    <w:rsid w:val="00C334CE"/>
    <w:rsid w:val="00C35082"/>
    <w:rsid w:val="00C417DB"/>
    <w:rsid w:val="00C4337D"/>
    <w:rsid w:val="00C46386"/>
    <w:rsid w:val="00C50404"/>
    <w:rsid w:val="00C50C5C"/>
    <w:rsid w:val="00C51FF5"/>
    <w:rsid w:val="00C56E92"/>
    <w:rsid w:val="00C57718"/>
    <w:rsid w:val="00C65703"/>
    <w:rsid w:val="00C6590C"/>
    <w:rsid w:val="00C7060F"/>
    <w:rsid w:val="00C707DC"/>
    <w:rsid w:val="00C70D04"/>
    <w:rsid w:val="00C9174D"/>
    <w:rsid w:val="00CA60F3"/>
    <w:rsid w:val="00CA7D50"/>
    <w:rsid w:val="00CB548D"/>
    <w:rsid w:val="00CB7B18"/>
    <w:rsid w:val="00CC5030"/>
    <w:rsid w:val="00CC5619"/>
    <w:rsid w:val="00D00ACB"/>
    <w:rsid w:val="00D133D8"/>
    <w:rsid w:val="00D372E1"/>
    <w:rsid w:val="00DA41B2"/>
    <w:rsid w:val="00DA446C"/>
    <w:rsid w:val="00DA6CA7"/>
    <w:rsid w:val="00DB02A9"/>
    <w:rsid w:val="00DC7910"/>
    <w:rsid w:val="00DD2DB6"/>
    <w:rsid w:val="00DF1A9A"/>
    <w:rsid w:val="00E06D56"/>
    <w:rsid w:val="00E074EE"/>
    <w:rsid w:val="00E0774D"/>
    <w:rsid w:val="00E1758B"/>
    <w:rsid w:val="00E24B11"/>
    <w:rsid w:val="00E540C7"/>
    <w:rsid w:val="00E81BE9"/>
    <w:rsid w:val="00E865E8"/>
    <w:rsid w:val="00EA28F2"/>
    <w:rsid w:val="00EB46F4"/>
    <w:rsid w:val="00ED22B2"/>
    <w:rsid w:val="00ED4CF2"/>
    <w:rsid w:val="00EE1CF4"/>
    <w:rsid w:val="00EE310C"/>
    <w:rsid w:val="00EE560C"/>
    <w:rsid w:val="00EF41C5"/>
    <w:rsid w:val="00F00819"/>
    <w:rsid w:val="00F15CFA"/>
    <w:rsid w:val="00F16607"/>
    <w:rsid w:val="00F6185C"/>
    <w:rsid w:val="00F61FB2"/>
    <w:rsid w:val="00F704A2"/>
    <w:rsid w:val="00F83813"/>
    <w:rsid w:val="00F84A92"/>
    <w:rsid w:val="00FA2867"/>
    <w:rsid w:val="00FA4135"/>
    <w:rsid w:val="00FA5EAC"/>
    <w:rsid w:val="00FC2B47"/>
    <w:rsid w:val="00FC71F3"/>
    <w:rsid w:val="00FD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3B3E"/>
  <w15:docId w15:val="{EF1DD567-E419-4CF7-B906-AE5A573F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478"/>
    <w:pPr>
      <w:keepNext/>
      <w:tabs>
        <w:tab w:val="left" w:pos="0"/>
      </w:tabs>
      <w:ind w:right="-228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D39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5D39"/>
    <w:rPr>
      <w:rFonts w:ascii="Times New Roman" w:eastAsia="Lucida Sans Unicode" w:hAnsi="Times New Roman" w:cs="Times New Roman"/>
      <w:kern w:val="1"/>
      <w:sz w:val="28"/>
      <w:szCs w:val="28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rsid w:val="005264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2256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059"/>
    <w:pPr>
      <w:ind w:left="720"/>
      <w:contextualSpacing/>
    </w:pPr>
  </w:style>
  <w:style w:type="paragraph" w:styleId="a7">
    <w:name w:val="No Spacing"/>
    <w:link w:val="a8"/>
    <w:uiPriority w:val="1"/>
    <w:qFormat/>
    <w:rsid w:val="000412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0412AF"/>
    <w:rPr>
      <w:rFonts w:ascii="Calibri" w:eastAsia="Calibri" w:hAnsi="Calibri" w:cs="Times New Roman"/>
    </w:rPr>
  </w:style>
  <w:style w:type="paragraph" w:customStyle="1" w:styleId="Default">
    <w:name w:val="Default"/>
    <w:rsid w:val="005170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WW-Absatz-Standardschriftart111">
    <w:name w:val="WW-Absatz-Standardschriftart111"/>
    <w:rsid w:val="00792AB3"/>
  </w:style>
  <w:style w:type="paragraph" w:customStyle="1" w:styleId="11">
    <w:name w:val="Обычный1"/>
    <w:rsid w:val="00792AB3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">
    <w:name w:val="Основной  текст 2"/>
    <w:basedOn w:val="a9"/>
    <w:rsid w:val="00B54076"/>
    <w:pPr>
      <w:widowControl/>
      <w:suppressAutoHyphens w:val="0"/>
      <w:spacing w:after="0"/>
      <w:jc w:val="both"/>
    </w:pPr>
    <w:rPr>
      <w:rFonts w:eastAsia="Times New Roman"/>
      <w:kern w:val="0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B5407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54076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table" w:styleId="ab">
    <w:name w:val="Table Grid"/>
    <w:basedOn w:val="a1"/>
    <w:rsid w:val="00276AB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4425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2">
    <w:name w:val="Абзац списка1"/>
    <w:basedOn w:val="a"/>
    <w:rsid w:val="00A4425C"/>
    <w:pPr>
      <w:widowControl/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9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Левичева Наталья Юрьевна</cp:lastModifiedBy>
  <cp:revision>251</cp:revision>
  <dcterms:created xsi:type="dcterms:W3CDTF">2022-01-27T10:18:00Z</dcterms:created>
  <dcterms:modified xsi:type="dcterms:W3CDTF">2024-10-29T06:23:00Z</dcterms:modified>
</cp:coreProperties>
</file>