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5168" w:type="dxa"/>
        <w:tblInd w:w="108" w:type="dxa"/>
        <w:tblLayout w:type="fixed"/>
        <w:tblLook w:val="04A0" w:firstRow="1" w:lastRow="0" w:firstColumn="1" w:lastColumn="0" w:noHBand="0" w:noVBand="1"/>
      </w:tblPr>
      <w:tblGrid>
        <w:gridCol w:w="567"/>
        <w:gridCol w:w="1559"/>
        <w:gridCol w:w="986"/>
        <w:gridCol w:w="815"/>
        <w:gridCol w:w="892"/>
        <w:gridCol w:w="1698"/>
        <w:gridCol w:w="1698"/>
        <w:gridCol w:w="4401"/>
        <w:gridCol w:w="1134"/>
        <w:gridCol w:w="1418"/>
      </w:tblGrid>
      <w:tr w:rsidR="0017149E" w:rsidRPr="0017149E" w:rsidTr="00FD5559">
        <w:trPr>
          <w:trHeight w:val="851"/>
        </w:trPr>
        <w:tc>
          <w:tcPr>
            <w:tcW w:w="15168" w:type="dxa"/>
            <w:gridSpan w:val="10"/>
            <w:tcBorders>
              <w:top w:val="nil"/>
              <w:left w:val="nil"/>
              <w:bottom w:val="single" w:sz="4" w:space="0" w:color="auto"/>
              <w:right w:val="nil"/>
            </w:tcBorders>
            <w:vAlign w:val="center"/>
            <w:hideMark/>
          </w:tcPr>
          <w:p w:rsidR="00095A1C" w:rsidRDefault="00095A1C" w:rsidP="00095A1C">
            <w:pPr>
              <w:jc w:val="right"/>
              <w:rPr>
                <w:rFonts w:ascii="Times New Roman" w:hAnsi="Times New Roman" w:cs="Times New Roman"/>
                <w:bCs/>
                <w:sz w:val="24"/>
                <w:szCs w:val="28"/>
              </w:rPr>
            </w:pPr>
            <w:r>
              <w:rPr>
                <w:rFonts w:ascii="Times New Roman" w:hAnsi="Times New Roman" w:cs="Times New Roman"/>
                <w:bCs/>
                <w:sz w:val="24"/>
                <w:szCs w:val="28"/>
              </w:rPr>
              <w:t>Приложение №1 к Извещению</w:t>
            </w:r>
          </w:p>
          <w:p w:rsidR="00095A1C" w:rsidRDefault="00095A1C" w:rsidP="00095A1C">
            <w:pPr>
              <w:jc w:val="center"/>
              <w:rPr>
                <w:rFonts w:ascii="Times New Roman" w:hAnsi="Times New Roman" w:cs="Times New Roman"/>
                <w:bCs/>
                <w:sz w:val="24"/>
                <w:szCs w:val="28"/>
              </w:rPr>
            </w:pPr>
            <w:r>
              <w:rPr>
                <w:rFonts w:ascii="Times New Roman" w:hAnsi="Times New Roman" w:cs="Times New Roman"/>
                <w:bCs/>
                <w:sz w:val="24"/>
                <w:szCs w:val="28"/>
              </w:rPr>
              <w:t>Описание объекта закупки</w:t>
            </w:r>
          </w:p>
          <w:p w:rsidR="00B97140" w:rsidRDefault="00B97140" w:rsidP="00673767">
            <w:pPr>
              <w:jc w:val="center"/>
              <w:rPr>
                <w:rFonts w:ascii="Times New Roman" w:hAnsi="Times New Roman" w:cs="Times New Roman"/>
                <w:b/>
                <w:bCs/>
                <w:sz w:val="28"/>
                <w:szCs w:val="28"/>
              </w:rPr>
            </w:pPr>
          </w:p>
          <w:p w:rsidR="00673767" w:rsidRPr="00791343" w:rsidRDefault="00B97140" w:rsidP="00673767">
            <w:pPr>
              <w:jc w:val="center"/>
              <w:rPr>
                <w:rFonts w:ascii="Times New Roman" w:hAnsi="Times New Roman" w:cs="Times New Roman"/>
                <w:bCs/>
                <w:sz w:val="24"/>
                <w:szCs w:val="24"/>
              </w:rPr>
            </w:pPr>
            <w:bookmarkStart w:id="0" w:name="_GoBack"/>
            <w:bookmarkEnd w:id="0"/>
            <w:r w:rsidRPr="00791343">
              <w:rPr>
                <w:rFonts w:ascii="Times New Roman" w:hAnsi="Times New Roman" w:cs="Times New Roman"/>
                <w:bCs/>
                <w:sz w:val="24"/>
                <w:szCs w:val="24"/>
              </w:rPr>
              <w:t xml:space="preserve"> </w:t>
            </w:r>
            <w:r w:rsidR="00791343" w:rsidRPr="00791343">
              <w:rPr>
                <w:rFonts w:ascii="Times New Roman" w:hAnsi="Times New Roman" w:cs="Times New Roman"/>
                <w:sz w:val="24"/>
                <w:szCs w:val="24"/>
              </w:rPr>
              <w:t>Выполнение работ</w:t>
            </w:r>
            <w:r w:rsidR="00C37339">
              <w:rPr>
                <w:rFonts w:ascii="Times New Roman" w:hAnsi="Times New Roman" w:cs="Times New Roman"/>
                <w:sz w:val="24"/>
                <w:szCs w:val="24"/>
              </w:rPr>
              <w:t xml:space="preserve"> </w:t>
            </w:r>
            <w:r w:rsidR="00791343" w:rsidRPr="00791343">
              <w:rPr>
                <w:rFonts w:ascii="Times New Roman" w:hAnsi="Times New Roman" w:cs="Times New Roman"/>
                <w:sz w:val="24"/>
                <w:szCs w:val="24"/>
              </w:rPr>
              <w:t xml:space="preserve">по изготовлению протезов глазных </w:t>
            </w:r>
            <w:r w:rsidR="00C37339">
              <w:rPr>
                <w:rFonts w:ascii="Times New Roman" w:hAnsi="Times New Roman" w:cs="Times New Roman"/>
                <w:sz w:val="24"/>
                <w:szCs w:val="24"/>
              </w:rPr>
              <w:t xml:space="preserve">в целях </w:t>
            </w:r>
            <w:r w:rsidR="00791343" w:rsidRPr="00791343">
              <w:rPr>
                <w:rFonts w:ascii="Times New Roman" w:hAnsi="Times New Roman" w:cs="Times New Roman"/>
                <w:sz w:val="24"/>
                <w:szCs w:val="24"/>
              </w:rPr>
              <w:t>социального обеспечения граждан</w:t>
            </w:r>
          </w:p>
          <w:p w:rsidR="00B97140" w:rsidRPr="0017149E" w:rsidRDefault="00B97140" w:rsidP="00673767">
            <w:pPr>
              <w:jc w:val="center"/>
              <w:rPr>
                <w:rFonts w:ascii="Times New Roman" w:hAnsi="Times New Roman" w:cs="Times New Roman"/>
                <w:b/>
                <w:bCs/>
                <w:sz w:val="28"/>
                <w:szCs w:val="28"/>
              </w:rPr>
            </w:pPr>
          </w:p>
        </w:tc>
      </w:tr>
      <w:tr w:rsidR="0017149E" w:rsidRPr="0017149E" w:rsidTr="00FD5559">
        <w:trPr>
          <w:trHeight w:val="1288"/>
        </w:trPr>
        <w:tc>
          <w:tcPr>
            <w:tcW w:w="567"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4401"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sidR="00673767">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17149E" w:rsidRPr="00673767" w:rsidTr="00FD5559">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4401"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D5442C" w:rsidRPr="0017149E" w:rsidTr="00FD5559">
        <w:trPr>
          <w:trHeight w:val="1380"/>
        </w:trPr>
        <w:tc>
          <w:tcPr>
            <w:tcW w:w="567" w:type="dxa"/>
            <w:tcBorders>
              <w:top w:val="single" w:sz="4" w:space="0" w:color="auto"/>
              <w:left w:val="single" w:sz="4" w:space="0" w:color="auto"/>
              <w:right w:val="single" w:sz="4" w:space="0" w:color="auto"/>
            </w:tcBorders>
            <w:vAlign w:val="center"/>
          </w:tcPr>
          <w:p w:rsidR="00D5442C" w:rsidRPr="0017149E" w:rsidRDefault="00D5442C" w:rsidP="00575E18">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1559" w:type="dxa"/>
            <w:tcBorders>
              <w:top w:val="single" w:sz="4" w:space="0" w:color="auto"/>
              <w:left w:val="single" w:sz="4" w:space="0" w:color="auto"/>
              <w:right w:val="single" w:sz="4" w:space="0" w:color="auto"/>
            </w:tcBorders>
            <w:vAlign w:val="center"/>
          </w:tcPr>
          <w:p w:rsidR="00D5442C" w:rsidRDefault="00791343" w:rsidP="00E22863">
            <w:pPr>
              <w:rPr>
                <w:rFonts w:ascii="Times New Roman" w:hAnsi="Times New Roman" w:cs="Times New Roman"/>
                <w:sz w:val="20"/>
                <w:szCs w:val="20"/>
              </w:rPr>
            </w:pPr>
            <w:r w:rsidRPr="00E22863">
              <w:rPr>
                <w:rFonts w:ascii="Times New Roman" w:hAnsi="Times New Roman" w:cs="Times New Roman"/>
                <w:sz w:val="20"/>
                <w:szCs w:val="20"/>
              </w:rPr>
              <w:t>Выполнение работ по изготовлению глазного протеза стеклянного</w:t>
            </w:r>
          </w:p>
          <w:p w:rsidR="00E22863" w:rsidRDefault="00E22863" w:rsidP="00E22863">
            <w:pPr>
              <w:rPr>
                <w:rFonts w:ascii="Times New Roman" w:hAnsi="Times New Roman" w:cs="Times New Roman"/>
                <w:sz w:val="20"/>
                <w:szCs w:val="20"/>
              </w:rPr>
            </w:pP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8-09-04</w:t>
            </w:r>
          </w:p>
          <w:p w:rsidR="00E22863" w:rsidRPr="00A060A7" w:rsidRDefault="00E22863" w:rsidP="00E22863">
            <w:pPr>
              <w:rPr>
                <w:rFonts w:ascii="Times New Roman" w:hAnsi="Times New Roman" w:cs="Times New Roman"/>
                <w:sz w:val="20"/>
                <w:szCs w:val="20"/>
              </w:rPr>
            </w:pPr>
          </w:p>
        </w:tc>
        <w:tc>
          <w:tcPr>
            <w:tcW w:w="986" w:type="dxa"/>
            <w:tcBorders>
              <w:top w:val="single" w:sz="4" w:space="0" w:color="auto"/>
              <w:left w:val="single" w:sz="4" w:space="0" w:color="auto"/>
              <w:right w:val="single" w:sz="4" w:space="0" w:color="auto"/>
            </w:tcBorders>
          </w:tcPr>
          <w:p w:rsidR="004837BE" w:rsidRPr="004A69C8" w:rsidRDefault="00E22863" w:rsidP="004837BE">
            <w:pPr>
              <w:jc w:val="center"/>
              <w:rPr>
                <w:rFonts w:ascii="Times New Roman" w:hAnsi="Times New Roman" w:cs="Times New Roman"/>
                <w:sz w:val="20"/>
                <w:szCs w:val="20"/>
              </w:rPr>
            </w:pPr>
            <w:r w:rsidRPr="00681D37">
              <w:rPr>
                <w:rFonts w:ascii="Times New Roman" w:hAnsi="Times New Roman" w:cs="Times New Roman"/>
                <w:sz w:val="20"/>
                <w:szCs w:val="20"/>
              </w:rPr>
              <w:t>32.50.22.199</w:t>
            </w:r>
          </w:p>
          <w:p w:rsidR="004A69C8" w:rsidRPr="004A69C8" w:rsidRDefault="004A69C8" w:rsidP="00575E18">
            <w:pPr>
              <w:jc w:val="center"/>
              <w:rPr>
                <w:rFonts w:ascii="Times New Roman" w:hAnsi="Times New Roman" w:cs="Times New Roman"/>
                <w:sz w:val="20"/>
                <w:szCs w:val="20"/>
              </w:rPr>
            </w:pPr>
          </w:p>
        </w:tc>
        <w:tc>
          <w:tcPr>
            <w:tcW w:w="815" w:type="dxa"/>
            <w:tcBorders>
              <w:top w:val="single" w:sz="4" w:space="0" w:color="auto"/>
              <w:left w:val="single" w:sz="4" w:space="0" w:color="auto"/>
              <w:right w:val="single" w:sz="4" w:space="0" w:color="auto"/>
            </w:tcBorders>
          </w:tcPr>
          <w:p w:rsidR="00D5442C" w:rsidRPr="00E318E5" w:rsidRDefault="00E22863" w:rsidP="00575E18">
            <w:pPr>
              <w:jc w:val="center"/>
              <w:rPr>
                <w:rFonts w:ascii="Times New Roman" w:hAnsi="Times New Roman" w:cs="Times New Roman"/>
                <w:sz w:val="20"/>
                <w:szCs w:val="20"/>
              </w:rPr>
            </w:pPr>
            <w:r>
              <w:rPr>
                <w:rFonts w:ascii="Times New Roman" w:hAnsi="Times New Roman" w:cs="Times New Roman"/>
                <w:sz w:val="20"/>
                <w:szCs w:val="20"/>
              </w:rPr>
              <w:t>5</w:t>
            </w:r>
          </w:p>
        </w:tc>
        <w:tc>
          <w:tcPr>
            <w:tcW w:w="892" w:type="dxa"/>
            <w:tcBorders>
              <w:top w:val="single" w:sz="4" w:space="0" w:color="auto"/>
              <w:left w:val="single" w:sz="4" w:space="0" w:color="auto"/>
              <w:right w:val="single" w:sz="4" w:space="0" w:color="auto"/>
            </w:tcBorders>
          </w:tcPr>
          <w:p w:rsidR="00D5442C" w:rsidRPr="0017149E" w:rsidRDefault="007B2259" w:rsidP="00575E18">
            <w:pPr>
              <w:jc w:val="center"/>
              <w:rPr>
                <w:rFonts w:ascii="Times New Roman" w:hAnsi="Times New Roman" w:cs="Times New Roman"/>
                <w:sz w:val="20"/>
                <w:szCs w:val="20"/>
              </w:rPr>
            </w:pPr>
            <w:r>
              <w:rPr>
                <w:rFonts w:ascii="Times New Roman" w:hAnsi="Times New Roman" w:cs="Times New Roman"/>
                <w:sz w:val="20"/>
                <w:szCs w:val="20"/>
              </w:rPr>
              <w:t>Ш</w:t>
            </w:r>
            <w:r w:rsidR="00D5442C">
              <w:rPr>
                <w:rFonts w:ascii="Times New Roman" w:hAnsi="Times New Roman" w:cs="Times New Roman"/>
                <w:sz w:val="20"/>
                <w:szCs w:val="20"/>
              </w:rPr>
              <w:t>т</w:t>
            </w:r>
            <w:r>
              <w:rPr>
                <w:rFonts w:ascii="Times New Roman" w:hAnsi="Times New Roman" w:cs="Times New Roman"/>
                <w:sz w:val="20"/>
                <w:szCs w:val="20"/>
              </w:rPr>
              <w:t>.</w:t>
            </w:r>
          </w:p>
        </w:tc>
        <w:tc>
          <w:tcPr>
            <w:tcW w:w="1698" w:type="dxa"/>
            <w:tcBorders>
              <w:top w:val="single" w:sz="4" w:space="0" w:color="auto"/>
              <w:left w:val="single" w:sz="4" w:space="0" w:color="auto"/>
              <w:right w:val="single" w:sz="4" w:space="0" w:color="auto"/>
            </w:tcBorders>
            <w:vAlign w:val="center"/>
          </w:tcPr>
          <w:p w:rsidR="00D5442C" w:rsidRPr="00791343" w:rsidRDefault="001E647B" w:rsidP="00575E18">
            <w:pPr>
              <w:jc w:val="center"/>
              <w:rPr>
                <w:rFonts w:ascii="Times New Roman" w:hAnsi="Times New Roman" w:cs="Times New Roman"/>
                <w:sz w:val="20"/>
                <w:szCs w:val="20"/>
              </w:rPr>
            </w:pPr>
            <w:r w:rsidRPr="0079134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right w:val="single" w:sz="4" w:space="0" w:color="auto"/>
            </w:tcBorders>
            <w:vAlign w:val="center"/>
            <w:hideMark/>
          </w:tcPr>
          <w:p w:rsidR="00D5442C" w:rsidRPr="00791343" w:rsidRDefault="00D5442C" w:rsidP="00575E18">
            <w:pPr>
              <w:jc w:val="center"/>
              <w:rPr>
                <w:rFonts w:ascii="Times New Roman" w:hAnsi="Times New Roman" w:cs="Times New Roman"/>
                <w:sz w:val="20"/>
                <w:szCs w:val="20"/>
              </w:rPr>
            </w:pPr>
            <w:r w:rsidRPr="00791343">
              <w:rPr>
                <w:rFonts w:ascii="Times New Roman" w:hAnsi="Times New Roman" w:cs="Times New Roman"/>
                <w:sz w:val="20"/>
                <w:szCs w:val="20"/>
              </w:rPr>
              <w:t>качественная</w:t>
            </w:r>
          </w:p>
        </w:tc>
        <w:tc>
          <w:tcPr>
            <w:tcW w:w="4401" w:type="dxa"/>
            <w:tcBorders>
              <w:top w:val="single" w:sz="4" w:space="0" w:color="auto"/>
              <w:left w:val="single" w:sz="4" w:space="0" w:color="auto"/>
              <w:right w:val="single" w:sz="4" w:space="0" w:color="auto"/>
            </w:tcBorders>
            <w:vAlign w:val="center"/>
          </w:tcPr>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Глазной протез стеклянный предназначен для протезирования лиц с отсутствующим или косметически неполноценным глазом (глазами). Индивидуальный глазной протез изготавлива</w:t>
            </w:r>
            <w:r>
              <w:rPr>
                <w:rFonts w:ascii="Times New Roman" w:hAnsi="Times New Roman" w:cs="Times New Roman"/>
                <w:sz w:val="20"/>
                <w:szCs w:val="20"/>
              </w:rPr>
              <w:t>ется</w:t>
            </w:r>
            <w:r w:rsidRPr="00791343">
              <w:rPr>
                <w:rFonts w:ascii="Times New Roman" w:hAnsi="Times New Roman" w:cs="Times New Roman"/>
                <w:sz w:val="20"/>
                <w:szCs w:val="20"/>
              </w:rPr>
              <w:t xml:space="preserve"> для конкретного Получателя с учетом всех физиологических особенностей его глазной полости. </w:t>
            </w:r>
            <w:r>
              <w:rPr>
                <w:rFonts w:ascii="Times New Roman" w:hAnsi="Times New Roman" w:cs="Times New Roman"/>
                <w:sz w:val="20"/>
                <w:szCs w:val="20"/>
              </w:rPr>
              <w:t xml:space="preserve">Обеспечивает </w:t>
            </w:r>
            <w:r w:rsidRPr="00791343">
              <w:rPr>
                <w:rFonts w:ascii="Times New Roman" w:hAnsi="Times New Roman" w:cs="Times New Roman"/>
                <w:sz w:val="20"/>
                <w:szCs w:val="20"/>
              </w:rPr>
              <w:t xml:space="preserve">симметрию лица и одинаковость раскрытия глазной щели с живым глазом. Поверхность глазного протеза без вмятин, трещин, бугров, шероховатости, без острых и зазубренных краев перехода от выпуклой к вогнутой поверхности протеза. Глазной протез стеклянный гладкий, блестящий, цветной с различными размерами зрачка и радужки. </w:t>
            </w:r>
          </w:p>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Глазной протез стеклянный обеспечивает:</w:t>
            </w:r>
          </w:p>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 лечебный и косметический эффект;</w:t>
            </w:r>
          </w:p>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 правильное функционирование орбитальной полости;</w:t>
            </w:r>
          </w:p>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 уменьшение степени и выраженности уродующего дефекта;</w:t>
            </w:r>
          </w:p>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 частичную компенсацию ограничений способности к общению.</w:t>
            </w:r>
          </w:p>
          <w:p w:rsidR="00791343"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Протез при носке не вызывает болевых ощущений или неудобств. Глазные протезы облада</w:t>
            </w:r>
            <w:r>
              <w:rPr>
                <w:rFonts w:ascii="Times New Roman" w:hAnsi="Times New Roman" w:cs="Times New Roman"/>
                <w:sz w:val="20"/>
                <w:szCs w:val="20"/>
              </w:rPr>
              <w:t>ют</w:t>
            </w:r>
            <w:r w:rsidRPr="00791343">
              <w:rPr>
                <w:rFonts w:ascii="Times New Roman" w:hAnsi="Times New Roman" w:cs="Times New Roman"/>
                <w:sz w:val="20"/>
                <w:szCs w:val="20"/>
              </w:rPr>
              <w:t xml:space="preserve"> высокой механической прочностью, хорошей переносимостью Получателями при </w:t>
            </w:r>
            <w:r w:rsidRPr="00791343">
              <w:rPr>
                <w:rFonts w:ascii="Times New Roman" w:hAnsi="Times New Roman" w:cs="Times New Roman"/>
                <w:sz w:val="20"/>
                <w:szCs w:val="20"/>
              </w:rPr>
              <w:lastRenderedPageBreak/>
              <w:t>высоких и низких температурах окружающей среды, устойчивы к воздействиям механических и биологических сред.</w:t>
            </w:r>
          </w:p>
          <w:p w:rsidR="00D5442C" w:rsidRPr="00791343" w:rsidRDefault="00791343" w:rsidP="00791343">
            <w:pPr>
              <w:spacing w:line="259" w:lineRule="auto"/>
              <w:rPr>
                <w:rFonts w:ascii="Times New Roman" w:hAnsi="Times New Roman" w:cs="Times New Roman"/>
                <w:sz w:val="20"/>
                <w:szCs w:val="20"/>
              </w:rPr>
            </w:pPr>
            <w:r w:rsidRPr="00791343">
              <w:rPr>
                <w:rFonts w:ascii="Times New Roman" w:hAnsi="Times New Roman" w:cs="Times New Roman"/>
                <w:sz w:val="20"/>
                <w:szCs w:val="20"/>
              </w:rPr>
              <w:t>Изготовление глазных протезов осуществля</w:t>
            </w:r>
            <w:r>
              <w:rPr>
                <w:rFonts w:ascii="Times New Roman" w:hAnsi="Times New Roman" w:cs="Times New Roman"/>
                <w:sz w:val="20"/>
                <w:szCs w:val="20"/>
              </w:rPr>
              <w:t>ется</w:t>
            </w:r>
            <w:r w:rsidRPr="00791343">
              <w:rPr>
                <w:rFonts w:ascii="Times New Roman" w:hAnsi="Times New Roman" w:cs="Times New Roman"/>
                <w:sz w:val="20"/>
                <w:szCs w:val="20"/>
              </w:rPr>
              <w:t xml:space="preserve"> с учетом индив</w:t>
            </w:r>
            <w:r>
              <w:rPr>
                <w:rFonts w:ascii="Times New Roman" w:hAnsi="Times New Roman" w:cs="Times New Roman"/>
                <w:sz w:val="20"/>
                <w:szCs w:val="20"/>
              </w:rPr>
              <w:t>идуальных параметров Получателя</w:t>
            </w:r>
          </w:p>
        </w:tc>
        <w:tc>
          <w:tcPr>
            <w:tcW w:w="1134" w:type="dxa"/>
            <w:tcBorders>
              <w:top w:val="single" w:sz="4" w:space="0" w:color="auto"/>
              <w:left w:val="single" w:sz="4" w:space="0" w:color="auto"/>
              <w:right w:val="single" w:sz="4" w:space="0" w:color="auto"/>
            </w:tcBorders>
            <w:vAlign w:val="center"/>
          </w:tcPr>
          <w:p w:rsidR="00D5442C" w:rsidRPr="0017149E" w:rsidRDefault="00D5442C" w:rsidP="00575E18">
            <w:pPr>
              <w:jc w:val="center"/>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vAlign w:val="center"/>
            <w:hideMark/>
          </w:tcPr>
          <w:p w:rsidR="00D5442C" w:rsidRPr="00406A77" w:rsidRDefault="00D5442C" w:rsidP="00492D51">
            <w:pPr>
              <w:jc w:val="center"/>
              <w:rPr>
                <w:rFonts w:ascii="Times New Roman" w:hAnsi="Times New Roman" w:cs="Times New Roman"/>
                <w:sz w:val="20"/>
                <w:szCs w:val="20"/>
              </w:rPr>
            </w:pPr>
            <w:r w:rsidRPr="00406A77">
              <w:rPr>
                <w:rFonts w:ascii="Times New Roman" w:hAnsi="Times New Roman" w:cs="Times New Roman"/>
                <w:sz w:val="20"/>
                <w:szCs w:val="20"/>
              </w:rPr>
              <w:t>Значение хар</w:t>
            </w:r>
            <w:r w:rsidR="00492D51">
              <w:rPr>
                <w:rFonts w:ascii="Times New Roman" w:hAnsi="Times New Roman" w:cs="Times New Roman"/>
                <w:sz w:val="20"/>
                <w:szCs w:val="20"/>
              </w:rPr>
              <w:t>актеристики</w:t>
            </w:r>
            <w:r w:rsidRPr="00406A77">
              <w:rPr>
                <w:rFonts w:ascii="Times New Roman" w:hAnsi="Times New Roman" w:cs="Times New Roman"/>
                <w:sz w:val="20"/>
                <w:szCs w:val="20"/>
              </w:rPr>
              <w:t xml:space="preserve"> не может меняться</w:t>
            </w:r>
          </w:p>
        </w:tc>
      </w:tr>
      <w:tr w:rsidR="00D5442C" w:rsidRPr="0017149E" w:rsidTr="00FD5559">
        <w:trPr>
          <w:trHeight w:val="414"/>
        </w:trPr>
        <w:tc>
          <w:tcPr>
            <w:tcW w:w="567" w:type="dxa"/>
            <w:tcBorders>
              <w:top w:val="single" w:sz="4" w:space="0" w:color="auto"/>
              <w:left w:val="single" w:sz="4" w:space="0" w:color="auto"/>
              <w:right w:val="single" w:sz="4" w:space="0" w:color="auto"/>
            </w:tcBorders>
            <w:vAlign w:val="center"/>
          </w:tcPr>
          <w:p w:rsidR="00D5442C" w:rsidRPr="0017149E" w:rsidRDefault="00D5442C" w:rsidP="00575E18">
            <w:pPr>
              <w:jc w:val="center"/>
              <w:rPr>
                <w:rFonts w:ascii="Times New Roman" w:hAnsi="Times New Roman" w:cs="Times New Roman"/>
                <w:sz w:val="20"/>
                <w:szCs w:val="20"/>
              </w:rPr>
            </w:pPr>
            <w:r w:rsidRPr="0017149E">
              <w:rPr>
                <w:rFonts w:ascii="Times New Roman" w:hAnsi="Times New Roman" w:cs="Times New Roman"/>
                <w:sz w:val="20"/>
                <w:szCs w:val="20"/>
              </w:rPr>
              <w:lastRenderedPageBreak/>
              <w:t>2</w:t>
            </w:r>
          </w:p>
        </w:tc>
        <w:tc>
          <w:tcPr>
            <w:tcW w:w="1559" w:type="dxa"/>
            <w:tcBorders>
              <w:top w:val="single" w:sz="4" w:space="0" w:color="auto"/>
              <w:left w:val="single" w:sz="4" w:space="0" w:color="auto"/>
              <w:right w:val="single" w:sz="4" w:space="0" w:color="auto"/>
            </w:tcBorders>
          </w:tcPr>
          <w:p w:rsidR="00E22863" w:rsidRPr="00681D37" w:rsidRDefault="00E22863" w:rsidP="00E22863">
            <w:pPr>
              <w:spacing w:line="259" w:lineRule="auto"/>
              <w:rPr>
                <w:rFonts w:ascii="Times New Roman" w:hAnsi="Times New Roman" w:cs="Times New Roman"/>
                <w:sz w:val="20"/>
                <w:szCs w:val="20"/>
              </w:rPr>
            </w:pPr>
            <w:r w:rsidRPr="00681D37">
              <w:rPr>
                <w:rFonts w:ascii="Times New Roman" w:hAnsi="Times New Roman" w:cs="Times New Roman"/>
                <w:sz w:val="20"/>
                <w:szCs w:val="20"/>
              </w:rPr>
              <w:t>Выполнение работ по изготовлению глазного протеза пластмассового</w:t>
            </w:r>
          </w:p>
          <w:p w:rsidR="00E22863" w:rsidRPr="00681D37" w:rsidRDefault="00E22863" w:rsidP="00E22863">
            <w:pPr>
              <w:spacing w:line="259" w:lineRule="auto"/>
              <w:rPr>
                <w:rFonts w:ascii="Times New Roman" w:hAnsi="Times New Roman" w:cs="Times New Roman"/>
                <w:sz w:val="20"/>
                <w:szCs w:val="20"/>
              </w:rPr>
            </w:pPr>
          </w:p>
          <w:p w:rsidR="00E22863" w:rsidRPr="00681D37" w:rsidRDefault="00E22863" w:rsidP="00E22863">
            <w:pPr>
              <w:spacing w:line="259" w:lineRule="auto"/>
              <w:rPr>
                <w:rFonts w:ascii="Times New Roman" w:hAnsi="Times New Roman" w:cs="Times New Roman"/>
                <w:sz w:val="20"/>
                <w:szCs w:val="20"/>
              </w:rPr>
            </w:pPr>
            <w:r w:rsidRPr="00681D37">
              <w:rPr>
                <w:rFonts w:ascii="Times New Roman" w:hAnsi="Times New Roman" w:cs="Times New Roman"/>
                <w:sz w:val="20"/>
                <w:szCs w:val="20"/>
              </w:rPr>
              <w:t>8-09-05</w:t>
            </w:r>
          </w:p>
          <w:p w:rsidR="00D5442C" w:rsidRPr="0017149E" w:rsidRDefault="00D5442C" w:rsidP="00FD4AD7">
            <w:pPr>
              <w:jc w:val="center"/>
              <w:rPr>
                <w:rFonts w:ascii="Times New Roman" w:hAnsi="Times New Roman" w:cs="Times New Roman"/>
                <w:sz w:val="20"/>
                <w:szCs w:val="20"/>
              </w:rPr>
            </w:pPr>
          </w:p>
        </w:tc>
        <w:tc>
          <w:tcPr>
            <w:tcW w:w="986" w:type="dxa"/>
            <w:tcBorders>
              <w:top w:val="single" w:sz="4" w:space="0" w:color="auto"/>
              <w:left w:val="single" w:sz="4" w:space="0" w:color="auto"/>
              <w:right w:val="single" w:sz="4" w:space="0" w:color="auto"/>
            </w:tcBorders>
          </w:tcPr>
          <w:p w:rsidR="004A69C8" w:rsidRDefault="00681D37" w:rsidP="00182549">
            <w:pPr>
              <w:jc w:val="center"/>
              <w:rPr>
                <w:rStyle w:val="sectioninfo"/>
                <w:rFonts w:ascii="Times New Roman" w:hAnsi="Times New Roman" w:cs="Times New Roman"/>
                <w:sz w:val="20"/>
                <w:szCs w:val="20"/>
              </w:rPr>
            </w:pPr>
            <w:r w:rsidRPr="00681D37">
              <w:rPr>
                <w:rFonts w:ascii="Times New Roman" w:hAnsi="Times New Roman" w:cs="Times New Roman"/>
                <w:sz w:val="20"/>
                <w:szCs w:val="20"/>
              </w:rPr>
              <w:t>32.50.22.199</w:t>
            </w:r>
          </w:p>
          <w:p w:rsidR="004A69C8" w:rsidRDefault="004A69C8" w:rsidP="00182549">
            <w:pPr>
              <w:jc w:val="center"/>
              <w:rPr>
                <w:rStyle w:val="sectioninfo"/>
                <w:rFonts w:ascii="Times New Roman" w:hAnsi="Times New Roman" w:cs="Times New Roman"/>
                <w:sz w:val="20"/>
                <w:szCs w:val="20"/>
              </w:rPr>
            </w:pPr>
          </w:p>
          <w:p w:rsidR="004A69C8" w:rsidRPr="004A69C8" w:rsidRDefault="004A69C8" w:rsidP="00182549">
            <w:pPr>
              <w:jc w:val="center"/>
              <w:rPr>
                <w:rFonts w:ascii="Times New Roman" w:hAnsi="Times New Roman" w:cs="Times New Roman"/>
                <w:sz w:val="20"/>
                <w:szCs w:val="20"/>
              </w:rPr>
            </w:pPr>
          </w:p>
        </w:tc>
        <w:tc>
          <w:tcPr>
            <w:tcW w:w="815" w:type="dxa"/>
            <w:tcBorders>
              <w:top w:val="single" w:sz="4" w:space="0" w:color="auto"/>
              <w:left w:val="single" w:sz="4" w:space="0" w:color="auto"/>
              <w:right w:val="single" w:sz="4" w:space="0" w:color="auto"/>
            </w:tcBorders>
          </w:tcPr>
          <w:p w:rsidR="00D5442C" w:rsidRPr="00E318E5" w:rsidRDefault="00E22863" w:rsidP="00182549">
            <w:pPr>
              <w:jc w:val="center"/>
              <w:rPr>
                <w:rFonts w:ascii="Times New Roman" w:hAnsi="Times New Roman" w:cs="Times New Roman"/>
                <w:sz w:val="20"/>
                <w:szCs w:val="20"/>
              </w:rPr>
            </w:pPr>
            <w:r>
              <w:rPr>
                <w:rFonts w:ascii="Times New Roman" w:hAnsi="Times New Roman" w:cs="Times New Roman"/>
                <w:sz w:val="20"/>
                <w:szCs w:val="20"/>
              </w:rPr>
              <w:t>55</w:t>
            </w:r>
          </w:p>
        </w:tc>
        <w:tc>
          <w:tcPr>
            <w:tcW w:w="892" w:type="dxa"/>
            <w:tcBorders>
              <w:top w:val="single" w:sz="4" w:space="0" w:color="auto"/>
              <w:left w:val="single" w:sz="4" w:space="0" w:color="auto"/>
              <w:right w:val="single" w:sz="4" w:space="0" w:color="auto"/>
            </w:tcBorders>
          </w:tcPr>
          <w:p w:rsidR="00D5442C" w:rsidRPr="00182549" w:rsidRDefault="005D521D" w:rsidP="00182549">
            <w:pPr>
              <w:jc w:val="center"/>
              <w:rPr>
                <w:rFonts w:ascii="Times New Roman" w:hAnsi="Times New Roman" w:cs="Times New Roman"/>
                <w:sz w:val="20"/>
                <w:szCs w:val="20"/>
              </w:rPr>
            </w:pPr>
            <w:r>
              <w:rPr>
                <w:rFonts w:ascii="Times New Roman" w:hAnsi="Times New Roman" w:cs="Times New Roman"/>
                <w:sz w:val="20"/>
                <w:szCs w:val="20"/>
              </w:rPr>
              <w:t>Ш</w:t>
            </w:r>
            <w:r w:rsidR="00D5442C">
              <w:rPr>
                <w:rFonts w:ascii="Times New Roman" w:hAnsi="Times New Roman" w:cs="Times New Roman"/>
                <w:sz w:val="20"/>
                <w:szCs w:val="20"/>
              </w:rPr>
              <w:t>т</w:t>
            </w:r>
            <w:r>
              <w:rPr>
                <w:rFonts w:ascii="Times New Roman" w:hAnsi="Times New Roman" w:cs="Times New Roman"/>
                <w:sz w:val="20"/>
                <w:szCs w:val="20"/>
              </w:rPr>
              <w:t>.</w:t>
            </w:r>
          </w:p>
        </w:tc>
        <w:tc>
          <w:tcPr>
            <w:tcW w:w="1698" w:type="dxa"/>
            <w:tcBorders>
              <w:top w:val="single" w:sz="4" w:space="0" w:color="auto"/>
              <w:left w:val="single" w:sz="4" w:space="0" w:color="auto"/>
              <w:right w:val="single" w:sz="4" w:space="0" w:color="auto"/>
            </w:tcBorders>
            <w:vAlign w:val="center"/>
          </w:tcPr>
          <w:p w:rsidR="00D5442C" w:rsidRPr="00406A77" w:rsidRDefault="001E647B" w:rsidP="00575E18">
            <w:pPr>
              <w:jc w:val="center"/>
              <w:rPr>
                <w:rFonts w:ascii="Times New Roman" w:hAnsi="Times New Roman" w:cs="Times New Roman"/>
                <w:sz w:val="20"/>
                <w:szCs w:val="20"/>
              </w:rPr>
            </w:pPr>
            <w:r w:rsidRPr="001E647B">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right w:val="single" w:sz="4" w:space="0" w:color="auto"/>
            </w:tcBorders>
            <w:vAlign w:val="center"/>
          </w:tcPr>
          <w:p w:rsidR="00D5442C" w:rsidRPr="005E3AFA" w:rsidRDefault="00D5442C" w:rsidP="00575E18">
            <w:pPr>
              <w:jc w:val="center"/>
              <w:rPr>
                <w:rFonts w:ascii="Times New Roman" w:hAnsi="Times New Roman" w:cs="Times New Roman"/>
                <w:sz w:val="20"/>
                <w:szCs w:val="20"/>
              </w:rPr>
            </w:pPr>
            <w:r w:rsidRPr="005E3AFA">
              <w:rPr>
                <w:rFonts w:ascii="Times New Roman" w:hAnsi="Times New Roman" w:cs="Times New Roman"/>
                <w:sz w:val="20"/>
                <w:szCs w:val="20"/>
              </w:rPr>
              <w:t>качественная</w:t>
            </w:r>
          </w:p>
        </w:tc>
        <w:tc>
          <w:tcPr>
            <w:tcW w:w="4401" w:type="dxa"/>
            <w:tcBorders>
              <w:top w:val="single" w:sz="4" w:space="0" w:color="auto"/>
              <w:left w:val="single" w:sz="4" w:space="0" w:color="auto"/>
              <w:right w:val="single" w:sz="4" w:space="0" w:color="auto"/>
            </w:tcBorders>
            <w:vAlign w:val="center"/>
          </w:tcPr>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Глазной протез пластмассовый предназначен для</w:t>
            </w:r>
            <w:r w:rsidRPr="00E22863">
              <w:rPr>
                <w:rFonts w:ascii="Times New Roman" w:hAnsi="Times New Roman" w:cs="Times New Roman"/>
                <w:color w:val="000000"/>
                <w:sz w:val="20"/>
                <w:szCs w:val="20"/>
              </w:rPr>
              <w:t xml:space="preserve"> протезирования</w:t>
            </w:r>
            <w:r w:rsidRPr="00E22863">
              <w:rPr>
                <w:rFonts w:ascii="Times New Roman" w:hAnsi="Times New Roman" w:cs="Times New Roman"/>
                <w:sz w:val="20"/>
                <w:szCs w:val="20"/>
              </w:rPr>
              <w:t xml:space="preserve"> лиц с отсутствующим или косметически неполноценным глазом (глазами).</w:t>
            </w:r>
            <w:r>
              <w:rPr>
                <w:rFonts w:ascii="Times New Roman" w:hAnsi="Times New Roman" w:cs="Times New Roman"/>
                <w:sz w:val="20"/>
                <w:szCs w:val="20"/>
              </w:rPr>
              <w:t xml:space="preserve"> Индивидуальный глазной протез </w:t>
            </w:r>
            <w:r w:rsidRPr="00E22863">
              <w:rPr>
                <w:rFonts w:ascii="Times New Roman" w:hAnsi="Times New Roman" w:cs="Times New Roman"/>
                <w:sz w:val="20"/>
                <w:szCs w:val="20"/>
              </w:rPr>
              <w:t>изготавлива</w:t>
            </w:r>
            <w:r>
              <w:rPr>
                <w:rFonts w:ascii="Times New Roman" w:hAnsi="Times New Roman" w:cs="Times New Roman"/>
                <w:sz w:val="20"/>
                <w:szCs w:val="20"/>
              </w:rPr>
              <w:t>ется</w:t>
            </w:r>
            <w:r w:rsidRPr="00E22863">
              <w:rPr>
                <w:rFonts w:ascii="Times New Roman" w:hAnsi="Times New Roman" w:cs="Times New Roman"/>
                <w:sz w:val="20"/>
                <w:szCs w:val="20"/>
              </w:rPr>
              <w:t xml:space="preserve"> для конкретного Получателя с учетом всех физиологических особенностей его глазной полости</w:t>
            </w:r>
            <w:r>
              <w:rPr>
                <w:rFonts w:ascii="Times New Roman" w:hAnsi="Times New Roman" w:cs="Times New Roman"/>
                <w:sz w:val="20"/>
                <w:szCs w:val="20"/>
              </w:rPr>
              <w:t>. Повторяет</w:t>
            </w:r>
            <w:r w:rsidRPr="00E22863">
              <w:rPr>
                <w:rFonts w:ascii="Times New Roman" w:hAnsi="Times New Roman" w:cs="Times New Roman"/>
                <w:sz w:val="20"/>
                <w:szCs w:val="20"/>
              </w:rPr>
              <w:t xml:space="preserve"> цвет радужной оболочки живого глаза Получателя, цвет склеры (белка), кровеносные сосуды. </w:t>
            </w:r>
            <w:r>
              <w:rPr>
                <w:rFonts w:ascii="Times New Roman" w:hAnsi="Times New Roman" w:cs="Times New Roman"/>
                <w:sz w:val="20"/>
                <w:szCs w:val="20"/>
              </w:rPr>
              <w:t xml:space="preserve">Обеспечивает </w:t>
            </w:r>
            <w:r w:rsidRPr="00E22863">
              <w:rPr>
                <w:rFonts w:ascii="Times New Roman" w:hAnsi="Times New Roman" w:cs="Times New Roman"/>
                <w:sz w:val="20"/>
                <w:szCs w:val="20"/>
              </w:rPr>
              <w:t>симметрию лица и одинаковость раскрытия глазной щели с живым глазом. Протез индивидуального изготовления имити</w:t>
            </w:r>
            <w:r>
              <w:rPr>
                <w:rFonts w:ascii="Times New Roman" w:hAnsi="Times New Roman" w:cs="Times New Roman"/>
                <w:sz w:val="20"/>
                <w:szCs w:val="20"/>
              </w:rPr>
              <w:t>рует</w:t>
            </w:r>
            <w:r w:rsidRPr="00E22863">
              <w:rPr>
                <w:rFonts w:ascii="Times New Roman" w:hAnsi="Times New Roman" w:cs="Times New Roman"/>
                <w:sz w:val="20"/>
                <w:szCs w:val="20"/>
              </w:rPr>
              <w:t xml:space="preserve"> следующие внешние элементы глаза человека: цвет склеры и радужки, размер и расположение радужки, рисунок кровеносных сосудов, расположение зрачка, лимб, раскрытие глазной щели (при условии нахождения протеза в глазной полости и сличения его с живым глазом на расстоянии одного метра).</w:t>
            </w: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Поверхность глазного протеза гладкая и блестящая.</w:t>
            </w: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 xml:space="preserve">На поверхности протеза </w:t>
            </w:r>
            <w:r>
              <w:rPr>
                <w:rFonts w:ascii="Times New Roman" w:hAnsi="Times New Roman" w:cs="Times New Roman"/>
                <w:sz w:val="20"/>
                <w:szCs w:val="20"/>
              </w:rPr>
              <w:t xml:space="preserve">отсутствуют </w:t>
            </w:r>
            <w:r w:rsidRPr="00E22863">
              <w:rPr>
                <w:rFonts w:ascii="Times New Roman" w:hAnsi="Times New Roman" w:cs="Times New Roman"/>
                <w:sz w:val="20"/>
                <w:szCs w:val="20"/>
              </w:rPr>
              <w:t>вмятин</w:t>
            </w:r>
            <w:r>
              <w:rPr>
                <w:rFonts w:ascii="Times New Roman" w:hAnsi="Times New Roman" w:cs="Times New Roman"/>
                <w:sz w:val="20"/>
                <w:szCs w:val="20"/>
              </w:rPr>
              <w:t>ы</w:t>
            </w:r>
            <w:r w:rsidRPr="00E22863">
              <w:rPr>
                <w:rFonts w:ascii="Times New Roman" w:hAnsi="Times New Roman" w:cs="Times New Roman"/>
                <w:sz w:val="20"/>
                <w:szCs w:val="20"/>
              </w:rPr>
              <w:t>, трещин</w:t>
            </w:r>
            <w:r>
              <w:rPr>
                <w:rFonts w:ascii="Times New Roman" w:hAnsi="Times New Roman" w:cs="Times New Roman"/>
                <w:sz w:val="20"/>
                <w:szCs w:val="20"/>
              </w:rPr>
              <w:t>ы</w:t>
            </w:r>
            <w:r w:rsidRPr="00E22863">
              <w:rPr>
                <w:rFonts w:ascii="Times New Roman" w:hAnsi="Times New Roman" w:cs="Times New Roman"/>
                <w:sz w:val="20"/>
                <w:szCs w:val="20"/>
              </w:rPr>
              <w:t>, бугр</w:t>
            </w:r>
            <w:r>
              <w:rPr>
                <w:rFonts w:ascii="Times New Roman" w:hAnsi="Times New Roman" w:cs="Times New Roman"/>
                <w:sz w:val="20"/>
                <w:szCs w:val="20"/>
              </w:rPr>
              <w:t>ы</w:t>
            </w:r>
            <w:r w:rsidRPr="00E22863">
              <w:rPr>
                <w:rFonts w:ascii="Times New Roman" w:hAnsi="Times New Roman" w:cs="Times New Roman"/>
                <w:sz w:val="20"/>
                <w:szCs w:val="20"/>
              </w:rPr>
              <w:t>, шероховатост</w:t>
            </w:r>
            <w:r>
              <w:rPr>
                <w:rFonts w:ascii="Times New Roman" w:hAnsi="Times New Roman" w:cs="Times New Roman"/>
                <w:sz w:val="20"/>
                <w:szCs w:val="20"/>
              </w:rPr>
              <w:t>и</w:t>
            </w:r>
            <w:r w:rsidRPr="00E22863">
              <w:rPr>
                <w:rFonts w:ascii="Times New Roman" w:hAnsi="Times New Roman" w:cs="Times New Roman"/>
                <w:sz w:val="20"/>
                <w:szCs w:val="20"/>
              </w:rPr>
              <w:t>, остры</w:t>
            </w:r>
            <w:r>
              <w:rPr>
                <w:rFonts w:ascii="Times New Roman" w:hAnsi="Times New Roman" w:cs="Times New Roman"/>
                <w:sz w:val="20"/>
                <w:szCs w:val="20"/>
              </w:rPr>
              <w:t>е и зазубренные</w:t>
            </w:r>
            <w:r w:rsidRPr="00E22863">
              <w:rPr>
                <w:rFonts w:ascii="Times New Roman" w:hAnsi="Times New Roman" w:cs="Times New Roman"/>
                <w:sz w:val="20"/>
                <w:szCs w:val="20"/>
              </w:rPr>
              <w:t xml:space="preserve"> кра</w:t>
            </w:r>
            <w:r>
              <w:rPr>
                <w:rFonts w:ascii="Times New Roman" w:hAnsi="Times New Roman" w:cs="Times New Roman"/>
                <w:sz w:val="20"/>
                <w:szCs w:val="20"/>
              </w:rPr>
              <w:t>я</w:t>
            </w:r>
            <w:r w:rsidRPr="00E22863">
              <w:rPr>
                <w:rFonts w:ascii="Times New Roman" w:hAnsi="Times New Roman" w:cs="Times New Roman"/>
                <w:sz w:val="20"/>
                <w:szCs w:val="20"/>
              </w:rPr>
              <w:t xml:space="preserve"> перехода от выпуклой к вогнутой поверхности протеза.</w:t>
            </w:r>
            <w:r>
              <w:rPr>
                <w:rFonts w:ascii="Times New Roman" w:hAnsi="Times New Roman" w:cs="Times New Roman"/>
                <w:sz w:val="20"/>
                <w:szCs w:val="20"/>
              </w:rPr>
              <w:t xml:space="preserve"> </w:t>
            </w:r>
            <w:r w:rsidRPr="00E22863">
              <w:rPr>
                <w:rFonts w:ascii="Times New Roman" w:hAnsi="Times New Roman" w:cs="Times New Roman"/>
                <w:sz w:val="20"/>
                <w:szCs w:val="20"/>
              </w:rPr>
              <w:t>Радужка протеза круглой формы. Допускается овальность радужки, косметически незаметная при рассмотрении невооруженным глазом с расстояния в 1 метр при дневном или искусственном освещении.</w:t>
            </w: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 xml:space="preserve">Зрачок протеза черный и округлый, расположенный в середине радужки. На зрачке </w:t>
            </w:r>
            <w:r>
              <w:rPr>
                <w:rFonts w:ascii="Times New Roman" w:hAnsi="Times New Roman" w:cs="Times New Roman"/>
                <w:sz w:val="20"/>
                <w:szCs w:val="20"/>
              </w:rPr>
              <w:lastRenderedPageBreak/>
              <w:t>отсутствуют</w:t>
            </w:r>
            <w:r w:rsidRPr="00E22863">
              <w:rPr>
                <w:rFonts w:ascii="Times New Roman" w:hAnsi="Times New Roman" w:cs="Times New Roman"/>
                <w:sz w:val="20"/>
                <w:szCs w:val="20"/>
              </w:rPr>
              <w:t xml:space="preserve"> мутны</w:t>
            </w:r>
            <w:r>
              <w:rPr>
                <w:rFonts w:ascii="Times New Roman" w:hAnsi="Times New Roman" w:cs="Times New Roman"/>
                <w:sz w:val="20"/>
                <w:szCs w:val="20"/>
              </w:rPr>
              <w:t>е</w:t>
            </w:r>
            <w:r w:rsidRPr="00E22863">
              <w:rPr>
                <w:rFonts w:ascii="Times New Roman" w:hAnsi="Times New Roman" w:cs="Times New Roman"/>
                <w:sz w:val="20"/>
                <w:szCs w:val="20"/>
              </w:rPr>
              <w:t xml:space="preserve"> пят</w:t>
            </w:r>
            <w:r>
              <w:rPr>
                <w:rFonts w:ascii="Times New Roman" w:hAnsi="Times New Roman" w:cs="Times New Roman"/>
                <w:sz w:val="20"/>
                <w:szCs w:val="20"/>
              </w:rPr>
              <w:t>на</w:t>
            </w:r>
            <w:r w:rsidRPr="00E22863">
              <w:rPr>
                <w:rFonts w:ascii="Times New Roman" w:hAnsi="Times New Roman" w:cs="Times New Roman"/>
                <w:sz w:val="20"/>
                <w:szCs w:val="20"/>
              </w:rPr>
              <w:t>, серебрения и отслоения зрачка.</w:t>
            </w: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Размер и форма протеза индивидуального обеспечива</w:t>
            </w:r>
            <w:r>
              <w:rPr>
                <w:rFonts w:ascii="Times New Roman" w:hAnsi="Times New Roman" w:cs="Times New Roman"/>
                <w:sz w:val="20"/>
                <w:szCs w:val="20"/>
              </w:rPr>
              <w:t>ю</w:t>
            </w:r>
            <w:r w:rsidRPr="00E22863">
              <w:rPr>
                <w:rFonts w:ascii="Times New Roman" w:hAnsi="Times New Roman" w:cs="Times New Roman"/>
                <w:sz w:val="20"/>
                <w:szCs w:val="20"/>
              </w:rPr>
              <w:t>т хорошее заполнение глазной полости, свободное скольжение века по протезу, свободное смыкание век, расположение протеза в одной плоскости с живым глазом и некоторую подвижность протеза.</w:t>
            </w: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Протез при носке не вызывает болевых ощущений или неудобств.</w:t>
            </w:r>
          </w:p>
          <w:p w:rsidR="00E22863" w:rsidRPr="00E22863" w:rsidRDefault="00E22863" w:rsidP="00E22863">
            <w:pPr>
              <w:spacing w:line="259" w:lineRule="auto"/>
              <w:rPr>
                <w:rFonts w:ascii="Times New Roman" w:hAnsi="Times New Roman" w:cs="Times New Roman"/>
                <w:sz w:val="20"/>
                <w:szCs w:val="20"/>
              </w:rPr>
            </w:pPr>
            <w:r w:rsidRPr="00E22863">
              <w:rPr>
                <w:rFonts w:ascii="Times New Roman" w:hAnsi="Times New Roman" w:cs="Times New Roman"/>
                <w:sz w:val="20"/>
                <w:szCs w:val="20"/>
              </w:rPr>
              <w:t>Глазной протез облада</w:t>
            </w:r>
            <w:r w:rsidR="00681D37">
              <w:rPr>
                <w:rFonts w:ascii="Times New Roman" w:hAnsi="Times New Roman" w:cs="Times New Roman"/>
                <w:sz w:val="20"/>
                <w:szCs w:val="20"/>
              </w:rPr>
              <w:t>ет</w:t>
            </w:r>
            <w:r w:rsidRPr="00E22863">
              <w:rPr>
                <w:rFonts w:ascii="Times New Roman" w:hAnsi="Times New Roman" w:cs="Times New Roman"/>
                <w:sz w:val="20"/>
                <w:szCs w:val="20"/>
              </w:rPr>
              <w:t xml:space="preserve"> высокой механической прочностью, хорошей переносимостью Получателем при высоких и низких температурах окружающей среды, устойчив к воздействиям механических и биологических сред.</w:t>
            </w:r>
          </w:p>
          <w:p w:rsidR="00D5442C" w:rsidRPr="00406A77" w:rsidRDefault="00E22863" w:rsidP="00681D37">
            <w:pPr>
              <w:rPr>
                <w:rFonts w:ascii="Times New Roman" w:hAnsi="Times New Roman" w:cs="Times New Roman"/>
                <w:sz w:val="20"/>
                <w:szCs w:val="20"/>
              </w:rPr>
            </w:pPr>
            <w:r w:rsidRPr="00E22863">
              <w:rPr>
                <w:rFonts w:ascii="Times New Roman" w:hAnsi="Times New Roman" w:cs="Times New Roman"/>
                <w:sz w:val="20"/>
                <w:szCs w:val="20"/>
              </w:rPr>
              <w:t>Изготовление глазного протеза осуществля</w:t>
            </w:r>
            <w:r w:rsidR="00681D37">
              <w:rPr>
                <w:rFonts w:ascii="Times New Roman" w:hAnsi="Times New Roman" w:cs="Times New Roman"/>
                <w:sz w:val="20"/>
                <w:szCs w:val="20"/>
              </w:rPr>
              <w:t>ется</w:t>
            </w:r>
            <w:r w:rsidRPr="00E22863">
              <w:rPr>
                <w:rFonts w:ascii="Times New Roman" w:hAnsi="Times New Roman" w:cs="Times New Roman"/>
                <w:sz w:val="20"/>
                <w:szCs w:val="20"/>
              </w:rPr>
              <w:t xml:space="preserve"> с учетом индив</w:t>
            </w:r>
            <w:r>
              <w:rPr>
                <w:rFonts w:ascii="Times New Roman" w:hAnsi="Times New Roman" w:cs="Times New Roman"/>
                <w:sz w:val="20"/>
                <w:szCs w:val="20"/>
              </w:rPr>
              <w:t>идуальных параметров Получателя</w:t>
            </w:r>
          </w:p>
        </w:tc>
        <w:tc>
          <w:tcPr>
            <w:tcW w:w="1134" w:type="dxa"/>
            <w:tcBorders>
              <w:top w:val="single" w:sz="4" w:space="0" w:color="auto"/>
              <w:left w:val="single" w:sz="4" w:space="0" w:color="auto"/>
              <w:right w:val="single" w:sz="4" w:space="0" w:color="auto"/>
            </w:tcBorders>
            <w:vAlign w:val="center"/>
          </w:tcPr>
          <w:p w:rsidR="00D5442C" w:rsidRPr="0017149E" w:rsidRDefault="00D5442C" w:rsidP="00575E18">
            <w:pPr>
              <w:jc w:val="center"/>
              <w:rPr>
                <w:sz w:val="20"/>
                <w:szCs w:val="20"/>
              </w:rPr>
            </w:pPr>
          </w:p>
        </w:tc>
        <w:tc>
          <w:tcPr>
            <w:tcW w:w="1418" w:type="dxa"/>
            <w:tcBorders>
              <w:top w:val="single" w:sz="4" w:space="0" w:color="auto"/>
              <w:left w:val="single" w:sz="4" w:space="0" w:color="auto"/>
              <w:right w:val="single" w:sz="4" w:space="0" w:color="auto"/>
            </w:tcBorders>
            <w:vAlign w:val="center"/>
          </w:tcPr>
          <w:p w:rsidR="00D5442C" w:rsidRPr="00406A77" w:rsidRDefault="00492D51" w:rsidP="00575E18">
            <w:pPr>
              <w:jc w:val="center"/>
              <w:rPr>
                <w:rFonts w:ascii="Times New Roman" w:hAnsi="Times New Roman" w:cs="Times New Roman"/>
                <w:sz w:val="20"/>
                <w:szCs w:val="20"/>
              </w:rPr>
            </w:pPr>
            <w:r w:rsidRPr="00406A77">
              <w:rPr>
                <w:rFonts w:ascii="Times New Roman" w:hAnsi="Times New Roman" w:cs="Times New Roman"/>
                <w:sz w:val="20"/>
                <w:szCs w:val="20"/>
              </w:rPr>
              <w:t>Значение хар</w:t>
            </w:r>
            <w:r>
              <w:rPr>
                <w:rFonts w:ascii="Times New Roman" w:hAnsi="Times New Roman" w:cs="Times New Roman"/>
                <w:sz w:val="20"/>
                <w:szCs w:val="20"/>
              </w:rPr>
              <w:t>актеристики</w:t>
            </w:r>
            <w:r w:rsidRPr="00406A77">
              <w:rPr>
                <w:rFonts w:ascii="Times New Roman" w:hAnsi="Times New Roman" w:cs="Times New Roman"/>
                <w:sz w:val="20"/>
                <w:szCs w:val="20"/>
              </w:rPr>
              <w:t xml:space="preserve"> не может меняться</w:t>
            </w:r>
          </w:p>
        </w:tc>
      </w:tr>
    </w:tbl>
    <w:p w:rsidR="00BA3B00" w:rsidRPr="00BA3B00" w:rsidRDefault="00BA3B00" w:rsidP="00BA3B00">
      <w:pPr>
        <w:jc w:val="both"/>
        <w:rPr>
          <w:sz w:val="24"/>
          <w:szCs w:val="24"/>
        </w:rPr>
      </w:pPr>
      <w:r>
        <w:lastRenderedPageBreak/>
        <w:t xml:space="preserve">          </w:t>
      </w:r>
      <w:r w:rsidRPr="00BA3B00">
        <w:rPr>
          <w:sz w:val="24"/>
          <w:szCs w:val="24"/>
        </w:rPr>
        <w:t>Выдача изделия осуществляется при наличии документов подтверждающих соответствие изделий (сертификат соответствия или декларация о соответствии и т.д.), в случае если законодательством Российской Федерации предусмотрено наличие таких документов.</w:t>
      </w:r>
    </w:p>
    <w:p w:rsidR="00BA3B00" w:rsidRPr="00BA3B00" w:rsidRDefault="00BA3B00" w:rsidP="00BA3B00">
      <w:pPr>
        <w:jc w:val="both"/>
        <w:rPr>
          <w:sz w:val="24"/>
          <w:szCs w:val="24"/>
        </w:rPr>
      </w:pPr>
      <w:r w:rsidRPr="00BA3B00">
        <w:rPr>
          <w:sz w:val="24"/>
          <w:szCs w:val="24"/>
        </w:rPr>
        <w:tab/>
        <w:t>Изделия новые (ранее неиспользованные), не содержат восстановленных (отремонтированных) или бывших в употреблении деталей, не имеют дефектов, связанных с конструкцией, материалами или функционированием при штатном использовании, и изготовлены в соответствии действующими требованиями Государственного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 Межгосударственного стандарта ГОСТ ИСО 10993-1-2021, ГОСТ ИСО 10993-5-2011, ГОСТ ИСО 10993-10-2011, ГОСТ ИСО 10993-11-2021 «Изделия медицинские. Оценка биологического действия медицинских изделий», ГОСТ Р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BA3B00" w:rsidRPr="00BA3B00" w:rsidRDefault="00BA3B00" w:rsidP="00BA3B00">
      <w:pPr>
        <w:jc w:val="both"/>
        <w:rPr>
          <w:sz w:val="24"/>
          <w:szCs w:val="24"/>
        </w:rPr>
      </w:pPr>
      <w:r w:rsidRPr="00BA3B00">
        <w:rPr>
          <w:sz w:val="24"/>
          <w:szCs w:val="24"/>
        </w:rPr>
        <w:tab/>
        <w:t>Изделия не выделяют при эксплуатации токсичных и агрессивных веществ и не оказывают раздражающего действия. Изделия соответствуют требованиям безопасности для здоровья человека, а также для окружающих предметов при эксплуатации и техническом обслуживании, и санитарно-гигиеническим требованиям, предъявляемым к данным изделиям. Изделие компенсирует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BA3B00" w:rsidRPr="00BA3B00" w:rsidRDefault="00BA3B00" w:rsidP="00BA3B00">
      <w:pPr>
        <w:jc w:val="both"/>
        <w:rPr>
          <w:sz w:val="24"/>
          <w:szCs w:val="24"/>
        </w:rPr>
      </w:pPr>
      <w:r w:rsidRPr="00BA3B00">
        <w:rPr>
          <w:sz w:val="24"/>
          <w:szCs w:val="24"/>
        </w:rPr>
        <w:t>-безопасность для кожных покровов;</w:t>
      </w:r>
    </w:p>
    <w:p w:rsidR="00BA3B00" w:rsidRPr="00BA3B00" w:rsidRDefault="00BA3B00" w:rsidP="00BA3B00">
      <w:pPr>
        <w:jc w:val="both"/>
        <w:rPr>
          <w:sz w:val="24"/>
          <w:szCs w:val="24"/>
        </w:rPr>
      </w:pPr>
      <w:r w:rsidRPr="00BA3B00">
        <w:rPr>
          <w:sz w:val="24"/>
          <w:szCs w:val="24"/>
        </w:rPr>
        <w:t>-эстетичность;</w:t>
      </w:r>
    </w:p>
    <w:p w:rsidR="00BA3B00" w:rsidRPr="00BA3B00" w:rsidRDefault="00BA3B00" w:rsidP="00BA3B00">
      <w:pPr>
        <w:jc w:val="both"/>
        <w:rPr>
          <w:sz w:val="24"/>
          <w:szCs w:val="24"/>
        </w:rPr>
      </w:pPr>
      <w:r w:rsidRPr="00BA3B00">
        <w:rPr>
          <w:sz w:val="24"/>
          <w:szCs w:val="24"/>
        </w:rPr>
        <w:lastRenderedPageBreak/>
        <w:t>-простота пользования.</w:t>
      </w:r>
    </w:p>
    <w:p w:rsidR="00BA3B00" w:rsidRPr="00BA3B00" w:rsidRDefault="00BA3B00" w:rsidP="00BA3B00">
      <w:pPr>
        <w:jc w:val="both"/>
        <w:rPr>
          <w:sz w:val="24"/>
          <w:szCs w:val="24"/>
        </w:rPr>
      </w:pPr>
      <w:r w:rsidRPr="00BA3B00">
        <w:rPr>
          <w:sz w:val="24"/>
          <w:szCs w:val="24"/>
        </w:rPr>
        <w:tab/>
        <w:t>При использовании изделия по назначению, не создается угрозы для жизни и здоровья Потребителя.</w:t>
      </w:r>
    </w:p>
    <w:p w:rsidR="00BA3B00" w:rsidRPr="004A17DE" w:rsidRDefault="00BA3B00" w:rsidP="00BA3B00">
      <w:r>
        <w:tab/>
      </w:r>
    </w:p>
    <w:p w:rsidR="00673767" w:rsidRDefault="00673767" w:rsidP="00575E18">
      <w:pPr>
        <w:pStyle w:val="aa"/>
        <w:widowControl w:val="0"/>
        <w:tabs>
          <w:tab w:val="left" w:pos="284"/>
          <w:tab w:val="left" w:pos="1701"/>
        </w:tabs>
        <w:spacing w:before="360" w:line="360" w:lineRule="auto"/>
        <w:ind w:left="-284" w:firstLine="567"/>
        <w:rPr>
          <w:rFonts w:ascii="Times New Roman" w:hAnsi="Times New Roman" w:cs="Times New Roman"/>
          <w:sz w:val="28"/>
          <w:szCs w:val="28"/>
        </w:rPr>
      </w:pPr>
    </w:p>
    <w:p w:rsidR="00673767" w:rsidRDefault="00673767" w:rsidP="00575E18">
      <w:pPr>
        <w:pStyle w:val="aa"/>
        <w:widowControl w:val="0"/>
        <w:tabs>
          <w:tab w:val="left" w:pos="284"/>
          <w:tab w:val="left" w:pos="1701"/>
        </w:tabs>
        <w:spacing w:before="360" w:line="360" w:lineRule="auto"/>
        <w:ind w:left="-284" w:firstLine="567"/>
        <w:rPr>
          <w:rFonts w:ascii="Times New Roman" w:hAnsi="Times New Roman" w:cs="Times New Roman"/>
          <w:sz w:val="28"/>
          <w:szCs w:val="28"/>
        </w:rPr>
      </w:pPr>
    </w:p>
    <w:p w:rsidR="004E2AEC" w:rsidRPr="004A1D23" w:rsidRDefault="004E2AEC" w:rsidP="004A1D23">
      <w:pPr>
        <w:pStyle w:val="aa"/>
        <w:widowControl w:val="0"/>
        <w:tabs>
          <w:tab w:val="left" w:pos="284"/>
          <w:tab w:val="left" w:pos="1701"/>
        </w:tabs>
        <w:spacing w:after="0" w:line="324" w:lineRule="auto"/>
        <w:ind w:left="0" w:firstLine="709"/>
        <w:contextualSpacing w:val="0"/>
        <w:rPr>
          <w:sz w:val="24"/>
          <w:szCs w:val="24"/>
        </w:rPr>
      </w:pPr>
    </w:p>
    <w:sectPr w:rsidR="004E2AEC" w:rsidRPr="004A1D23"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3F" w:rsidRDefault="006E143F">
      <w:r>
        <w:separator/>
      </w:r>
    </w:p>
  </w:endnote>
  <w:endnote w:type="continuationSeparator" w:id="0">
    <w:p w:rsidR="006E143F" w:rsidRDefault="006E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3F" w:rsidRDefault="006E143F">
      <w:r>
        <w:separator/>
      </w:r>
    </w:p>
  </w:footnote>
  <w:footnote w:type="continuationSeparator" w:id="0">
    <w:p w:rsidR="006E143F" w:rsidRDefault="006E1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095A1C">
          <w:rPr>
            <w:noProof/>
            <w:sz w:val="22"/>
            <w:szCs w:val="22"/>
          </w:rPr>
          <w:t>4</w:t>
        </w:r>
        <w:r w:rsidRPr="004A1D23">
          <w:rPr>
            <w:sz w:val="22"/>
            <w:szCs w:val="22"/>
          </w:rPr>
          <w:fldChar w:fldCharType="end"/>
        </w:r>
      </w:p>
    </w:sdtContent>
  </w:sdt>
  <w:p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460"/>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A1C"/>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7CA"/>
    <w:rsid w:val="00164E71"/>
    <w:rsid w:val="00164E90"/>
    <w:rsid w:val="00165A8D"/>
    <w:rsid w:val="001673B5"/>
    <w:rsid w:val="0017087B"/>
    <w:rsid w:val="0017149E"/>
    <w:rsid w:val="00171BC3"/>
    <w:rsid w:val="00175906"/>
    <w:rsid w:val="001777C4"/>
    <w:rsid w:val="00182549"/>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5F27"/>
    <w:rsid w:val="001E647B"/>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67EA"/>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A77"/>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82A89"/>
    <w:rsid w:val="004837BE"/>
    <w:rsid w:val="00484398"/>
    <w:rsid w:val="00486173"/>
    <w:rsid w:val="00487882"/>
    <w:rsid w:val="00490AD9"/>
    <w:rsid w:val="00492D51"/>
    <w:rsid w:val="004934F2"/>
    <w:rsid w:val="0049368B"/>
    <w:rsid w:val="004936DE"/>
    <w:rsid w:val="0049608E"/>
    <w:rsid w:val="00496202"/>
    <w:rsid w:val="004964A8"/>
    <w:rsid w:val="00497402"/>
    <w:rsid w:val="004A07FC"/>
    <w:rsid w:val="004A1D23"/>
    <w:rsid w:val="004A37D3"/>
    <w:rsid w:val="004A3DE5"/>
    <w:rsid w:val="004A6085"/>
    <w:rsid w:val="004A61DE"/>
    <w:rsid w:val="004A69C8"/>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631"/>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20E24"/>
    <w:rsid w:val="005254DA"/>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D521D"/>
    <w:rsid w:val="005E12ED"/>
    <w:rsid w:val="005E1D05"/>
    <w:rsid w:val="005E203D"/>
    <w:rsid w:val="005E396D"/>
    <w:rsid w:val="005E3AFA"/>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1D37"/>
    <w:rsid w:val="0068314F"/>
    <w:rsid w:val="00687950"/>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10A"/>
    <w:rsid w:val="006D0BF3"/>
    <w:rsid w:val="006D0FD8"/>
    <w:rsid w:val="006D1525"/>
    <w:rsid w:val="006D164F"/>
    <w:rsid w:val="006D35C2"/>
    <w:rsid w:val="006D3B51"/>
    <w:rsid w:val="006D4983"/>
    <w:rsid w:val="006D5616"/>
    <w:rsid w:val="006D7FD9"/>
    <w:rsid w:val="006E143F"/>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1343"/>
    <w:rsid w:val="00792A8C"/>
    <w:rsid w:val="007932C4"/>
    <w:rsid w:val="00793841"/>
    <w:rsid w:val="00796C21"/>
    <w:rsid w:val="00797DA3"/>
    <w:rsid w:val="007A0FDB"/>
    <w:rsid w:val="007A11A4"/>
    <w:rsid w:val="007A26A8"/>
    <w:rsid w:val="007A6044"/>
    <w:rsid w:val="007B193D"/>
    <w:rsid w:val="007B1B2A"/>
    <w:rsid w:val="007B1CFC"/>
    <w:rsid w:val="007B2259"/>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3483"/>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60A7"/>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101A"/>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140"/>
    <w:rsid w:val="00B97859"/>
    <w:rsid w:val="00BA3B00"/>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37339"/>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1DA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15DC9"/>
    <w:rsid w:val="00D2130F"/>
    <w:rsid w:val="00D23477"/>
    <w:rsid w:val="00D2755F"/>
    <w:rsid w:val="00D27C76"/>
    <w:rsid w:val="00D301FD"/>
    <w:rsid w:val="00D42668"/>
    <w:rsid w:val="00D4453B"/>
    <w:rsid w:val="00D454E4"/>
    <w:rsid w:val="00D45643"/>
    <w:rsid w:val="00D45BDF"/>
    <w:rsid w:val="00D50DE0"/>
    <w:rsid w:val="00D51382"/>
    <w:rsid w:val="00D516E8"/>
    <w:rsid w:val="00D5442C"/>
    <w:rsid w:val="00D56B5F"/>
    <w:rsid w:val="00D6221E"/>
    <w:rsid w:val="00D624C6"/>
    <w:rsid w:val="00D62C9A"/>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2863"/>
    <w:rsid w:val="00E24060"/>
    <w:rsid w:val="00E24235"/>
    <w:rsid w:val="00E2522F"/>
    <w:rsid w:val="00E269B6"/>
    <w:rsid w:val="00E274B3"/>
    <w:rsid w:val="00E318E5"/>
    <w:rsid w:val="00E32C50"/>
    <w:rsid w:val="00E34A8C"/>
    <w:rsid w:val="00E351D7"/>
    <w:rsid w:val="00E37968"/>
    <w:rsid w:val="00E425E5"/>
    <w:rsid w:val="00E42876"/>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2CA"/>
    <w:rsid w:val="00F03B21"/>
    <w:rsid w:val="00F12955"/>
    <w:rsid w:val="00F13AE0"/>
    <w:rsid w:val="00F15936"/>
    <w:rsid w:val="00F15B8A"/>
    <w:rsid w:val="00F20228"/>
    <w:rsid w:val="00F231FB"/>
    <w:rsid w:val="00F2320D"/>
    <w:rsid w:val="00F23EC9"/>
    <w:rsid w:val="00F275AA"/>
    <w:rsid w:val="00F27EA8"/>
    <w:rsid w:val="00F3169A"/>
    <w:rsid w:val="00F3174D"/>
    <w:rsid w:val="00F3336C"/>
    <w:rsid w:val="00F3397B"/>
    <w:rsid w:val="00F35313"/>
    <w:rsid w:val="00F36C1A"/>
    <w:rsid w:val="00F37284"/>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0B25"/>
    <w:rsid w:val="00F8108C"/>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4AD7"/>
    <w:rsid w:val="00FD5559"/>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2DEC7-45EE-4735-B118-697AF3F5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cardmaininfopurchaselink">
    <w:name w:val="cardmaininfo__purchaselink"/>
    <w:basedOn w:val="a0"/>
    <w:rsid w:val="00F80B25"/>
  </w:style>
  <w:style w:type="character" w:styleId="afc">
    <w:name w:val="Hyperlink"/>
    <w:basedOn w:val="a0"/>
    <w:uiPriority w:val="99"/>
    <w:semiHidden/>
    <w:unhideWhenUsed/>
    <w:rsid w:val="00F80B25"/>
    <w:rPr>
      <w:color w:val="0000FF"/>
      <w:u w:val="single"/>
    </w:rPr>
  </w:style>
  <w:style w:type="character" w:customStyle="1" w:styleId="sectioninfo">
    <w:name w:val="section__info"/>
    <w:basedOn w:val="a0"/>
    <w:rsid w:val="00F8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66ED-24D0-4994-80D6-37C34B4E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2</TotalTime>
  <Pages>4</Pages>
  <Words>852</Words>
  <Characters>4858</Characters>
  <Application>Microsoft Office Word</Application>
  <DocSecurity>2</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Николаева Наталья Петровна</cp:lastModifiedBy>
  <cp:revision>3</cp:revision>
  <cp:lastPrinted>2024-05-07T10:04:00Z</cp:lastPrinted>
  <dcterms:created xsi:type="dcterms:W3CDTF">2024-09-10T05:43:00Z</dcterms:created>
  <dcterms:modified xsi:type="dcterms:W3CDTF">2024-09-10T07:08:00Z</dcterms:modified>
</cp:coreProperties>
</file>