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FB" w:rsidRPr="00A3279C" w:rsidRDefault="004272FB" w:rsidP="004272FB">
      <w:pPr>
        <w:jc w:val="center"/>
        <w:rPr>
          <w:sz w:val="22"/>
          <w:szCs w:val="22"/>
        </w:rPr>
      </w:pPr>
    </w:p>
    <w:p w:rsidR="009B1CB3" w:rsidRPr="00116838" w:rsidRDefault="009B1CB3" w:rsidP="00A22A37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116838">
        <w:rPr>
          <w:b/>
        </w:rPr>
        <w:t>Описание объекта закупки</w:t>
      </w:r>
    </w:p>
    <w:p w:rsidR="009B1CB3" w:rsidRPr="00116838" w:rsidRDefault="00F364C2" w:rsidP="009B1CB3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116838">
        <w:rPr>
          <w:b/>
        </w:rPr>
        <w:t>Поставка кресел-колясок с электроприводом в целях социального обеспечения граждан</w:t>
      </w:r>
    </w:p>
    <w:tbl>
      <w:tblPr>
        <w:tblStyle w:val="a3"/>
        <w:tblW w:w="10171" w:type="dxa"/>
        <w:tblLayout w:type="fixed"/>
        <w:tblLook w:val="04A0" w:firstRow="1" w:lastRow="0" w:firstColumn="1" w:lastColumn="0" w:noHBand="0" w:noVBand="1"/>
      </w:tblPr>
      <w:tblGrid>
        <w:gridCol w:w="1836"/>
        <w:gridCol w:w="6"/>
        <w:gridCol w:w="1553"/>
        <w:gridCol w:w="3092"/>
        <w:gridCol w:w="850"/>
        <w:gridCol w:w="1842"/>
        <w:gridCol w:w="992"/>
      </w:tblGrid>
      <w:tr w:rsidR="004272FB" w:rsidRPr="00116838" w:rsidTr="004735FC">
        <w:tc>
          <w:tcPr>
            <w:tcW w:w="1836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b/>
                <w:sz w:val="18"/>
                <w:szCs w:val="18"/>
              </w:rPr>
              <w:t xml:space="preserve">Номер вида ТСР, наименование ТСР в соответствии с Классификацией № 86н от 13.02.2018 г./ код ОКПД2/  код КТРУ </w:t>
            </w: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b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842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b/>
                <w:sz w:val="18"/>
                <w:szCs w:val="18"/>
              </w:rPr>
              <w:t>Инструкция по заполнению характеристики в заявке</w:t>
            </w:r>
          </w:p>
        </w:tc>
        <w:tc>
          <w:tcPr>
            <w:tcW w:w="992" w:type="dxa"/>
          </w:tcPr>
          <w:p w:rsidR="004272FB" w:rsidRPr="00116838" w:rsidRDefault="004272FB" w:rsidP="004735FC">
            <w:pPr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rFonts w:eastAsia="Arial Unicode MS"/>
                <w:b/>
                <w:sz w:val="18"/>
                <w:szCs w:val="18"/>
              </w:rPr>
              <w:t>Кол-во, шт.</w:t>
            </w:r>
          </w:p>
        </w:tc>
      </w:tr>
      <w:tr w:rsidR="004272FB" w:rsidRPr="00116838" w:rsidTr="004735FC">
        <w:tc>
          <w:tcPr>
            <w:tcW w:w="1836" w:type="dxa"/>
            <w:vMerge w:val="restart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7-04-01</w:t>
            </w: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Кресло-коляска с электроприводом (для инвалидов и детей-инвалидов) и аккумуляторные батареи к ней</w:t>
            </w: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 xml:space="preserve">ОКПД2 </w:t>
            </w:r>
            <w:r w:rsidRPr="00116838">
              <w:rPr>
                <w:sz w:val="18"/>
                <w:szCs w:val="18"/>
              </w:rPr>
              <w:t>30.92.20.000</w:t>
            </w: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КТРУ: 32.50.50.190-00002906</w:t>
            </w: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Кресло-коляска с электроприводом</w:t>
            </w:r>
          </w:p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  <w:p w:rsidR="004272FB" w:rsidRPr="00116838" w:rsidRDefault="0048630D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b/>
                <w:sz w:val="18"/>
                <w:szCs w:val="18"/>
                <w:lang w:val="en-US"/>
              </w:rPr>
              <w:t>01</w:t>
            </w:r>
            <w:r w:rsidRPr="00116838">
              <w:rPr>
                <w:b/>
                <w:sz w:val="18"/>
                <w:szCs w:val="18"/>
              </w:rPr>
              <w:t>.28.07.04.01</w:t>
            </w:r>
          </w:p>
        </w:tc>
        <w:tc>
          <w:tcPr>
            <w:tcW w:w="7343" w:type="dxa"/>
            <w:gridSpan w:val="5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i/>
                <w:sz w:val="18"/>
                <w:szCs w:val="18"/>
              </w:rPr>
              <w:t>Характеристики в соответствии с КТРУ</w:t>
            </w:r>
          </w:p>
        </w:tc>
        <w:tc>
          <w:tcPr>
            <w:tcW w:w="992" w:type="dxa"/>
            <w:vMerge w:val="restart"/>
          </w:tcPr>
          <w:p w:rsidR="004272FB" w:rsidRPr="00116838" w:rsidRDefault="00140F35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10</w:t>
            </w: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Конструкция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Складная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Максимальная ширина сиденья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tabs>
                <w:tab w:val="left" w:pos="567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  <w:lang w:val="en-US"/>
              </w:rPr>
              <w:t>&gt;</w:t>
            </w:r>
            <w:r w:rsidRPr="00116838">
              <w:rPr>
                <w:rFonts w:eastAsia="Calibri"/>
                <w:sz w:val="18"/>
                <w:szCs w:val="18"/>
              </w:rPr>
              <w:t>40 и  ≤</w:t>
            </w:r>
            <w:r w:rsidRPr="00116838">
              <w:rPr>
                <w:rFonts w:eastAsia="Calibri"/>
                <w:sz w:val="18"/>
                <w:szCs w:val="18"/>
                <w:lang w:val="en-US"/>
              </w:rPr>
              <w:t xml:space="preserve"> 50</w:t>
            </w:r>
            <w:r w:rsidRPr="0011683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см</w:t>
            </w:r>
          </w:p>
        </w:tc>
        <w:tc>
          <w:tcPr>
            <w:tcW w:w="1842" w:type="dxa"/>
          </w:tcPr>
          <w:p w:rsidR="004272FB" w:rsidRPr="00116838" w:rsidRDefault="009E0D56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Максимальный вес пациента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tabs>
                <w:tab w:val="left" w:pos="567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≥100 и ≤</w:t>
            </w:r>
            <w:r w:rsidRPr="00116838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116838">
              <w:rPr>
                <w:rFonts w:eastAsia="Calibri"/>
                <w:sz w:val="18"/>
                <w:szCs w:val="18"/>
              </w:rPr>
              <w:t>1</w:t>
            </w:r>
            <w:r w:rsidRPr="00116838">
              <w:rPr>
                <w:rFonts w:eastAsia="Calibri"/>
                <w:sz w:val="18"/>
                <w:szCs w:val="18"/>
                <w:lang w:val="en-US"/>
              </w:rPr>
              <w:t>50</w:t>
            </w:r>
            <w:r w:rsidRPr="0011683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кг</w:t>
            </w:r>
          </w:p>
        </w:tc>
        <w:tc>
          <w:tcPr>
            <w:tcW w:w="1842" w:type="dxa"/>
          </w:tcPr>
          <w:p w:rsidR="004272FB" w:rsidRPr="00116838" w:rsidRDefault="009E0D56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Наличие подголовника</w:t>
            </w:r>
          </w:p>
        </w:tc>
        <w:tc>
          <w:tcPr>
            <w:tcW w:w="3092" w:type="dxa"/>
          </w:tcPr>
          <w:p w:rsidR="004272FB" w:rsidRPr="00116838" w:rsidRDefault="00140F35" w:rsidP="00140F35">
            <w:pPr>
              <w:tabs>
                <w:tab w:val="left" w:pos="567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Тип управления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tabs>
                <w:tab w:val="left" w:pos="567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Пациентом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Фиксация туловища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tabs>
                <w:tab w:val="left" w:pos="567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43" w:type="dxa"/>
            <w:gridSpan w:val="5"/>
          </w:tcPr>
          <w:p w:rsidR="004272FB" w:rsidRPr="00116838" w:rsidRDefault="004272FB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i/>
                <w:spacing w:val="-10"/>
                <w:sz w:val="18"/>
                <w:szCs w:val="18"/>
              </w:rPr>
              <w:t>Дополнительные характеристики</w:t>
            </w:r>
            <w:r w:rsidRPr="00116838">
              <w:rPr>
                <w:spacing w:val="-10"/>
                <w:sz w:val="18"/>
                <w:szCs w:val="18"/>
              </w:rPr>
              <w:t>*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C531AF" w:rsidRPr="00116838" w:rsidTr="009B1CB3">
        <w:trPr>
          <w:trHeight w:val="5658"/>
        </w:trPr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C531AF" w:rsidRPr="00116838" w:rsidRDefault="00C531AF" w:rsidP="004735FC">
            <w:pPr>
              <w:rPr>
                <w:b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Описание коляски</w:t>
            </w:r>
          </w:p>
        </w:tc>
        <w:tc>
          <w:tcPr>
            <w:tcW w:w="3092" w:type="dxa"/>
            <w:vMerge w:val="restart"/>
          </w:tcPr>
          <w:p w:rsidR="00C531AF" w:rsidRPr="00116838" w:rsidRDefault="00C531AF" w:rsidP="004735FC">
            <w:pPr>
              <w:tabs>
                <w:tab w:val="left" w:pos="567"/>
              </w:tabs>
              <w:jc w:val="both"/>
              <w:rPr>
                <w:b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Кресло-коляска для людей с ограниченными возможностями передвижения, приводимая в движение при помощи электропривода и с помощью сопровождающего лица пользователя (при отключенном электроприводе), предназначенная для передвижения в помещениях и на улице по дорогам с твердым и грунтовым покрытием.</w:t>
            </w:r>
          </w:p>
          <w:p w:rsidR="00C531AF" w:rsidRPr="00116838" w:rsidRDefault="00C531AF" w:rsidP="00140F35">
            <w:pPr>
              <w:tabs>
                <w:tab w:val="left" w:pos="567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Конструкция кресла-коляски обеспечивает удобное положение пользователя, длительное пребывание в сидячем положении без утомления и последующих повреждений, свободу движений пользователя при перемещениях.</w:t>
            </w:r>
          </w:p>
          <w:p w:rsidR="00C531AF" w:rsidRPr="00116838" w:rsidRDefault="00C531AF" w:rsidP="00140F35">
            <w:pPr>
              <w:tabs>
                <w:tab w:val="left" w:pos="567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 xml:space="preserve">Кресло-коляска отвечает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оборудована системой торможения, обеспечивающей удержание кресла-коляски с </w:t>
            </w:r>
            <w:r w:rsidRPr="00116838">
              <w:rPr>
                <w:rFonts w:eastAsia="Calibri"/>
                <w:sz w:val="18"/>
                <w:szCs w:val="18"/>
              </w:rPr>
              <w:lastRenderedPageBreak/>
              <w:t>пользователем в неподвижном состоянии.</w:t>
            </w:r>
          </w:p>
          <w:p w:rsidR="00C531AF" w:rsidRPr="00116838" w:rsidRDefault="00C531AF" w:rsidP="004735FC">
            <w:pPr>
              <w:tabs>
                <w:tab w:val="left" w:pos="567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 xml:space="preserve">Материалы, применяемые для изготовления кресла-коляски, не содержат токсичных компонентов, а также </w:t>
            </w:r>
            <w:r w:rsidR="009B1CB3" w:rsidRPr="00116838">
              <w:rPr>
                <w:rFonts w:eastAsia="Calibri"/>
                <w:sz w:val="18"/>
                <w:szCs w:val="18"/>
              </w:rPr>
              <w:t xml:space="preserve">не </w:t>
            </w:r>
            <w:r w:rsidRPr="00116838">
              <w:rPr>
                <w:rFonts w:eastAsia="Calibri"/>
                <w:sz w:val="18"/>
                <w:szCs w:val="18"/>
              </w:rPr>
              <w:t>воздейств</w:t>
            </w:r>
            <w:r w:rsidR="009B1CB3" w:rsidRPr="00116838">
              <w:rPr>
                <w:rFonts w:eastAsia="Calibri"/>
                <w:sz w:val="18"/>
                <w:szCs w:val="18"/>
              </w:rPr>
              <w:t>уют</w:t>
            </w:r>
            <w:r w:rsidRPr="00116838">
              <w:rPr>
                <w:rFonts w:eastAsia="Calibri"/>
                <w:sz w:val="18"/>
                <w:szCs w:val="18"/>
              </w:rPr>
              <w:t xml:space="preserve">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C531AF" w:rsidRPr="00116838" w:rsidRDefault="00C531AF" w:rsidP="004735FC">
            <w:pPr>
              <w:tabs>
                <w:tab w:val="left" w:pos="567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>Обивка сиденья не пропуска</w:t>
            </w:r>
            <w:r w:rsidR="009B1CB3" w:rsidRPr="00116838">
              <w:rPr>
                <w:rFonts w:eastAsia="Calibri"/>
                <w:sz w:val="18"/>
                <w:szCs w:val="18"/>
              </w:rPr>
              <w:t>ет</w:t>
            </w:r>
            <w:r w:rsidRPr="00116838">
              <w:rPr>
                <w:rFonts w:eastAsia="Calibri"/>
                <w:sz w:val="18"/>
                <w:szCs w:val="18"/>
              </w:rPr>
              <w:t xml:space="preserve"> органические выделения и должна поддаваться санитарной обработке.</w:t>
            </w:r>
          </w:p>
          <w:p w:rsidR="00C531AF" w:rsidRPr="00116838" w:rsidRDefault="00C531AF" w:rsidP="004735FC">
            <w:pPr>
              <w:jc w:val="both"/>
              <w:rPr>
                <w:i/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Наружные поверхности кресла-коляски устойчивы к воздействию 1% раствора монохлорамина ХБ и растворов моющих средств, применяемых при дезинфекции. Материалы, применяемые для обивки мягких элементов кресла-коляски и пластик, используемый при изготовлении подножек и подлокотников кресла-коляски с электроприводом стойки к возгоранию по ГОСТ Р ИСО 7176-16-2015.</w:t>
            </w:r>
          </w:p>
          <w:p w:rsidR="00C531AF" w:rsidRPr="00116838" w:rsidRDefault="009B1CB3" w:rsidP="009B1CB3">
            <w:pPr>
              <w:tabs>
                <w:tab w:val="left" w:pos="567"/>
              </w:tabs>
              <w:jc w:val="both"/>
              <w:rPr>
                <w:b/>
                <w:sz w:val="18"/>
                <w:szCs w:val="18"/>
              </w:rPr>
            </w:pPr>
            <w:r w:rsidRPr="00116838">
              <w:rPr>
                <w:rFonts w:eastAsia="Calibri"/>
                <w:sz w:val="18"/>
                <w:szCs w:val="18"/>
              </w:rPr>
              <w:t xml:space="preserve">Кресло-коляска </w:t>
            </w:r>
            <w:r w:rsidR="00C531AF" w:rsidRPr="00116838">
              <w:rPr>
                <w:rFonts w:eastAsia="Calibri"/>
                <w:sz w:val="18"/>
                <w:szCs w:val="18"/>
              </w:rPr>
              <w:t>управля</w:t>
            </w:r>
            <w:r w:rsidRPr="00116838">
              <w:rPr>
                <w:rFonts w:eastAsia="Calibri"/>
                <w:sz w:val="18"/>
                <w:szCs w:val="18"/>
              </w:rPr>
              <w:t>е</w:t>
            </w:r>
            <w:r w:rsidR="00C531AF" w:rsidRPr="00116838">
              <w:rPr>
                <w:rFonts w:eastAsia="Calibri"/>
                <w:sz w:val="18"/>
                <w:szCs w:val="18"/>
              </w:rPr>
              <w:t>т при помощи пульта управления с расположенным на нем манипулятором типа «джойстик», кнопочным регулятором скоростных режимов, кнопкой для быстрого отключения питания, набором LED–индикаторов, показывающим уровень заряда аккумуляторных батарей или аналогом.</w:t>
            </w:r>
          </w:p>
        </w:tc>
        <w:tc>
          <w:tcPr>
            <w:tcW w:w="850" w:type="dxa"/>
            <w:vMerge w:val="restart"/>
          </w:tcPr>
          <w:p w:rsidR="00C531AF" w:rsidRPr="00116838" w:rsidRDefault="00C531AF" w:rsidP="004735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C531AF" w:rsidRPr="00116838" w:rsidRDefault="00C531AF" w:rsidP="004735FC">
            <w:pPr>
              <w:jc w:val="center"/>
              <w:rPr>
                <w:b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  <w:p w:rsidR="00C531AF" w:rsidRPr="00116838" w:rsidRDefault="00C531AF" w:rsidP="00473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31AF" w:rsidRPr="00116838" w:rsidRDefault="00C531AF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C531AF" w:rsidRPr="00116838" w:rsidTr="002F2D41">
        <w:trPr>
          <w:trHeight w:val="6091"/>
        </w:trPr>
        <w:tc>
          <w:tcPr>
            <w:tcW w:w="1836" w:type="dxa"/>
            <w:vMerge w:val="restart"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rPr>
                <w:sz w:val="18"/>
                <w:szCs w:val="18"/>
              </w:rPr>
            </w:pPr>
          </w:p>
        </w:tc>
        <w:tc>
          <w:tcPr>
            <w:tcW w:w="3092" w:type="dxa"/>
            <w:vMerge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531AF" w:rsidRPr="00116838" w:rsidRDefault="00C531AF" w:rsidP="004735FC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Глубина сиденья, см </w:t>
            </w:r>
          </w:p>
        </w:tc>
        <w:tc>
          <w:tcPr>
            <w:tcW w:w="3092" w:type="dxa"/>
          </w:tcPr>
          <w:p w:rsidR="004272FB" w:rsidRPr="00116838" w:rsidRDefault="00140F35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  <w:shd w:val="clear" w:color="auto" w:fill="FFFFFF"/>
              </w:rPr>
              <w:t>≤ 52</w:t>
            </w:r>
          </w:p>
        </w:tc>
        <w:tc>
          <w:tcPr>
            <w:tcW w:w="850" w:type="dxa"/>
          </w:tcPr>
          <w:p w:rsidR="004272FB" w:rsidRPr="00116838" w:rsidRDefault="00140F35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см</w:t>
            </w: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140F35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Габаритная ширина коляски</w:t>
            </w:r>
          </w:p>
        </w:tc>
        <w:tc>
          <w:tcPr>
            <w:tcW w:w="3092" w:type="dxa"/>
          </w:tcPr>
          <w:p w:rsidR="004272FB" w:rsidRPr="00116838" w:rsidRDefault="00140F35" w:rsidP="00140F35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≥ 55 </w:t>
            </w:r>
            <w:r w:rsidRPr="00116838">
              <w:rPr>
                <w:sz w:val="18"/>
                <w:szCs w:val="18"/>
                <w:shd w:val="clear" w:color="auto" w:fill="FFFFFF"/>
              </w:rPr>
              <w:t>≤ 73</w:t>
            </w:r>
          </w:p>
        </w:tc>
        <w:tc>
          <w:tcPr>
            <w:tcW w:w="850" w:type="dxa"/>
          </w:tcPr>
          <w:p w:rsidR="004272FB" w:rsidRPr="00116838" w:rsidRDefault="00140F35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см</w:t>
            </w: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140F35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Угол наклона основания сиденья, градус</w:t>
            </w:r>
          </w:p>
        </w:tc>
        <w:tc>
          <w:tcPr>
            <w:tcW w:w="3092" w:type="dxa"/>
          </w:tcPr>
          <w:p w:rsidR="004272FB" w:rsidRPr="00116838" w:rsidRDefault="00140F35" w:rsidP="00140F35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≥ 2  </w:t>
            </w:r>
            <w:r w:rsidRPr="00116838">
              <w:rPr>
                <w:sz w:val="18"/>
                <w:szCs w:val="18"/>
                <w:shd w:val="clear" w:color="auto" w:fill="FFFFFF"/>
              </w:rPr>
              <w:t>≤ 6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140F35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Максимальная скорость</w:t>
            </w:r>
            <w:r w:rsidR="004272FB" w:rsidRPr="00116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92" w:type="dxa"/>
          </w:tcPr>
          <w:p w:rsidR="004272FB" w:rsidRPr="00116838" w:rsidRDefault="00140F35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≥ 8</w:t>
            </w:r>
          </w:p>
        </w:tc>
        <w:tc>
          <w:tcPr>
            <w:tcW w:w="850" w:type="dxa"/>
          </w:tcPr>
          <w:p w:rsidR="004272FB" w:rsidRPr="00116838" w:rsidRDefault="00F364C2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</w:t>
            </w:r>
            <w:r w:rsidR="00140F35" w:rsidRPr="00116838">
              <w:rPr>
                <w:spacing w:val="-10"/>
                <w:sz w:val="18"/>
                <w:szCs w:val="18"/>
              </w:rPr>
              <w:t>м</w:t>
            </w:r>
            <w:r w:rsidRPr="00116838">
              <w:rPr>
                <w:spacing w:val="-10"/>
                <w:sz w:val="18"/>
                <w:szCs w:val="18"/>
                <w:lang w:val="en-US"/>
              </w:rPr>
              <w:t>/</w:t>
            </w:r>
            <w:r w:rsidRPr="00116838">
              <w:rPr>
                <w:spacing w:val="-10"/>
                <w:sz w:val="18"/>
                <w:szCs w:val="18"/>
              </w:rPr>
              <w:t>ч</w:t>
            </w: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140F35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Запас хода </w:t>
            </w:r>
          </w:p>
        </w:tc>
        <w:tc>
          <w:tcPr>
            <w:tcW w:w="3092" w:type="dxa"/>
          </w:tcPr>
          <w:p w:rsidR="004272FB" w:rsidRPr="00116838" w:rsidRDefault="00140F35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≥ 30</w:t>
            </w:r>
          </w:p>
        </w:tc>
        <w:tc>
          <w:tcPr>
            <w:tcW w:w="850" w:type="dxa"/>
          </w:tcPr>
          <w:p w:rsidR="004272FB" w:rsidRPr="00116838" w:rsidRDefault="00140F35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140F35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Грузоподъемность</w:t>
            </w:r>
            <w:r w:rsidR="004272FB" w:rsidRPr="00116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92" w:type="dxa"/>
          </w:tcPr>
          <w:p w:rsidR="004272FB" w:rsidRPr="00116838" w:rsidRDefault="00140F35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≥ 125</w:t>
            </w:r>
          </w:p>
        </w:tc>
        <w:tc>
          <w:tcPr>
            <w:tcW w:w="850" w:type="dxa"/>
          </w:tcPr>
          <w:p w:rsidR="004272FB" w:rsidRPr="00116838" w:rsidRDefault="00140F35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кг</w:t>
            </w: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140F35" w:rsidRPr="00116838" w:rsidTr="00F2223F">
        <w:trPr>
          <w:trHeight w:val="2074"/>
        </w:trPr>
        <w:tc>
          <w:tcPr>
            <w:tcW w:w="1836" w:type="dxa"/>
            <w:vMerge/>
          </w:tcPr>
          <w:p w:rsidR="00140F35" w:rsidRPr="00116838" w:rsidRDefault="00140F35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140F35" w:rsidRPr="00116838" w:rsidRDefault="00140F35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Вес коляски</w:t>
            </w:r>
          </w:p>
        </w:tc>
        <w:tc>
          <w:tcPr>
            <w:tcW w:w="3092" w:type="dxa"/>
          </w:tcPr>
          <w:p w:rsidR="00140F35" w:rsidRPr="00116838" w:rsidRDefault="00140F35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  <w:shd w:val="clear" w:color="auto" w:fill="FFFFFF"/>
              </w:rPr>
              <w:t xml:space="preserve">≤ 70 </w:t>
            </w:r>
          </w:p>
        </w:tc>
        <w:tc>
          <w:tcPr>
            <w:tcW w:w="850" w:type="dxa"/>
          </w:tcPr>
          <w:p w:rsidR="00140F35" w:rsidRPr="00116838" w:rsidRDefault="00140F35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кг</w:t>
            </w:r>
          </w:p>
        </w:tc>
        <w:tc>
          <w:tcPr>
            <w:tcW w:w="1842" w:type="dxa"/>
          </w:tcPr>
          <w:p w:rsidR="00140F35" w:rsidRPr="00116838" w:rsidRDefault="009B1CB3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140F35" w:rsidRPr="00116838" w:rsidRDefault="00140F35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F85BC4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Мощность электродвигателя</w:t>
            </w:r>
          </w:p>
        </w:tc>
        <w:tc>
          <w:tcPr>
            <w:tcW w:w="3092" w:type="dxa"/>
          </w:tcPr>
          <w:p w:rsidR="004272FB" w:rsidRPr="00116838" w:rsidRDefault="00D372F1" w:rsidP="00F85BC4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Не менее 320 Вт или мощность электродвигателей 2 мотор-колес не менее 125 Вт каждый</w:t>
            </w:r>
            <w:r w:rsidR="00F85BC4" w:rsidRPr="001168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9B1CB3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Пульт управления</w:t>
            </w:r>
          </w:p>
        </w:tc>
        <w:tc>
          <w:tcPr>
            <w:tcW w:w="3092" w:type="dxa"/>
          </w:tcPr>
          <w:p w:rsidR="004272FB" w:rsidRPr="00116838" w:rsidRDefault="00D372F1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Возможность установки на правую или левую сторону кресла-коляски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 xml:space="preserve">Дополнительные опции </w:t>
            </w:r>
          </w:p>
        </w:tc>
        <w:tc>
          <w:tcPr>
            <w:tcW w:w="3092" w:type="dxa"/>
          </w:tcPr>
          <w:p w:rsidR="004272FB" w:rsidRPr="00116838" w:rsidRDefault="004272FB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- набор инструментов; </w:t>
            </w:r>
          </w:p>
          <w:p w:rsidR="004272FB" w:rsidRPr="00116838" w:rsidRDefault="004272FB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- зарядное устройство; </w:t>
            </w:r>
          </w:p>
          <w:p w:rsidR="004272FB" w:rsidRPr="00116838" w:rsidRDefault="004272FB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- антиопрокидыватели 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jc w:val="center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c>
          <w:tcPr>
            <w:tcW w:w="1836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272FB" w:rsidRPr="00116838" w:rsidRDefault="00D372F1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Кронштейн для пульта</w:t>
            </w:r>
          </w:p>
        </w:tc>
        <w:tc>
          <w:tcPr>
            <w:tcW w:w="3092" w:type="dxa"/>
          </w:tcPr>
          <w:p w:rsidR="004272FB" w:rsidRPr="00116838" w:rsidRDefault="00D372F1" w:rsidP="004735FC">
            <w:pPr>
              <w:tabs>
                <w:tab w:val="left" w:pos="567"/>
              </w:tabs>
              <w:rPr>
                <w:rFonts w:eastAsia="Calibri"/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Имеет регулировку по длине относительно подлокотника</w:t>
            </w:r>
          </w:p>
        </w:tc>
        <w:tc>
          <w:tcPr>
            <w:tcW w:w="850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4272FB" w:rsidRPr="00116838" w:rsidRDefault="004272FB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c>
          <w:tcPr>
            <w:tcW w:w="1836" w:type="dxa"/>
            <w:vMerge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Пульт управления имеет</w:t>
            </w:r>
          </w:p>
        </w:tc>
        <w:tc>
          <w:tcPr>
            <w:tcW w:w="3092" w:type="dxa"/>
          </w:tcPr>
          <w:p w:rsidR="00D372F1" w:rsidRPr="00116838" w:rsidRDefault="00D372F1" w:rsidP="004735FC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Возможность программирования параметров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Рама кресла-коляски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изготовлена из металлических труб с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применением коррозийно-стойких материалов и защитных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покрытий;</w:t>
            </w:r>
          </w:p>
          <w:p w:rsidR="00D372F1" w:rsidRPr="00116838" w:rsidRDefault="00D372F1" w:rsidP="009B1CB3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- складыва</w:t>
            </w:r>
            <w:r w:rsidR="009B1CB3" w:rsidRPr="00116838">
              <w:rPr>
                <w:sz w:val="18"/>
                <w:szCs w:val="18"/>
              </w:rPr>
              <w:t>е</w:t>
            </w:r>
            <w:r w:rsidRPr="00116838">
              <w:rPr>
                <w:sz w:val="18"/>
                <w:szCs w:val="18"/>
              </w:rPr>
              <w:t>тся с помощью крестообразного</w:t>
            </w:r>
            <w:r w:rsidR="009B1CB3" w:rsidRPr="00116838">
              <w:rPr>
                <w:sz w:val="18"/>
                <w:szCs w:val="18"/>
              </w:rPr>
              <w:t xml:space="preserve"> </w:t>
            </w:r>
            <w:r w:rsidRPr="00116838">
              <w:rPr>
                <w:sz w:val="18"/>
                <w:szCs w:val="18"/>
              </w:rPr>
              <w:t>механизма с уменьшением её габаритных размеров в</w:t>
            </w:r>
            <w:r w:rsidR="009B1CB3" w:rsidRPr="00116838">
              <w:rPr>
                <w:sz w:val="18"/>
                <w:szCs w:val="18"/>
              </w:rPr>
              <w:t xml:space="preserve"> </w:t>
            </w:r>
            <w:r w:rsidRPr="00116838">
              <w:rPr>
                <w:sz w:val="18"/>
                <w:szCs w:val="18"/>
              </w:rPr>
              <w:t>вертикальном направлении.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Спинка кресла-коляски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име</w:t>
            </w:r>
            <w:r w:rsidR="009B1CB3" w:rsidRPr="00116838">
              <w:rPr>
                <w:sz w:val="18"/>
                <w:szCs w:val="18"/>
              </w:rPr>
              <w:t>е</w:t>
            </w:r>
            <w:r w:rsidRPr="00116838">
              <w:rPr>
                <w:sz w:val="18"/>
                <w:szCs w:val="18"/>
              </w:rPr>
              <w:t>т ремни натяжения;</w:t>
            </w:r>
          </w:p>
          <w:p w:rsidR="00D372F1" w:rsidRPr="00116838" w:rsidRDefault="00D372F1" w:rsidP="009B1CB3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име</w:t>
            </w:r>
            <w:r w:rsidR="009B1CB3" w:rsidRPr="00116838">
              <w:rPr>
                <w:sz w:val="18"/>
                <w:szCs w:val="18"/>
              </w:rPr>
              <w:t>е</w:t>
            </w:r>
            <w:r w:rsidRPr="00116838">
              <w:rPr>
                <w:sz w:val="18"/>
                <w:szCs w:val="18"/>
              </w:rPr>
              <w:t>т съемную распорку жесткости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Сидение кресла-коляски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выполнено из полиэфирной ткани с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антивоспламеняющейся пропиткой, усиленно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нейлоновыми ремнями.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Подлокотники кресла-коляски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съемные или откидные;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оснащены защитными щитками;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на боковых поверхностях подлокотников 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светоотражающие элементы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Подлокотники кресла-коляски регулируются по высоте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≥ 13  </w:t>
            </w:r>
            <w:r w:rsidRPr="00116838">
              <w:rPr>
                <w:sz w:val="18"/>
                <w:szCs w:val="18"/>
                <w:shd w:val="clear" w:color="auto" w:fill="FFFFFF"/>
              </w:rPr>
              <w:t>≤ 32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см</w:t>
            </w:r>
          </w:p>
        </w:tc>
        <w:tc>
          <w:tcPr>
            <w:tcW w:w="1842" w:type="dxa"/>
          </w:tcPr>
          <w:p w:rsidR="00D372F1" w:rsidRPr="00116838" w:rsidRDefault="009B1CB3" w:rsidP="009C7E45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 xml:space="preserve">Участник закупки указывает в заявке </w:t>
            </w:r>
            <w:r w:rsidR="009C7E45" w:rsidRPr="00116838">
              <w:rPr>
                <w:rFonts w:eastAsia="Lucida Sans Unicode"/>
                <w:sz w:val="18"/>
                <w:szCs w:val="18"/>
              </w:rPr>
              <w:t xml:space="preserve">диапазон </w:t>
            </w:r>
            <w:r w:rsidRPr="00116838">
              <w:rPr>
                <w:rFonts w:eastAsia="Lucida Sans Unicode"/>
                <w:sz w:val="18"/>
                <w:szCs w:val="18"/>
              </w:rPr>
              <w:t>значени</w:t>
            </w:r>
            <w:r w:rsidR="009C7E45" w:rsidRPr="00116838">
              <w:rPr>
                <w:rFonts w:eastAsia="Lucida Sans Unicode"/>
                <w:sz w:val="18"/>
                <w:szCs w:val="18"/>
              </w:rPr>
              <w:t>й</w:t>
            </w:r>
            <w:r w:rsidRPr="00116838">
              <w:rPr>
                <w:rFonts w:eastAsia="Lucida Sans Unicode"/>
                <w:sz w:val="18"/>
                <w:szCs w:val="18"/>
              </w:rPr>
              <w:t xml:space="preserve"> характеристики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Накладки подлокотников кресла-коляски</w:t>
            </w:r>
          </w:p>
        </w:tc>
        <w:tc>
          <w:tcPr>
            <w:tcW w:w="3092" w:type="dxa"/>
          </w:tcPr>
          <w:p w:rsidR="00D372F1" w:rsidRPr="00116838" w:rsidRDefault="00D372F1" w:rsidP="004735FC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из вспененного полиуретана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Подножки кресла-коляски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быстросъемные;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поворотные;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D372F1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Подножки кресла-коляски регулируемые по высоте (в зависимости от длины</w:t>
            </w:r>
          </w:p>
          <w:p w:rsidR="00D372F1" w:rsidRPr="00116838" w:rsidRDefault="00D372F1" w:rsidP="00D372F1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голени пользователя)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≥ 350  </w:t>
            </w:r>
            <w:r w:rsidRPr="00116838">
              <w:rPr>
                <w:sz w:val="18"/>
                <w:szCs w:val="18"/>
                <w:shd w:val="clear" w:color="auto" w:fill="FFFFFF"/>
              </w:rPr>
              <w:t>≤ 550</w:t>
            </w:r>
          </w:p>
        </w:tc>
        <w:tc>
          <w:tcPr>
            <w:tcW w:w="850" w:type="dxa"/>
          </w:tcPr>
          <w:p w:rsidR="00D372F1" w:rsidRPr="00116838" w:rsidRDefault="00D372F1" w:rsidP="00D372F1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мм</w:t>
            </w:r>
          </w:p>
        </w:tc>
        <w:tc>
          <w:tcPr>
            <w:tcW w:w="1842" w:type="dxa"/>
          </w:tcPr>
          <w:p w:rsidR="00D372F1" w:rsidRPr="00116838" w:rsidRDefault="009B1CB3" w:rsidP="00D372F1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</w:tcPr>
          <w:p w:rsidR="00D372F1" w:rsidRPr="00116838" w:rsidRDefault="00D372F1" w:rsidP="00D372F1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Опоры для стоп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откидные;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- регулируемые по углу наклона;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- оснащены упором для пятки.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Задние и передние колеса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пневматические шины из немаркой резины, не</w:t>
            </w:r>
          </w:p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 xml:space="preserve">оставляющие следы при </w:t>
            </w: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lastRenderedPageBreak/>
              <w:t>торможении.</w:t>
            </w:r>
          </w:p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- диски переднего и заднего колеса должны быть</w:t>
            </w:r>
          </w:p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сделаны из алюминия или любого другого металлического</w:t>
            </w:r>
          </w:p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сплава;</w:t>
            </w:r>
          </w:p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- вилки передних колес должны быть изготовлены из</w:t>
            </w:r>
          </w:p>
          <w:p w:rsidR="00D372F1" w:rsidRPr="00116838" w:rsidRDefault="00D372F1" w:rsidP="00D372F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napToGrid/>
                <w:sz w:val="18"/>
                <w:szCs w:val="18"/>
                <w:lang w:eastAsia="en-US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прочной стали и иметь регулировку по высоте не менее чем в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rFonts w:eastAsiaTheme="minorHAnsi"/>
                <w:snapToGrid/>
                <w:sz w:val="18"/>
                <w:szCs w:val="18"/>
                <w:lang w:eastAsia="en-US"/>
              </w:rPr>
              <w:t>2х положениях.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 xml:space="preserve">Участник закупки указывает в заявке конкретное значение </w:t>
            </w:r>
            <w:r w:rsidRPr="00116838">
              <w:rPr>
                <w:rFonts w:eastAsia="Lucida Sans Unicode"/>
                <w:sz w:val="18"/>
                <w:szCs w:val="18"/>
              </w:rPr>
              <w:lastRenderedPageBreak/>
              <w:t>характеристики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D372F1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Коляска имеет </w:t>
            </w:r>
          </w:p>
        </w:tc>
        <w:tc>
          <w:tcPr>
            <w:tcW w:w="3092" w:type="dxa"/>
          </w:tcPr>
          <w:p w:rsidR="00D372F1" w:rsidRPr="00116838" w:rsidRDefault="00D372F1" w:rsidP="004735FC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два аккумулятора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D372F1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Емкость аккумуляторов</w:t>
            </w:r>
          </w:p>
        </w:tc>
        <w:tc>
          <w:tcPr>
            <w:tcW w:w="3092" w:type="dxa"/>
          </w:tcPr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Не менее 33 А/ч, 12V или два герметичных необслуживаемых</w:t>
            </w:r>
          </w:p>
          <w:p w:rsidR="00D372F1" w:rsidRPr="00116838" w:rsidRDefault="00D372F1" w:rsidP="00D372F1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быстросъемных аккумулятора </w:t>
            </w:r>
            <w:r w:rsidR="00992FCA" w:rsidRPr="00116838">
              <w:rPr>
                <w:sz w:val="18"/>
                <w:szCs w:val="18"/>
              </w:rPr>
              <w:t>емкостью не менее 17 А/ч, 12V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rFonts w:eastAsia="Lucida Sans Unicode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992FCA" w:rsidP="004735FC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Аккумуляторы</w:t>
            </w:r>
          </w:p>
        </w:tc>
        <w:tc>
          <w:tcPr>
            <w:tcW w:w="3092" w:type="dxa"/>
          </w:tcPr>
          <w:p w:rsidR="00992FCA" w:rsidRPr="00116838" w:rsidRDefault="00992FCA" w:rsidP="00992FCA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Находятся в пластиковом, легко съёмном боксе,</w:t>
            </w:r>
          </w:p>
          <w:p w:rsidR="00D372F1" w:rsidRPr="00116838" w:rsidRDefault="00992FCA" w:rsidP="00992FCA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оборудованном ручкой.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D372F1" w:rsidRPr="00116838" w:rsidTr="004735FC">
        <w:trPr>
          <w:trHeight w:val="266"/>
        </w:trPr>
        <w:tc>
          <w:tcPr>
            <w:tcW w:w="1836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372F1" w:rsidRPr="00116838" w:rsidRDefault="00992FCA" w:rsidP="00992FCA">
            <w:pPr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Кресло-коляска укомплектована</w:t>
            </w:r>
          </w:p>
        </w:tc>
        <w:tc>
          <w:tcPr>
            <w:tcW w:w="3092" w:type="dxa"/>
          </w:tcPr>
          <w:p w:rsidR="00992FCA" w:rsidRPr="00116838" w:rsidRDefault="00992FCA" w:rsidP="00992FCA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фиксирующим ремнем для туловища;</w:t>
            </w:r>
          </w:p>
          <w:p w:rsidR="00992FCA" w:rsidRPr="00116838" w:rsidRDefault="00992FCA" w:rsidP="00992FCA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- набором с инструментами;</w:t>
            </w:r>
          </w:p>
          <w:p w:rsidR="00992FCA" w:rsidRPr="00116838" w:rsidRDefault="00992FCA" w:rsidP="00992FCA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- зарядным устройством;</w:t>
            </w:r>
          </w:p>
          <w:p w:rsidR="00992FCA" w:rsidRPr="00116838" w:rsidRDefault="00992FCA" w:rsidP="00992FCA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- противопролежневой подушкой;</w:t>
            </w:r>
          </w:p>
          <w:p w:rsidR="00054B9C" w:rsidRPr="00116838" w:rsidRDefault="00992FCA" w:rsidP="00054B9C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 xml:space="preserve">- антиопрокидывателями (антиопрокидыватели </w:t>
            </w:r>
          </w:p>
          <w:p w:rsidR="00D372F1" w:rsidRPr="00116838" w:rsidRDefault="00992FCA" w:rsidP="00054B9C">
            <w:pPr>
              <w:shd w:val="clear" w:color="auto" w:fill="FFFFFF"/>
              <w:snapToGrid w:val="0"/>
              <w:ind w:right="-3"/>
              <w:jc w:val="both"/>
              <w:rPr>
                <w:sz w:val="18"/>
                <w:szCs w:val="18"/>
              </w:rPr>
            </w:pPr>
            <w:r w:rsidRPr="00116838">
              <w:rPr>
                <w:sz w:val="18"/>
                <w:szCs w:val="18"/>
              </w:rPr>
              <w:t>съемны</w:t>
            </w:r>
            <w:r w:rsidR="00054B9C" w:rsidRPr="00116838">
              <w:rPr>
                <w:sz w:val="18"/>
                <w:szCs w:val="18"/>
              </w:rPr>
              <w:t>е</w:t>
            </w:r>
            <w:r w:rsidRPr="00116838">
              <w:rPr>
                <w:sz w:val="18"/>
                <w:szCs w:val="18"/>
              </w:rPr>
              <w:t xml:space="preserve"> без каких-либо инструментов).</w:t>
            </w:r>
          </w:p>
        </w:tc>
        <w:tc>
          <w:tcPr>
            <w:tcW w:w="850" w:type="dxa"/>
          </w:tcPr>
          <w:p w:rsidR="00D372F1" w:rsidRPr="00116838" w:rsidRDefault="00D372F1" w:rsidP="004735FC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72F1" w:rsidRPr="00116838" w:rsidRDefault="009B1CB3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</w:tcPr>
          <w:p w:rsidR="00D372F1" w:rsidRPr="00116838" w:rsidRDefault="00D372F1" w:rsidP="004735FC">
            <w:pPr>
              <w:jc w:val="center"/>
              <w:rPr>
                <w:i/>
                <w:spacing w:val="-10"/>
                <w:sz w:val="18"/>
                <w:szCs w:val="18"/>
              </w:rPr>
            </w:pPr>
          </w:p>
        </w:tc>
      </w:tr>
      <w:tr w:rsidR="004272FB" w:rsidRPr="00116838" w:rsidTr="004735FC">
        <w:trPr>
          <w:trHeight w:val="266"/>
        </w:trPr>
        <w:tc>
          <w:tcPr>
            <w:tcW w:w="1842" w:type="dxa"/>
            <w:gridSpan w:val="2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337" w:type="dxa"/>
            <w:gridSpan w:val="4"/>
            <w:vAlign w:val="center"/>
          </w:tcPr>
          <w:p w:rsidR="004272FB" w:rsidRPr="00116838" w:rsidRDefault="004272FB" w:rsidP="004735FC">
            <w:pPr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</w:tcPr>
          <w:p w:rsidR="004272FB" w:rsidRPr="00116838" w:rsidRDefault="004272FB" w:rsidP="004735FC">
            <w:pPr>
              <w:jc w:val="center"/>
              <w:rPr>
                <w:spacing w:val="-10"/>
                <w:sz w:val="18"/>
                <w:szCs w:val="18"/>
              </w:rPr>
            </w:pPr>
            <w:r w:rsidRPr="00116838">
              <w:rPr>
                <w:spacing w:val="-10"/>
                <w:sz w:val="18"/>
                <w:szCs w:val="18"/>
              </w:rPr>
              <w:t>1</w:t>
            </w:r>
            <w:r w:rsidR="00C81CE3" w:rsidRPr="00116838">
              <w:rPr>
                <w:spacing w:val="-10"/>
                <w:sz w:val="18"/>
                <w:szCs w:val="18"/>
              </w:rPr>
              <w:t>0</w:t>
            </w:r>
          </w:p>
        </w:tc>
      </w:tr>
    </w:tbl>
    <w:p w:rsidR="004272FB" w:rsidRPr="00116838" w:rsidRDefault="004272FB" w:rsidP="004272FB">
      <w:pPr>
        <w:tabs>
          <w:tab w:val="left" w:pos="1080"/>
          <w:tab w:val="left" w:pos="2820"/>
        </w:tabs>
        <w:suppressAutoHyphens/>
        <w:jc w:val="both"/>
        <w:rPr>
          <w:i/>
        </w:rPr>
      </w:pPr>
      <w:r w:rsidRPr="00116838">
        <w:rPr>
          <w:sz w:val="22"/>
          <w:szCs w:val="22"/>
        </w:rPr>
        <w:t>*</w:t>
      </w:r>
      <w:r w:rsidRPr="00116838">
        <w:rPr>
          <w:i/>
        </w:rPr>
        <w:t>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указывает дополнительную информацию исходя из характеристик, которым должен отвечать закупаемый товар, исходя из антропометрических данных Пользователя.</w:t>
      </w:r>
    </w:p>
    <w:p w:rsidR="004272FB" w:rsidRPr="00116838" w:rsidRDefault="004272FB" w:rsidP="004272FB">
      <w:pPr>
        <w:shd w:val="clear" w:color="auto" w:fill="FFFFFF"/>
        <w:snapToGrid w:val="0"/>
        <w:ind w:right="-709" w:firstLine="567"/>
        <w:jc w:val="both"/>
        <w:rPr>
          <w:sz w:val="22"/>
          <w:szCs w:val="22"/>
        </w:rPr>
      </w:pPr>
    </w:p>
    <w:p w:rsidR="000F13C0" w:rsidRPr="00116838" w:rsidRDefault="000F13C0" w:rsidP="000F13C0">
      <w:pPr>
        <w:jc w:val="center"/>
        <w:rPr>
          <w:b/>
        </w:rPr>
      </w:pPr>
      <w:r w:rsidRPr="00116838">
        <w:rPr>
          <w:b/>
        </w:rPr>
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</w:t>
      </w:r>
    </w:p>
    <w:p w:rsidR="000F13C0" w:rsidRPr="00116838" w:rsidRDefault="000F13C0" w:rsidP="000F13C0">
      <w:pPr>
        <w:jc w:val="both"/>
      </w:pPr>
      <w:r w:rsidRPr="00116838"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0F13C0" w:rsidRPr="00116838" w:rsidRDefault="000F13C0" w:rsidP="000F13C0">
      <w:pPr>
        <w:jc w:val="both"/>
      </w:pPr>
      <w:r w:rsidRPr="00116838">
        <w:rPr>
          <w:b/>
        </w:rPr>
        <w:t xml:space="preserve">     </w:t>
      </w:r>
      <w:r w:rsidRPr="00116838">
        <w:t>Кресла коляски должны соответствовать требованиям государственных стандартов, технических условий. Кресла 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</w:r>
    </w:p>
    <w:p w:rsidR="000F13C0" w:rsidRPr="00116838" w:rsidRDefault="000F13C0" w:rsidP="000F13C0">
      <w:pPr>
        <w:jc w:val="both"/>
      </w:pPr>
      <w:r w:rsidRPr="00116838">
        <w:rPr>
          <w:b/>
        </w:rPr>
        <w:t xml:space="preserve">     </w:t>
      </w:r>
      <w:r w:rsidRPr="00116838">
        <w:t>Кресла-коляски должны иметь действующее регистрационное удостоверение в соответствии с Постановлением Российской Федерации от 27.12.2012 № 1416 «Об утверждении правил государственной регистрации медицинских изделий».</w:t>
      </w:r>
    </w:p>
    <w:p w:rsidR="000F13C0" w:rsidRPr="00116838" w:rsidRDefault="000F13C0" w:rsidP="000F13C0">
      <w:pPr>
        <w:jc w:val="both"/>
      </w:pPr>
      <w:r w:rsidRPr="00116838">
        <w:rPr>
          <w:b/>
        </w:rPr>
        <w:t xml:space="preserve">     </w:t>
      </w:r>
      <w:r w:rsidRPr="00116838"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05.03.2021 №107н «Об утверждении сроков пользования техническими средствами реабилитации, протезами и протезно-ортопедическим изделиями».</w:t>
      </w:r>
    </w:p>
    <w:p w:rsidR="000F13C0" w:rsidRPr="00116838" w:rsidRDefault="000F13C0" w:rsidP="000F13C0">
      <w:pPr>
        <w:jc w:val="both"/>
      </w:pPr>
      <w:r w:rsidRPr="00116838">
        <w:rPr>
          <w:b/>
        </w:rPr>
        <w:t xml:space="preserve">     </w:t>
      </w:r>
      <w:r w:rsidRPr="00116838">
        <w:t>Гарантийный срок: Гарантийный срок товара должен составлять не менее 24 месяцев со дня подписания Получателем акта приема-передачи Товара.</w:t>
      </w:r>
    </w:p>
    <w:p w:rsidR="000F13C0" w:rsidRPr="00116838" w:rsidRDefault="000F13C0" w:rsidP="000F13C0">
      <w:pPr>
        <w:autoSpaceDE w:val="0"/>
        <w:autoSpaceDN w:val="0"/>
        <w:adjustRightInd w:val="0"/>
        <w:jc w:val="both"/>
      </w:pPr>
      <w:r w:rsidRPr="00116838">
        <w:t xml:space="preserve">Выборочная проверка поставляемого Товара осуществляется Заказчиком до поставки Товара Получателям в течение </w:t>
      </w:r>
      <w:r w:rsidRPr="00116838">
        <w:rPr>
          <w:b/>
        </w:rPr>
        <w:t>5 рабочих дней</w:t>
      </w:r>
      <w:r w:rsidRPr="00116838">
        <w:t xml:space="preserve"> с даты получения от Поставщика информации о поступлении Товара в субъект </w:t>
      </w:r>
      <w:r w:rsidRPr="00116838">
        <w:lastRenderedPageBreak/>
        <w:t xml:space="preserve">Российской Федерации. </w:t>
      </w:r>
    </w:p>
    <w:p w:rsidR="000F13C0" w:rsidRPr="00116838" w:rsidRDefault="000F13C0" w:rsidP="000F13C0">
      <w:pPr>
        <w:jc w:val="both"/>
      </w:pPr>
      <w:r w:rsidRPr="00116838">
        <w:rPr>
          <w:b/>
        </w:rPr>
        <w:t xml:space="preserve">     Место поставки:</w:t>
      </w:r>
      <w:r w:rsidRPr="00116838">
        <w:t xml:space="preserve"> Поставка Товара получателем осуществляется в соответствии с выбором Покупателей:</w:t>
      </w:r>
    </w:p>
    <w:p w:rsidR="000F13C0" w:rsidRPr="00116838" w:rsidRDefault="000F13C0" w:rsidP="000F13C0">
      <w:pPr>
        <w:jc w:val="both"/>
      </w:pPr>
      <w:r w:rsidRPr="00116838">
        <w:t>1. По месту нахождения пунктов выдачи, организованных Поставщиком, в день обращения Получателя. Пункт выдачи должен быть организован Поставщиком в г. Симферополе. Дополнительные пункты выдачи могут быть организованы в иных городах Республики Крым по выбору поставщика.</w:t>
      </w:r>
    </w:p>
    <w:p w:rsidR="000F13C0" w:rsidRPr="00116838" w:rsidRDefault="000F13C0" w:rsidP="000F13C0">
      <w:pPr>
        <w:autoSpaceDE w:val="0"/>
        <w:autoSpaceDN w:val="0"/>
        <w:adjustRightInd w:val="0"/>
        <w:jc w:val="both"/>
        <w:rPr>
          <w:iCs/>
        </w:rPr>
      </w:pPr>
      <w:r w:rsidRPr="00116838">
        <w:t xml:space="preserve">2. Непосредственно по месту жительства Получателя в соответствии с реестром Получателей, сформированного по  заявкам инвалидов, в пределах административных границ Республики Крым: г. Симферополь, г. Феодосия, г. Евпатория, г. Белогорск, г. Бахчисарай, г. Судак, г. Саки, г. Ялта, г. Керчь, г. Алушта, г. Армянск, г. Джанкой, г. Красноперекопск, Красногвардейский район, Нижнегорский район, Кировский район, Советский район, черноморский район, Ленинский район, Раздольненский район, Первомайский район, Симферопольский район, Сакский район, Джанкойский район, Бахчисарайский район. </w:t>
      </w:r>
      <w:r w:rsidRPr="00116838">
        <w:rPr>
          <w:iCs/>
        </w:rPr>
        <w:t xml:space="preserve">Поставка Товара Получателям не должна превышать </w:t>
      </w:r>
      <w:r w:rsidRPr="00116838">
        <w:rPr>
          <w:b/>
          <w:iCs/>
        </w:rPr>
        <w:t>15 календарных дней</w:t>
      </w:r>
      <w:r w:rsidRPr="00116838">
        <w:rPr>
          <w:iCs/>
        </w:rPr>
        <w:t xml:space="preserve">, а в отношении Получателей из числа инвалидов, нуждающихся в оказании паллиативной медицинской помощи, </w:t>
      </w:r>
      <w:r w:rsidRPr="00116838">
        <w:rPr>
          <w:b/>
          <w:iCs/>
        </w:rPr>
        <w:t>7 календарных дней</w:t>
      </w:r>
      <w:r w:rsidRPr="00116838">
        <w:rPr>
          <w:iCs/>
        </w:rPr>
        <w:t xml:space="preserve"> со дня получения Поставщиком реестра получателей Товара.</w:t>
      </w:r>
    </w:p>
    <w:p w:rsidR="000F13C0" w:rsidRPr="00116838" w:rsidRDefault="000F13C0" w:rsidP="000F13C0">
      <w:pPr>
        <w:jc w:val="both"/>
      </w:pPr>
    </w:p>
    <w:p w:rsidR="000F13C0" w:rsidRPr="00116838" w:rsidRDefault="000F13C0" w:rsidP="000F13C0">
      <w:pPr>
        <w:jc w:val="both"/>
      </w:pPr>
      <w:r w:rsidRPr="00116838">
        <w:rPr>
          <w:b/>
        </w:rPr>
        <w:t xml:space="preserve">     Срок поставки:</w:t>
      </w:r>
      <w:r w:rsidRPr="00116838">
        <w:t xml:space="preserve"> Поставить Товар на территорию Республики Крым, г.Симферополь, на склад Поставщика или иное помещение, находящееся в его распоряжении или собственности, </w:t>
      </w:r>
      <w:r w:rsidRPr="00116838">
        <w:rPr>
          <w:b/>
        </w:rPr>
        <w:t>в соответствии с календарным планом</w:t>
      </w:r>
      <w:r w:rsidRPr="00116838">
        <w:t xml:space="preserve">, для осуществления проверки качества Товара. </w:t>
      </w:r>
    </w:p>
    <w:p w:rsidR="000F13C0" w:rsidRPr="00116838" w:rsidRDefault="000F13C0" w:rsidP="000F13C0">
      <w:pPr>
        <w:jc w:val="both"/>
      </w:pPr>
    </w:p>
    <w:p w:rsidR="000F13C0" w:rsidRPr="00116838" w:rsidRDefault="000F13C0" w:rsidP="000F13C0">
      <w:pPr>
        <w:jc w:val="both"/>
        <w:rPr>
          <w:b/>
        </w:rPr>
      </w:pPr>
      <w:r w:rsidRPr="00116838">
        <w:rPr>
          <w:b/>
        </w:rPr>
        <w:t>Маркировка кресла-коляски должна содержать:</w:t>
      </w:r>
    </w:p>
    <w:p w:rsidR="000F13C0" w:rsidRPr="00116838" w:rsidRDefault="000F13C0" w:rsidP="000F13C0">
      <w:pPr>
        <w:jc w:val="both"/>
      </w:pPr>
      <w:r w:rsidRPr="00116838">
        <w:rPr>
          <w:b/>
        </w:rPr>
        <w:t>-</w:t>
      </w:r>
      <w:r w:rsidRPr="00116838">
        <w:t xml:space="preserve"> наименование производителя (товарный знак предприятия-производителя);</w:t>
      </w:r>
    </w:p>
    <w:p w:rsidR="000F13C0" w:rsidRPr="00116838" w:rsidRDefault="000F13C0" w:rsidP="000F13C0">
      <w:pPr>
        <w:jc w:val="both"/>
      </w:pPr>
      <w:r w:rsidRPr="00116838">
        <w:t>- адрес производителя;</w:t>
      </w:r>
    </w:p>
    <w:p w:rsidR="000F13C0" w:rsidRPr="00116838" w:rsidRDefault="000F13C0" w:rsidP="000F13C0">
      <w:pPr>
        <w:jc w:val="both"/>
      </w:pPr>
      <w:r w:rsidRPr="00116838">
        <w:t>- обозначение типа (модели) кресла-коляски (в зависимости от модификации);</w:t>
      </w:r>
    </w:p>
    <w:p w:rsidR="000F13C0" w:rsidRPr="00116838" w:rsidRDefault="000F13C0" w:rsidP="000F13C0">
      <w:pPr>
        <w:jc w:val="both"/>
      </w:pPr>
      <w:r w:rsidRPr="00116838">
        <w:t>- дату выпуска (месяц, год);</w:t>
      </w:r>
    </w:p>
    <w:p w:rsidR="000F13C0" w:rsidRPr="00116838" w:rsidRDefault="000F13C0" w:rsidP="000F13C0">
      <w:pPr>
        <w:jc w:val="both"/>
      </w:pPr>
      <w:r w:rsidRPr="00116838">
        <w:t>- артикул модификации кресла-коляски;</w:t>
      </w:r>
    </w:p>
    <w:p w:rsidR="000F13C0" w:rsidRPr="00116838" w:rsidRDefault="000F13C0" w:rsidP="000F13C0">
      <w:pPr>
        <w:jc w:val="both"/>
      </w:pPr>
      <w:r w:rsidRPr="00116838">
        <w:t>- серийный номер данного кресла-коляски;</w:t>
      </w:r>
    </w:p>
    <w:p w:rsidR="000F13C0" w:rsidRPr="00314B0C" w:rsidRDefault="000F13C0" w:rsidP="000F13C0">
      <w:pPr>
        <w:jc w:val="both"/>
      </w:pPr>
      <w:r w:rsidRPr="00116838">
        <w:t>- рекомендуемую максимальную массу пользования.</w:t>
      </w:r>
      <w:bookmarkStart w:id="0" w:name="_GoBack"/>
      <w:bookmarkEnd w:id="0"/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p w:rsidR="004272FB" w:rsidRPr="00314B0C" w:rsidRDefault="004272FB" w:rsidP="004272FB">
      <w:pPr>
        <w:ind w:left="7230"/>
        <w:rPr>
          <w:sz w:val="22"/>
          <w:szCs w:val="22"/>
        </w:rPr>
      </w:pPr>
    </w:p>
    <w:sectPr w:rsidR="004272FB" w:rsidRPr="0031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16E" w:rsidRDefault="0087616E" w:rsidP="004272FB">
      <w:r>
        <w:separator/>
      </w:r>
    </w:p>
  </w:endnote>
  <w:endnote w:type="continuationSeparator" w:id="0">
    <w:p w:rsidR="0087616E" w:rsidRDefault="0087616E" w:rsidP="0042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16E" w:rsidRDefault="0087616E" w:rsidP="004272FB">
      <w:r>
        <w:separator/>
      </w:r>
    </w:p>
  </w:footnote>
  <w:footnote w:type="continuationSeparator" w:id="0">
    <w:p w:rsidR="0087616E" w:rsidRDefault="0087616E" w:rsidP="0042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FB"/>
    <w:rsid w:val="00054B9C"/>
    <w:rsid w:val="000F13C0"/>
    <w:rsid w:val="00116838"/>
    <w:rsid w:val="00140F35"/>
    <w:rsid w:val="001E3289"/>
    <w:rsid w:val="00227269"/>
    <w:rsid w:val="00266A2A"/>
    <w:rsid w:val="00282543"/>
    <w:rsid w:val="002C4E58"/>
    <w:rsid w:val="002F62AE"/>
    <w:rsid w:val="00314B0C"/>
    <w:rsid w:val="003408DE"/>
    <w:rsid w:val="004272FB"/>
    <w:rsid w:val="0048630D"/>
    <w:rsid w:val="0050588F"/>
    <w:rsid w:val="00555A1E"/>
    <w:rsid w:val="006207BE"/>
    <w:rsid w:val="00681F3C"/>
    <w:rsid w:val="0087616E"/>
    <w:rsid w:val="008F09C3"/>
    <w:rsid w:val="00992FCA"/>
    <w:rsid w:val="009B1CB3"/>
    <w:rsid w:val="009C7E45"/>
    <w:rsid w:val="009D0756"/>
    <w:rsid w:val="009E0D56"/>
    <w:rsid w:val="00A3279C"/>
    <w:rsid w:val="00AE56A7"/>
    <w:rsid w:val="00B927A0"/>
    <w:rsid w:val="00C531AF"/>
    <w:rsid w:val="00C81CE3"/>
    <w:rsid w:val="00CC0C5C"/>
    <w:rsid w:val="00CC677F"/>
    <w:rsid w:val="00D13BE7"/>
    <w:rsid w:val="00D372F1"/>
    <w:rsid w:val="00DD639D"/>
    <w:rsid w:val="00F364C2"/>
    <w:rsid w:val="00F8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C6A2E-9067-483C-85EE-CB6A1D8E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F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2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272FB"/>
    <w:pPr>
      <w:suppressAutoHyphens/>
      <w:textAlignment w:val="baseline"/>
    </w:pPr>
    <w:rPr>
      <w:rFonts w:ascii="Arial" w:eastAsia="Lucida Sans Unicode" w:hAnsi="Arial" w:cs="Tahoma"/>
      <w:snapToGrid/>
      <w:kern w:val="1"/>
      <w:lang w:eastAsia="ar-SA"/>
    </w:rPr>
  </w:style>
  <w:style w:type="character" w:customStyle="1" w:styleId="a5">
    <w:name w:val="Текст сноски Знак"/>
    <w:basedOn w:val="a0"/>
    <w:link w:val="a4"/>
    <w:rsid w:val="004272FB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6">
    <w:name w:val="footnote reference"/>
    <w:uiPriority w:val="99"/>
    <w:unhideWhenUsed/>
    <w:rsid w:val="004272F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C0C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C5C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Макар Валерьевич</dc:creator>
  <cp:lastModifiedBy>Гончаренко Екатерина Александровна</cp:lastModifiedBy>
  <cp:revision>23</cp:revision>
  <cp:lastPrinted>2024-10-21T05:15:00Z</cp:lastPrinted>
  <dcterms:created xsi:type="dcterms:W3CDTF">2024-10-10T04:21:00Z</dcterms:created>
  <dcterms:modified xsi:type="dcterms:W3CDTF">2024-10-23T13:18:00Z</dcterms:modified>
</cp:coreProperties>
</file>