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22" w:rsidRPr="00733A6C" w:rsidRDefault="005C1522" w:rsidP="005C152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33A6C">
        <w:rPr>
          <w:rFonts w:ascii="Times New Roman" w:hAnsi="Times New Roman" w:cs="Times New Roman"/>
          <w:sz w:val="24"/>
          <w:szCs w:val="24"/>
        </w:rPr>
        <w:t>Раздел 1. Описание объекта закупки</w:t>
      </w:r>
    </w:p>
    <w:p w:rsidR="005C1522" w:rsidRDefault="005C1522" w:rsidP="005C1522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45A" w:rsidRPr="00ED238F" w:rsidRDefault="00EE445A" w:rsidP="005C1522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38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тавка слуховых аппаратов"/>
            </w:textInput>
          </w:ffData>
        </w:fldChar>
      </w:r>
      <w:r w:rsidRPr="00ED238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D238F">
        <w:rPr>
          <w:rFonts w:ascii="Times New Roman" w:hAnsi="Times New Roman" w:cs="Times New Roman"/>
          <w:sz w:val="24"/>
          <w:szCs w:val="24"/>
        </w:rPr>
      </w:r>
      <w:r w:rsidRPr="00ED238F">
        <w:rPr>
          <w:rFonts w:ascii="Times New Roman" w:hAnsi="Times New Roman" w:cs="Times New Roman"/>
          <w:sz w:val="24"/>
          <w:szCs w:val="24"/>
        </w:rPr>
        <w:fldChar w:fldCharType="separate"/>
      </w:r>
      <w:r w:rsidRPr="00ED238F">
        <w:rPr>
          <w:rFonts w:ascii="Times New Roman" w:hAnsi="Times New Roman" w:cs="Times New Roman"/>
          <w:noProof/>
          <w:sz w:val="24"/>
          <w:szCs w:val="24"/>
        </w:rPr>
        <w:t>Поставка слуховых аппаратов</w:t>
      </w:r>
      <w:r w:rsidRPr="00ED238F">
        <w:rPr>
          <w:rFonts w:ascii="Times New Roman" w:hAnsi="Times New Roman" w:cs="Times New Roman"/>
          <w:sz w:val="24"/>
          <w:szCs w:val="24"/>
        </w:rPr>
        <w:fldChar w:fldCharType="end"/>
      </w:r>
    </w:p>
    <w:p w:rsidR="00EE445A" w:rsidRDefault="00EE445A" w:rsidP="005C152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 w:rsidRPr="00ED238F">
        <w:rPr>
          <w:rFonts w:ascii="Times New Roman" w:hAnsi="Times New Roman" w:cs="Times New Roman"/>
          <w:sz w:val="24"/>
          <w:szCs w:val="24"/>
        </w:rPr>
        <w:t xml:space="preserve">Максимальное значение цены контракта: </w:t>
      </w:r>
      <w:r w:rsidR="005D7BB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F3DD2">
        <w:rPr>
          <w:rFonts w:ascii="Times New Roman" w:hAnsi="Times New Roman" w:cs="Times New Roman"/>
          <w:b/>
          <w:i/>
          <w:sz w:val="24"/>
          <w:szCs w:val="24"/>
        </w:rPr>
        <w:t xml:space="preserve"> 400 </w:t>
      </w:r>
      <w:r w:rsidRPr="00ED238F">
        <w:rPr>
          <w:rFonts w:ascii="Times New Roman" w:hAnsi="Times New Roman" w:cs="Times New Roman"/>
          <w:b/>
          <w:i/>
          <w:sz w:val="24"/>
          <w:szCs w:val="24"/>
        </w:rPr>
        <w:t>000 (</w:t>
      </w:r>
      <w:r w:rsidR="006F3DD2">
        <w:rPr>
          <w:rFonts w:ascii="Times New Roman" w:hAnsi="Times New Roman" w:cs="Times New Roman"/>
          <w:b/>
          <w:i/>
          <w:sz w:val="24"/>
          <w:szCs w:val="24"/>
        </w:rPr>
        <w:t>Два миллиона четыреста тысяч</w:t>
      </w:r>
      <w:r w:rsidRPr="00ED238F">
        <w:rPr>
          <w:rFonts w:ascii="Times New Roman" w:hAnsi="Times New Roman" w:cs="Times New Roman"/>
          <w:b/>
          <w:i/>
          <w:sz w:val="24"/>
          <w:szCs w:val="24"/>
        </w:rPr>
        <w:t>) руб</w:t>
      </w:r>
      <w:r>
        <w:rPr>
          <w:rFonts w:ascii="Times New Roman" w:hAnsi="Times New Roman" w:cs="Times New Roman"/>
          <w:b/>
          <w:i/>
          <w:sz w:val="24"/>
          <w:szCs w:val="24"/>
        </w:rPr>
        <w:t>лей</w:t>
      </w:r>
      <w:r w:rsidRPr="00ED238F">
        <w:rPr>
          <w:rFonts w:ascii="Times New Roman" w:hAnsi="Times New Roman" w:cs="Times New Roman"/>
          <w:b/>
          <w:i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b/>
          <w:i/>
          <w:sz w:val="24"/>
          <w:szCs w:val="24"/>
        </w:rPr>
        <w:t>еек</w:t>
      </w:r>
    </w:p>
    <w:tbl>
      <w:tblPr>
        <w:tblpPr w:leftFromText="180" w:rightFromText="180" w:vertAnchor="text" w:horzAnchor="margin" w:tblpXSpec="center" w:tblpY="263"/>
        <w:tblOverlap w:val="never"/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782"/>
        <w:gridCol w:w="4569"/>
        <w:gridCol w:w="1210"/>
      </w:tblGrid>
      <w:tr w:rsidR="00EE445A" w:rsidRPr="00ED238F" w:rsidTr="008B6AD2">
        <w:tc>
          <w:tcPr>
            <w:tcW w:w="256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69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937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Номер позиции КТРУ/Наименование позиции КТРУ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 с минимальными и максимальными показателями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 w:rsidR="00EE445A" w:rsidRPr="00ED238F" w:rsidTr="008B6AD2">
        <w:tc>
          <w:tcPr>
            <w:tcW w:w="256" w:type="pct"/>
            <w:tcBorders>
              <w:bottom w:val="single" w:sz="4" w:space="0" w:color="000000"/>
            </w:tcBorders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bottom w:val="single" w:sz="4" w:space="0" w:color="000000"/>
            </w:tcBorders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01.28.17.01.05 Слуховой аппарат цифровой заушный сверхмощный</w:t>
            </w:r>
          </w:p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4" w:space="0" w:color="000000"/>
            </w:tcBorders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26.60.14.120-00000004/Аппарат слуховой заушный воздушной проводимости</w:t>
            </w:r>
          </w:p>
        </w:tc>
        <w:tc>
          <w:tcPr>
            <w:tcW w:w="2402" w:type="pct"/>
            <w:tcBorders>
              <w:bottom w:val="single" w:sz="4" w:space="0" w:color="000000"/>
              <w:right w:val="single" w:sz="4" w:space="0" w:color="auto"/>
            </w:tcBorders>
          </w:tcPr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цифровые заушные сверхмощные име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каналов цифровой обработки акустического сигнала: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8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Количество каналов, имеющих ручные регулировки усиления и ВУЗД;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программ прослушивания: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4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частот: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0,1 кГц. – 5,4 кГц.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140 дБ.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142 дБ.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80 дБ.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следующие дополнительные параметры: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систему направленных микрофонов;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количество микрофонов – 2;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кнопку переключения программ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>телефонную катушку;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систему подавления собственных шумов микрофона и окружающих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шумов низкого входного уровня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адаптивную систему снижения шума и улучшения разборчивости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речи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программируемую функцию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задержки включения аппарата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адаптивный программируемый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кулисный регулятор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акустический сигнал</w:t>
            </w:r>
            <w:r w:rsidRPr="00ED238F">
              <w:rPr>
                <w:sz w:val="18"/>
                <w:szCs w:val="18"/>
                <w:lang w:eastAsia="ar-SA"/>
              </w:rPr>
              <w:t xml:space="preserve">,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предупреждающий о разряде батарейки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тест обратной связи</w:t>
            </w:r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тоновый тест слуха слуховым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 xml:space="preserve">аппаратом </w:t>
            </w:r>
            <w:proofErr w:type="spellStart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>in</w:t>
            </w:r>
            <w:proofErr w:type="spellEnd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D238F">
              <w:rPr>
                <w:rFonts w:eastAsia="Times New Roman"/>
                <w:sz w:val="18"/>
                <w:szCs w:val="18"/>
                <w:lang w:eastAsia="ar-SA"/>
              </w:rPr>
              <w:t>situ</w:t>
            </w:r>
            <w:proofErr w:type="spellEnd"/>
            <w:r w:rsidRPr="00ED238F">
              <w:rPr>
                <w:sz w:val="18"/>
                <w:szCs w:val="18"/>
                <w:lang w:eastAsia="ar-SA"/>
              </w:rPr>
              <w:t>;</w:t>
            </w:r>
          </w:p>
          <w:p w:rsidR="00EE445A" w:rsidRPr="00ED238F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ED238F">
              <w:rPr>
                <w:sz w:val="18"/>
                <w:szCs w:val="18"/>
                <w:lang w:eastAsia="ar-SA"/>
              </w:rPr>
              <w:t xml:space="preserve">журнал данных об использовании </w:t>
            </w:r>
            <w:r w:rsidRPr="00ED238F">
              <w:rPr>
                <w:rFonts w:eastAsia="Times New Roman"/>
                <w:sz w:val="18"/>
                <w:szCs w:val="18"/>
                <w:lang w:eastAsia="ar-SA"/>
              </w:rPr>
              <w:t>слухового аппарата</w:t>
            </w:r>
            <w:r w:rsidRPr="00ED238F">
              <w:rPr>
                <w:sz w:val="18"/>
                <w:szCs w:val="18"/>
                <w:lang w:eastAsia="ar-SA"/>
              </w:rPr>
              <w:t>.</w:t>
            </w:r>
          </w:p>
          <w:p w:rsidR="00EE445A" w:rsidRPr="00ED238F" w:rsidRDefault="00EE445A" w:rsidP="005C1522">
            <w:pPr>
              <w:widowControl w:val="0"/>
              <w:suppressAutoHyphens/>
              <w:spacing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000000"/>
            </w:tcBorders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  <w:tr w:rsidR="00EE445A" w:rsidRPr="00ED238F" w:rsidTr="008B6AD2">
        <w:tc>
          <w:tcPr>
            <w:tcW w:w="256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69" w:type="pct"/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01.28.17.01.06 Слуховой аппарат цифровой заушный мощный </w:t>
            </w:r>
          </w:p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26.60.14.120-00000004/Аппарат слуховой заушный воздушной проводимости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цифровые заушные мощные 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каналов цифровой обработки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акустического сигнала: не менее 8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ручных регулировок усиления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ВУЗД: не менее 4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программ прослушивания: не менее 4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частот: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0,11 кГц.  – 6 кГц.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130 дБ.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134 дБ.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Максимальное усиление: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70 дБ. 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Слуховые аппараты 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следующие дополнительные параметры: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систему направленных микрофонов;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количество микрофонов – 2;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кнопку переключения программ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>телефонную катушку;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систему подавления собственных шумов микрофона и окружающих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шумов низкого входного уровня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адаптивную систему снижения шума и улучшения разборчивости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речи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программируемую функцию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задержки включения аппарата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адаптивный программируемый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кулисный регулятор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акустический сигнал</w:t>
            </w:r>
            <w:r w:rsidRPr="003F7496">
              <w:rPr>
                <w:sz w:val="18"/>
                <w:szCs w:val="18"/>
                <w:lang w:eastAsia="ar-SA"/>
              </w:rPr>
              <w:t xml:space="preserve">,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предупреждающий о разряде батарейки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тест обратной связи</w:t>
            </w:r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тоновый тест слуха слуховым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 xml:space="preserve">аппаратом </w:t>
            </w:r>
            <w:proofErr w:type="spellStart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>in</w:t>
            </w:r>
            <w:proofErr w:type="spellEnd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F7496">
              <w:rPr>
                <w:rFonts w:eastAsia="Times New Roman"/>
                <w:sz w:val="18"/>
                <w:szCs w:val="18"/>
                <w:lang w:eastAsia="ar-SA"/>
              </w:rPr>
              <w:t>situ</w:t>
            </w:r>
            <w:proofErr w:type="spellEnd"/>
            <w:r w:rsidRPr="003F7496">
              <w:rPr>
                <w:sz w:val="18"/>
                <w:szCs w:val="18"/>
                <w:lang w:eastAsia="ar-SA"/>
              </w:rPr>
              <w:t>;</w:t>
            </w:r>
          </w:p>
          <w:p w:rsidR="00EE445A" w:rsidRPr="003F7496" w:rsidRDefault="00EE445A" w:rsidP="005C152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424"/>
              <w:rPr>
                <w:sz w:val="18"/>
                <w:szCs w:val="18"/>
                <w:lang w:eastAsia="ar-SA"/>
              </w:rPr>
            </w:pPr>
            <w:r w:rsidRPr="003F7496">
              <w:rPr>
                <w:sz w:val="18"/>
                <w:szCs w:val="18"/>
                <w:lang w:eastAsia="ar-SA"/>
              </w:rPr>
              <w:t xml:space="preserve">журнал данных об использовании </w:t>
            </w:r>
            <w:r w:rsidRPr="003F7496">
              <w:rPr>
                <w:rFonts w:eastAsia="Times New Roman"/>
                <w:sz w:val="18"/>
                <w:szCs w:val="18"/>
                <w:lang w:eastAsia="ar-SA"/>
              </w:rPr>
              <w:t>слухового аппарата</w:t>
            </w:r>
            <w:r w:rsidRPr="003F7496">
              <w:rPr>
                <w:sz w:val="18"/>
                <w:szCs w:val="18"/>
                <w:lang w:eastAsia="ar-SA"/>
              </w:rPr>
              <w:t>.</w:t>
            </w:r>
          </w:p>
          <w:p w:rsidR="00EE445A" w:rsidRPr="003F7496" w:rsidRDefault="00EE445A" w:rsidP="005C1522">
            <w:pPr>
              <w:widowControl w:val="0"/>
              <w:suppressAutoHyphens/>
              <w:spacing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E445A" w:rsidRPr="003F7496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EE445A" w:rsidRPr="00ED238F" w:rsidRDefault="00EE445A" w:rsidP="005C152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3F7496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EE445A" w:rsidRPr="00ED238F" w:rsidRDefault="00EE445A" w:rsidP="005C15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EE445A" w:rsidRPr="00ED238F" w:rsidRDefault="00EE445A" w:rsidP="005C15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EE445A" w:rsidRPr="00ED238F" w:rsidTr="008B6AD2">
        <w:tc>
          <w:tcPr>
            <w:tcW w:w="256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9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01.28.17.01.07 Слуховой аппарат цифровой заушный средней мощности 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26.60.14.120-00000004/Аппарат слуховой заушный воздушной проводимости</w:t>
            </w:r>
          </w:p>
        </w:tc>
        <w:tc>
          <w:tcPr>
            <w:tcW w:w="2402" w:type="pct"/>
            <w:tcBorders>
              <w:right w:val="single" w:sz="4" w:space="0" w:color="auto"/>
            </w:tcBorders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цифровые заушные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средней мощности </w:t>
            </w:r>
            <w:r w:rsidR="00C6727A">
              <w:rPr>
                <w:rFonts w:ascii="Times New Roman" w:hAnsi="Times New Roman" w:cs="Times New Roman"/>
                <w:sz w:val="18"/>
                <w:szCs w:val="18"/>
              </w:rPr>
              <w:t>имеют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каналов цифровой обработки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акустического сигнала: не менее 8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ручных регулировок усиления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ВУЗД: не менее 4 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программ прослушивания: не менее 4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Диапазон частот: 0,1 кГц. – 7,1 кГц.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ВУЗД 90: 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122 дБ.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124 дБ.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Максимальное усиление: 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менее 53 дБ.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Не более 55 дБ.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Слуховые аппараты имеют следующие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дополнительные параметры: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систему направленных микрофонов;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количество микрофонов – 2;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кнопку переключения программ;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систему подавления собственных шумов микрофона и окружающих шумов низкого входного уровня;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адаптивную систему снижения шума и улучшения разборчивости речи;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программируемую функцию задержки включения аппарата;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адаптивный программируемый кулисный регулятор;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акустический сигнал, предупреждающий о разряде батарейки;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тест обратной связи;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тоновый тест слуха слуховым аппаратом </w:t>
            </w:r>
            <w:proofErr w:type="spellStart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situ</w:t>
            </w:r>
            <w:proofErr w:type="spellEnd"/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журнал данных об использовании слухового аппарата.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Все слуховые аппараты поставляются в стандартной комплектации: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стандартный вкладыш – 1шт.;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ab/>
              <w:t>элемент питания – 2 шт.</w:t>
            </w:r>
          </w:p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t>Используемые типы элементов питания слуховых аппаратов (поставляются в комплекте): 675 или 13 или 312.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EE445A" w:rsidRPr="00ED238F" w:rsidRDefault="00EE445A" w:rsidP="005C15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23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</w:tr>
    </w:tbl>
    <w:p w:rsidR="00EE445A" w:rsidRPr="00ED238F" w:rsidRDefault="00EE445A" w:rsidP="005C152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При выдаче слуховых аппаратов производится индивидуальная настройка на базе специализированного центра Поставщика (Соисполнителя), находящегося по адресу, указанному в лицензии Поставщика (Соисполнителя) на территории Томской области.</w:t>
      </w:r>
    </w:p>
    <w:p w:rsidR="00EE445A" w:rsidRDefault="00EE445A" w:rsidP="005C1522">
      <w:pPr>
        <w:widowControl w:val="0"/>
        <w:jc w:val="both"/>
      </w:pPr>
      <w:r>
        <w:rPr>
          <w:rFonts w:ascii="Times New Roman" w:hAnsi="Times New Roman" w:cs="Times New Roman"/>
        </w:rPr>
        <w:t xml:space="preserve">           </w:t>
      </w:r>
      <w:r w:rsidRPr="00ED238F">
        <w:rPr>
          <w:rFonts w:ascii="Times New Roman" w:hAnsi="Times New Roman" w:cs="Times New Roman"/>
        </w:rPr>
        <w:t>Индивидуальная настройка слуховых аппаратов осуществляется врачом-</w:t>
      </w:r>
      <w:proofErr w:type="spellStart"/>
      <w:r w:rsidRPr="00ED238F">
        <w:rPr>
          <w:rFonts w:ascii="Times New Roman" w:hAnsi="Times New Roman" w:cs="Times New Roman"/>
        </w:rPr>
        <w:t>сурдологом</w:t>
      </w:r>
      <w:proofErr w:type="spellEnd"/>
      <w:r w:rsidRPr="00ED238F">
        <w:rPr>
          <w:rFonts w:ascii="Times New Roman" w:hAnsi="Times New Roman" w:cs="Times New Roman"/>
        </w:rPr>
        <w:t xml:space="preserve"> или специалистом в области </w:t>
      </w:r>
      <w:proofErr w:type="spellStart"/>
      <w:r w:rsidRPr="00ED238F">
        <w:rPr>
          <w:rFonts w:ascii="Times New Roman" w:hAnsi="Times New Roman" w:cs="Times New Roman"/>
        </w:rPr>
        <w:t>слухопротезирования</w:t>
      </w:r>
      <w:proofErr w:type="spellEnd"/>
      <w:r w:rsidRPr="00ED238F">
        <w:rPr>
          <w:rFonts w:ascii="Times New Roman" w:hAnsi="Times New Roman" w:cs="Times New Roman"/>
        </w:rPr>
        <w:t xml:space="preserve"> (</w:t>
      </w:r>
      <w:proofErr w:type="spellStart"/>
      <w:r w:rsidRPr="00ED238F">
        <w:rPr>
          <w:rFonts w:ascii="Times New Roman" w:hAnsi="Times New Roman" w:cs="Times New Roman"/>
        </w:rPr>
        <w:t>сурдоакустиком</w:t>
      </w:r>
      <w:proofErr w:type="spellEnd"/>
      <w:r w:rsidRPr="00ED238F">
        <w:rPr>
          <w:rFonts w:ascii="Times New Roman" w:hAnsi="Times New Roman" w:cs="Times New Roman"/>
        </w:rPr>
        <w:t xml:space="preserve">) в соответствии с профессиональным стандартом «Специалист в области </w:t>
      </w:r>
      <w:proofErr w:type="spellStart"/>
      <w:r w:rsidRPr="00ED238F">
        <w:rPr>
          <w:rFonts w:ascii="Times New Roman" w:hAnsi="Times New Roman" w:cs="Times New Roman"/>
        </w:rPr>
        <w:t>слухопротезирования</w:t>
      </w:r>
      <w:proofErr w:type="spellEnd"/>
      <w:r w:rsidRPr="00ED238F">
        <w:rPr>
          <w:rFonts w:ascii="Times New Roman" w:hAnsi="Times New Roman" w:cs="Times New Roman"/>
        </w:rPr>
        <w:t xml:space="preserve"> (</w:t>
      </w:r>
      <w:proofErr w:type="spellStart"/>
      <w:r w:rsidRPr="00ED238F">
        <w:rPr>
          <w:rFonts w:ascii="Times New Roman" w:hAnsi="Times New Roman" w:cs="Times New Roman"/>
        </w:rPr>
        <w:t>сурдоакустик</w:t>
      </w:r>
      <w:proofErr w:type="spellEnd"/>
      <w:r w:rsidRPr="00ED238F">
        <w:rPr>
          <w:rFonts w:ascii="Times New Roman" w:hAnsi="Times New Roman" w:cs="Times New Roman"/>
        </w:rPr>
        <w:t>)».</w:t>
      </w:r>
      <w:r w:rsidRPr="003D0422">
        <w:t xml:space="preserve"> </w:t>
      </w:r>
      <w:r>
        <w:t xml:space="preserve">                                              </w:t>
      </w:r>
    </w:p>
    <w:p w:rsidR="00EE445A" w:rsidRPr="003D0422" w:rsidRDefault="00EE445A" w:rsidP="005C152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3D0422">
        <w:rPr>
          <w:rFonts w:ascii="Times New Roman" w:hAnsi="Times New Roman" w:cs="Times New Roman"/>
          <w:sz w:val="24"/>
          <w:szCs w:val="24"/>
        </w:rPr>
        <w:t xml:space="preserve">Поставщик еженедельно предоставляет Заказчику сведения о статусе отработки выданных Получателям направлений на получение </w:t>
      </w:r>
      <w:r w:rsidR="00EF0B9E">
        <w:rPr>
          <w:rFonts w:ascii="Times New Roman" w:hAnsi="Times New Roman" w:cs="Times New Roman"/>
          <w:sz w:val="24"/>
          <w:szCs w:val="24"/>
        </w:rPr>
        <w:t>Товара</w:t>
      </w:r>
      <w:r w:rsidRPr="003D0422">
        <w:rPr>
          <w:rFonts w:ascii="Times New Roman" w:hAnsi="Times New Roman" w:cs="Times New Roman"/>
          <w:sz w:val="24"/>
          <w:szCs w:val="24"/>
        </w:rPr>
        <w:t xml:space="preserve"> (принятие направления в работу, выдача изделия и т.д.).</w:t>
      </w:r>
    </w:p>
    <w:p w:rsidR="00EE445A" w:rsidRPr="00ED238F" w:rsidRDefault="00EE445A" w:rsidP="005C1522">
      <w:pPr>
        <w:widowControl w:val="0"/>
        <w:jc w:val="both"/>
        <w:rPr>
          <w:rFonts w:ascii="Times New Roman" w:hAnsi="Times New Roman" w:cs="Times New Roman"/>
        </w:rPr>
      </w:pPr>
    </w:p>
    <w:p w:rsidR="00EE445A" w:rsidRPr="00ED238F" w:rsidRDefault="00EE445A" w:rsidP="005C1522">
      <w:pPr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t>Требования к функциональным характеристикам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Слуховые аппараты – электроакустическое устройство, носимое человеком и предназначенное для компенсации ограничений жизнедеятельности. 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Общие требования к слуховым аппаратам, реализуемым на территории Российской Федерации, устанавливаются в соответствии с: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51024-2012 «Аппараты слуховые электронные реабилитационные. Технические требования и методы испытаний»;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51632-2021 «</w:t>
      </w:r>
      <w:r w:rsidRPr="00ED238F">
        <w:rPr>
          <w:rFonts w:ascii="Times New Roman" w:eastAsia="Calibri" w:hAnsi="Times New Roman" w:cs="Times New Roman"/>
          <w:bCs/>
        </w:rPr>
        <w:t>ТЕХНИЧЕСКИЕ СРЕДСТВА РЕАБИЛИТАЦИИ ЛЮДЕЙ</w:t>
      </w:r>
      <w:r w:rsidRPr="00ED238F">
        <w:rPr>
          <w:rFonts w:ascii="Times New Roman" w:eastAsia="Calibri" w:hAnsi="Times New Roman" w:cs="Times New Roman"/>
        </w:rPr>
        <w:t xml:space="preserve"> </w:t>
      </w:r>
      <w:r w:rsidRPr="00ED238F">
        <w:rPr>
          <w:rFonts w:ascii="Times New Roman" w:eastAsia="Calibri" w:hAnsi="Times New Roman" w:cs="Times New Roman"/>
          <w:bCs/>
        </w:rPr>
        <w:t>С ОГРАНИЧЕНИЯМИ ЖИЗНЕДЕЯТЕЛЬНОСТИ</w:t>
      </w:r>
      <w:r w:rsidRPr="00ED238F">
        <w:rPr>
          <w:rFonts w:ascii="Times New Roman" w:eastAsia="Calibri" w:hAnsi="Times New Roman" w:cs="Times New Roman"/>
        </w:rPr>
        <w:t xml:space="preserve"> </w:t>
      </w:r>
      <w:r w:rsidRPr="00ED238F">
        <w:rPr>
          <w:rFonts w:ascii="Times New Roman" w:eastAsia="Calibri" w:hAnsi="Times New Roman" w:cs="Times New Roman"/>
          <w:bCs/>
        </w:rPr>
        <w:t>ОБЩИЕ ТЕХНИЧЕСКИЕ ТРЕБОВАНИЯ И МЕТОДЫ ИСПЫТАНИЙ»</w:t>
      </w:r>
      <w:r w:rsidRPr="00ED238F">
        <w:rPr>
          <w:rFonts w:ascii="Times New Roman" w:hAnsi="Times New Roman" w:cs="Times New Roman"/>
        </w:rPr>
        <w:t>;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Межгосударственным стандартом ГОСТ ISO 10993-1-2021 «Изделия медицинские. Оценка </w:t>
      </w:r>
      <w:r w:rsidRPr="00ED238F">
        <w:rPr>
          <w:rFonts w:ascii="Times New Roman" w:hAnsi="Times New Roman" w:cs="Times New Roman"/>
        </w:rPr>
        <w:lastRenderedPageBreak/>
        <w:t xml:space="preserve">биологического действия медицинских изделий. Часть 1. </w:t>
      </w:r>
      <w:r w:rsidRPr="00ED238F">
        <w:rPr>
          <w:rFonts w:ascii="Times New Roman" w:eastAsia="Calibri" w:hAnsi="Times New Roman" w:cs="Times New Roman"/>
        </w:rPr>
        <w:t>ОЦЕНКА И ИССЛЕДОВАНИЯ В ПРОЦЕССЕ МЕНЕДЖМЕНТА РИСКА</w:t>
      </w:r>
      <w:r w:rsidRPr="00ED238F">
        <w:rPr>
          <w:rFonts w:ascii="Times New Roman" w:hAnsi="Times New Roman" w:cs="Times New Roman"/>
        </w:rPr>
        <w:t>»;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Межгосударственным</w:t>
      </w:r>
      <w:r w:rsidR="004E316A">
        <w:rPr>
          <w:rFonts w:ascii="Times New Roman" w:hAnsi="Times New Roman" w:cs="Times New Roman"/>
        </w:rPr>
        <w:t xml:space="preserve"> стандартом ГОСТ ISO 10993-5-2023</w:t>
      </w:r>
      <w:r w:rsidRPr="00ED238F">
        <w:rPr>
          <w:rFonts w:ascii="Times New Roman" w:hAnsi="Times New Roman" w:cs="Times New Roman"/>
        </w:rPr>
        <w:t xml:space="preserve"> «Изделия медицинские. Оценка биологического действия медицинских изделий. </w:t>
      </w:r>
      <w:r w:rsidR="004E316A" w:rsidRPr="004E316A">
        <w:rPr>
          <w:rFonts w:ascii="Times New Roman" w:hAnsi="Times New Roman" w:cs="Times New Roman"/>
        </w:rPr>
        <w:t xml:space="preserve">Часть 5. Исследования на </w:t>
      </w:r>
      <w:proofErr w:type="spellStart"/>
      <w:r w:rsidR="004E316A" w:rsidRPr="004E316A">
        <w:rPr>
          <w:rFonts w:ascii="Times New Roman" w:hAnsi="Times New Roman" w:cs="Times New Roman"/>
        </w:rPr>
        <w:t>цитотоксичность</w:t>
      </w:r>
      <w:proofErr w:type="spellEnd"/>
      <w:r w:rsidR="004E316A" w:rsidRPr="004E316A">
        <w:rPr>
          <w:rFonts w:ascii="Times New Roman" w:hAnsi="Times New Roman" w:cs="Times New Roman"/>
        </w:rPr>
        <w:t xml:space="preserve"> методами </w:t>
      </w:r>
      <w:proofErr w:type="spellStart"/>
      <w:r w:rsidR="004E316A" w:rsidRPr="004E316A">
        <w:rPr>
          <w:rFonts w:ascii="Times New Roman" w:hAnsi="Times New Roman" w:cs="Times New Roman"/>
        </w:rPr>
        <w:t>in</w:t>
      </w:r>
      <w:proofErr w:type="spellEnd"/>
      <w:r w:rsidR="004E316A" w:rsidRPr="004E316A">
        <w:rPr>
          <w:rFonts w:ascii="Times New Roman" w:hAnsi="Times New Roman" w:cs="Times New Roman"/>
        </w:rPr>
        <w:t xml:space="preserve"> </w:t>
      </w:r>
      <w:proofErr w:type="spellStart"/>
      <w:r w:rsidR="004E316A" w:rsidRPr="004E316A">
        <w:rPr>
          <w:rFonts w:ascii="Times New Roman" w:hAnsi="Times New Roman" w:cs="Times New Roman"/>
        </w:rPr>
        <w:t>vitro</w:t>
      </w:r>
      <w:proofErr w:type="spellEnd"/>
      <w:r w:rsidRPr="00ED238F">
        <w:rPr>
          <w:rFonts w:ascii="Times New Roman" w:hAnsi="Times New Roman" w:cs="Times New Roman"/>
        </w:rPr>
        <w:t>»;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Межгосударственным с</w:t>
      </w:r>
      <w:r w:rsidR="00B96D6B">
        <w:rPr>
          <w:rFonts w:ascii="Times New Roman" w:hAnsi="Times New Roman" w:cs="Times New Roman"/>
        </w:rPr>
        <w:t>тандартом ГОСТ ISO 10993-10-2023</w:t>
      </w:r>
      <w:r w:rsidRPr="00ED238F">
        <w:rPr>
          <w:rFonts w:ascii="Times New Roman" w:hAnsi="Times New Roman" w:cs="Times New Roman"/>
        </w:rPr>
        <w:t xml:space="preserve"> «Изделия медицинские. Оценка биологического действия медицинских изделий. Часть 10. Исследования </w:t>
      </w:r>
      <w:r w:rsidR="00B96D6B" w:rsidRPr="00B96D6B">
        <w:rPr>
          <w:rFonts w:ascii="Times New Roman" w:hAnsi="Times New Roman" w:cs="Times New Roman"/>
        </w:rPr>
        <w:t>сенсибилизирующего действия</w:t>
      </w:r>
      <w:r w:rsidRPr="00ED238F">
        <w:rPr>
          <w:rFonts w:ascii="Times New Roman" w:hAnsi="Times New Roman" w:cs="Times New Roman"/>
        </w:rPr>
        <w:t>».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Государственным стандартом Российской Федерации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МЭК 60118-7-2013 «Электроакустика. Аппараты слуховые. Часть 7. Измерение рабочих характеристик слуховых аппаратов для обеспечения качества при производстве и поставке»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Национальным стандартом Российской Федерации ГОСТ Р МЭК 60118-8-2010 «Электроакустика. Аппараты слуховые. Часть 8. Методы измерения рабочих характеристик слуховых аппаратов с имитацией рабочих условий»</w:t>
      </w:r>
    </w:p>
    <w:p w:rsidR="00EE445A" w:rsidRPr="00ED238F" w:rsidRDefault="00EE445A" w:rsidP="005C1522">
      <w:pPr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t xml:space="preserve">Требования к качеству </w:t>
      </w:r>
    </w:p>
    <w:p w:rsidR="00EE445A" w:rsidRPr="00ED238F" w:rsidRDefault="00EE445A" w:rsidP="005C1522">
      <w:pPr>
        <w:widowControl w:val="0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  <w:spacing w:val="3"/>
        </w:rPr>
        <w:tab/>
      </w:r>
      <w:r w:rsidRPr="00ED238F">
        <w:rPr>
          <w:rFonts w:ascii="Times New Roman" w:hAnsi="Times New Roman" w:cs="Times New Roman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Аппараты слуховые электронные реабилитационные. Технические требования и методы испытаний.</w:t>
      </w:r>
    </w:p>
    <w:p w:rsidR="00EE445A" w:rsidRPr="00ED238F" w:rsidRDefault="00EE445A" w:rsidP="005C1522">
      <w:pPr>
        <w:widowControl w:val="0"/>
        <w:tabs>
          <w:tab w:val="left" w:pos="2085"/>
        </w:tabs>
        <w:ind w:firstLine="709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</w:rPr>
        <w:tab/>
      </w:r>
      <w:r w:rsidRPr="00ED238F"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Гарантийный срок составляет 24 месяца со дня выдачи товара. Требования к гарантийному сроку на комплектующие материалы (элементы питания) не установлены.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Установленный   производителем   гарантийный   срок   эксплуатации </w:t>
      </w:r>
      <w:r w:rsidR="00EF0B9E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 не распространяется на случаи нарушения Получателем </w:t>
      </w:r>
      <w:r w:rsidR="00EF0B9E">
        <w:rPr>
          <w:rFonts w:ascii="Times New Roman" w:hAnsi="Times New Roman" w:cs="Times New Roman"/>
        </w:rPr>
        <w:t>ТСР</w:t>
      </w:r>
      <w:r w:rsidRPr="00ED238F">
        <w:rPr>
          <w:rFonts w:ascii="Times New Roman" w:hAnsi="Times New Roman" w:cs="Times New Roman"/>
        </w:rPr>
        <w:t xml:space="preserve"> условий и требований к эксплуатации </w:t>
      </w:r>
      <w:r w:rsidR="00EF0B9E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>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При    передаче    </w:t>
      </w:r>
      <w:r w:rsidR="00EF0B9E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, Поставщик    обязан    разъяснить Получателю </w:t>
      </w:r>
      <w:r w:rsidR="00EF0B9E">
        <w:rPr>
          <w:rFonts w:ascii="Times New Roman" w:hAnsi="Times New Roman" w:cs="Times New Roman"/>
        </w:rPr>
        <w:t xml:space="preserve">ТСР </w:t>
      </w:r>
      <w:r w:rsidRPr="00ED238F">
        <w:rPr>
          <w:rFonts w:ascii="Times New Roman" w:hAnsi="Times New Roman" w:cs="Times New Roman"/>
        </w:rPr>
        <w:t xml:space="preserve">условия и требования к эксплуатации </w:t>
      </w:r>
      <w:r w:rsidR="00EF0B9E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, а также вручить памятку о порядке обеспечения гарантийного ремонта </w:t>
      </w:r>
      <w:r w:rsidR="00EF0B9E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>, о чем должна быть составлена соответствующая запись в гарантийном талоне с указанием даты, заверенная подписями Получателя</w:t>
      </w:r>
      <w:r w:rsidR="00EF0B9E">
        <w:rPr>
          <w:rFonts w:ascii="Times New Roman" w:hAnsi="Times New Roman" w:cs="Times New Roman"/>
        </w:rPr>
        <w:t xml:space="preserve"> ТСР</w:t>
      </w:r>
      <w:r w:rsidRPr="00ED238F">
        <w:rPr>
          <w:rFonts w:ascii="Times New Roman" w:hAnsi="Times New Roman" w:cs="Times New Roman"/>
        </w:rPr>
        <w:t xml:space="preserve"> и представителя Поставщика.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Объем предоставления гарантий качества: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К гарантиям качества Товара применяются правила, установленные главой 30 Гражданского кодекса Российской Федерации.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Обеспечение возможности ремонта и технического обслуживания, устранения недостатков при обеспечении </w:t>
      </w:r>
      <w:r w:rsidR="00EF0B9E">
        <w:rPr>
          <w:rFonts w:ascii="Times New Roman" w:hAnsi="Times New Roman" w:cs="Times New Roman"/>
        </w:rPr>
        <w:t>П</w:t>
      </w:r>
      <w:r w:rsidRPr="00ED238F">
        <w:rPr>
          <w:rFonts w:ascii="Times New Roman" w:hAnsi="Times New Roman" w:cs="Times New Roman"/>
        </w:rPr>
        <w:t xml:space="preserve">олучателей </w:t>
      </w:r>
      <w:r w:rsidR="00EF0B9E">
        <w:rPr>
          <w:rFonts w:ascii="Times New Roman" w:hAnsi="Times New Roman" w:cs="Times New Roman"/>
        </w:rPr>
        <w:t>ТСР</w:t>
      </w:r>
      <w:r w:rsidRPr="00ED238F">
        <w:rPr>
          <w:rFonts w:ascii="Times New Roman" w:hAnsi="Times New Roman" w:cs="Times New Roman"/>
        </w:rPr>
        <w:t xml:space="preserve"> осуществляется в соответствии с Законом от 07.02.1992 № 2300-1 «О защите прав потребителей».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Обязательно наличие гарантийных талонов, дающих право на бесплатный ремонт </w:t>
      </w:r>
      <w:r w:rsidR="00EF0B9E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 во время гарантийного срока.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Обязательно указание адресов специализированных мастерских, в которые следует обращаться для гарантийного ремонта </w:t>
      </w:r>
      <w:r w:rsidR="00EF0B9E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 xml:space="preserve"> или устранения неисправностей.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Срок гарантийного ремонта со дня обращения </w:t>
      </w:r>
      <w:r w:rsidR="00EF0B9E">
        <w:rPr>
          <w:rFonts w:ascii="Times New Roman" w:hAnsi="Times New Roman" w:cs="Times New Roman"/>
        </w:rPr>
        <w:t>П</w:t>
      </w:r>
      <w:r w:rsidRPr="00ED238F">
        <w:rPr>
          <w:rFonts w:ascii="Times New Roman" w:hAnsi="Times New Roman" w:cs="Times New Roman"/>
        </w:rPr>
        <w:t xml:space="preserve">олучателя </w:t>
      </w:r>
      <w:r w:rsidR="00EF0B9E">
        <w:rPr>
          <w:rFonts w:ascii="Times New Roman" w:hAnsi="Times New Roman" w:cs="Times New Roman"/>
        </w:rPr>
        <w:t>ТСР</w:t>
      </w:r>
      <w:r w:rsidRPr="00ED238F">
        <w:rPr>
          <w:rFonts w:ascii="Times New Roman" w:hAnsi="Times New Roman" w:cs="Times New Roman"/>
        </w:rPr>
        <w:t xml:space="preserve"> не должен превышать 30 рабочих дней.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lastRenderedPageBreak/>
        <w:t>Расходы за проезд Получателей</w:t>
      </w:r>
      <w:r w:rsidR="00EF0B9E">
        <w:rPr>
          <w:rFonts w:ascii="Times New Roman" w:hAnsi="Times New Roman" w:cs="Times New Roman"/>
        </w:rPr>
        <w:t xml:space="preserve"> ТСР</w:t>
      </w:r>
      <w:r w:rsidRPr="00ED238F">
        <w:rPr>
          <w:rFonts w:ascii="Times New Roman" w:hAnsi="Times New Roman" w:cs="Times New Roman"/>
        </w:rPr>
        <w:t>, а также сопровождающих лиц, для замены или ремонта Товара до истечения его гарантийного срока, возмещаются за счет средств Поставщика</w:t>
      </w:r>
    </w:p>
    <w:p w:rsidR="00EE445A" w:rsidRPr="00ED238F" w:rsidRDefault="00EE445A" w:rsidP="005C1522">
      <w:pPr>
        <w:widowControl w:val="0"/>
        <w:jc w:val="center"/>
        <w:rPr>
          <w:rFonts w:ascii="Times New Roman" w:hAnsi="Times New Roman" w:cs="Times New Roman"/>
          <w:b/>
        </w:rPr>
      </w:pPr>
      <w:r w:rsidRPr="00ED238F">
        <w:rPr>
          <w:rFonts w:ascii="Times New Roman" w:hAnsi="Times New Roman" w:cs="Times New Roman"/>
          <w:b/>
        </w:rPr>
        <w:t>Требования к размерам, упаковке, отгрузке товара</w:t>
      </w:r>
    </w:p>
    <w:p w:rsidR="00EE445A" w:rsidRPr="00ED238F" w:rsidRDefault="00EE445A" w:rsidP="005C1522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Хранение осуществля</w:t>
      </w:r>
      <w:r>
        <w:rPr>
          <w:rFonts w:ascii="Times New Roman" w:hAnsi="Times New Roman" w:cs="Times New Roman"/>
        </w:rPr>
        <w:t>е</w:t>
      </w:r>
      <w:r w:rsidRPr="00ED238F">
        <w:rPr>
          <w:rFonts w:ascii="Times New Roman" w:hAnsi="Times New Roman" w:cs="Times New Roman"/>
        </w:rPr>
        <w:t xml:space="preserve">тся в соответствии с требованиями, предъявляемыми к данной категории </w:t>
      </w:r>
      <w:r w:rsidR="00913CDD">
        <w:rPr>
          <w:rFonts w:ascii="Times New Roman" w:hAnsi="Times New Roman" w:cs="Times New Roman"/>
        </w:rPr>
        <w:t>Товара</w:t>
      </w:r>
      <w:r w:rsidRPr="00ED238F">
        <w:rPr>
          <w:rFonts w:ascii="Times New Roman" w:hAnsi="Times New Roman" w:cs="Times New Roman"/>
        </w:rPr>
        <w:t>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Транспортирование слуховых аппаратов проводят по группе 5 ГОСТ 15150 – 69 раздел 10 пункт 8.1. 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–крытым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40ºС. 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Условия хранения слуховых аппаратов в упаковке изготовителя – по группе 1 ГОСТ 15150 - 69 раздел 10 пункт 8.2.</w:t>
      </w:r>
    </w:p>
    <w:p w:rsidR="00EE445A" w:rsidRPr="00ED238F" w:rsidRDefault="00EE445A" w:rsidP="005C1522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Товар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Упаковка слуховых аппаратов обеспечивает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Потребительскую тару с упакованными слуховыми аппаратами перевязывают шпагатом по ГОСТ 17308-88 или оклеивают бумажной лентой по ГОСТ 23436 -83</w:t>
      </w:r>
      <w:r w:rsidR="0099467C">
        <w:rPr>
          <w:rFonts w:ascii="Times New Roman" w:hAnsi="Times New Roman" w:cs="Times New Roman"/>
        </w:rPr>
        <w:t>,</w:t>
      </w:r>
      <w:r w:rsidRPr="00ED238F">
        <w:rPr>
          <w:rFonts w:ascii="Times New Roman" w:hAnsi="Times New Roman" w:cs="Times New Roman"/>
        </w:rPr>
        <w:t xml:space="preserve"> клеевой лентой на бумажной основе по ГОСТ 18251-87. </w:t>
      </w:r>
    </w:p>
    <w:p w:rsidR="00EE445A" w:rsidRPr="00ED238F" w:rsidRDefault="00EE445A" w:rsidP="005C1522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A751EF" wp14:editId="54FF126B">
            <wp:simplePos x="0" y="0"/>
            <wp:positionH relativeFrom="column">
              <wp:posOffset>4400550</wp:posOffset>
            </wp:positionH>
            <wp:positionV relativeFrom="paragraph">
              <wp:posOffset>114300</wp:posOffset>
            </wp:positionV>
            <wp:extent cx="349250" cy="3162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CDD">
        <w:rPr>
          <w:rFonts w:ascii="Times New Roman" w:hAnsi="Times New Roman" w:cs="Times New Roman"/>
        </w:rPr>
        <w:t>Товар</w:t>
      </w:r>
      <w:r w:rsidRPr="00ED238F">
        <w:rPr>
          <w:rFonts w:ascii="Times New Roman" w:hAnsi="Times New Roman" w:cs="Times New Roman"/>
        </w:rPr>
        <w:t xml:space="preserve"> долж</w:t>
      </w:r>
      <w:r w:rsidR="00913CDD">
        <w:rPr>
          <w:rFonts w:ascii="Times New Roman" w:hAnsi="Times New Roman" w:cs="Times New Roman"/>
        </w:rPr>
        <w:t>ен</w:t>
      </w:r>
      <w:r w:rsidRPr="00ED238F">
        <w:rPr>
          <w:rFonts w:ascii="Times New Roman" w:hAnsi="Times New Roman" w:cs="Times New Roman"/>
        </w:rPr>
        <w:t xml:space="preserve"> быть замаркирован знаком соответствия</w: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c">
            <w:drawing>
              <wp:inline distT="0" distB="0" distL="0" distR="0">
                <wp:extent cx="349250" cy="344805"/>
                <wp:effectExtent l="0" t="0" r="3175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39C3B1" id="Полотно 1" o:spid="_x0000_s1026" editas="canvas" style="width:27.5pt;height:27.15pt;mso-position-horizontal-relative:char;mso-position-vertical-relative:line" coordsize="34925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hYum9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250;height:34480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ED238F">
        <w:rPr>
          <w:rFonts w:ascii="Times New Roman" w:hAnsi="Times New Roman" w:cs="Times New Roman"/>
          <w:b/>
          <w:noProof/>
        </w:rPr>
        <w:t xml:space="preserve"> </w:t>
      </w:r>
      <w:r w:rsidRPr="00ED238F">
        <w:rPr>
          <w:rFonts w:ascii="Times New Roman" w:hAnsi="Times New Roman" w:cs="Times New Roman"/>
        </w:rPr>
        <w:t>(при наличии)</w:t>
      </w:r>
    </w:p>
    <w:p w:rsidR="00EE445A" w:rsidRPr="00ED238F" w:rsidRDefault="00EE445A" w:rsidP="005C15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 w:rsidRPr="00ED238F">
        <w:rPr>
          <w:rFonts w:ascii="Times New Roman" w:hAnsi="Times New Roman" w:cs="Times New Roman"/>
        </w:rPr>
        <w:t xml:space="preserve">Место доставки товара, выполнения работ, оказания услуг - </w:t>
      </w:r>
      <w:r w:rsidRPr="00ED238F">
        <w:rPr>
          <w:rFonts w:ascii="Times New Roman" w:hAnsi="Times New Roman" w:cs="Times New Roman"/>
          <w:bCs/>
        </w:rPr>
        <w:t>По выбору Получателя:</w:t>
      </w:r>
    </w:p>
    <w:p w:rsidR="00EE445A" w:rsidRPr="00ED238F" w:rsidRDefault="00EE445A" w:rsidP="005C15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E445A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 xml:space="preserve"> - в стационарных пунктах выдачи, организованных в соответствии с </w:t>
      </w:r>
      <w:r w:rsidRPr="003F7496">
        <w:rPr>
          <w:rStyle w:val="a4"/>
          <w:rFonts w:ascii="Times New Roman" w:hAnsi="Times New Roman"/>
        </w:rPr>
        <w:t>приказом</w:t>
      </w:r>
      <w:r w:rsidRPr="00ED238F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При выдаче слуховых аппаратов производится индивидуальная настройка на базе специализированного центра Поставщика (Соисполнителя), находящегося по адресу, указанному в лицензии Поставщика (Соисполнителя) на территории Томской области.</w:t>
      </w:r>
    </w:p>
    <w:p w:rsidR="00EE445A" w:rsidRPr="00ED238F" w:rsidRDefault="00EE445A" w:rsidP="005C1522">
      <w:pPr>
        <w:widowControl w:val="0"/>
        <w:jc w:val="both"/>
        <w:rPr>
          <w:rFonts w:ascii="Times New Roman" w:hAnsi="Times New Roman" w:cs="Times New Roman"/>
        </w:rPr>
      </w:pPr>
      <w:r w:rsidRPr="00ED238F">
        <w:rPr>
          <w:rFonts w:ascii="Times New Roman" w:hAnsi="Times New Roman" w:cs="Times New Roman"/>
        </w:rPr>
        <w:t>Индивидуальная настройка слуховых аппаратов осуществляется врачом-</w:t>
      </w:r>
      <w:proofErr w:type="spellStart"/>
      <w:r w:rsidRPr="00ED238F">
        <w:rPr>
          <w:rFonts w:ascii="Times New Roman" w:hAnsi="Times New Roman" w:cs="Times New Roman"/>
        </w:rPr>
        <w:t>сурдологом</w:t>
      </w:r>
      <w:proofErr w:type="spellEnd"/>
      <w:r w:rsidRPr="00ED238F">
        <w:rPr>
          <w:rFonts w:ascii="Times New Roman" w:hAnsi="Times New Roman" w:cs="Times New Roman"/>
        </w:rPr>
        <w:t xml:space="preserve"> или специалистом в области </w:t>
      </w:r>
      <w:proofErr w:type="spellStart"/>
      <w:r w:rsidRPr="00ED238F">
        <w:rPr>
          <w:rFonts w:ascii="Times New Roman" w:hAnsi="Times New Roman" w:cs="Times New Roman"/>
        </w:rPr>
        <w:t>слухопротезирования</w:t>
      </w:r>
      <w:proofErr w:type="spellEnd"/>
      <w:r w:rsidRPr="00ED238F">
        <w:rPr>
          <w:rFonts w:ascii="Times New Roman" w:hAnsi="Times New Roman" w:cs="Times New Roman"/>
        </w:rPr>
        <w:t xml:space="preserve"> (</w:t>
      </w:r>
      <w:proofErr w:type="spellStart"/>
      <w:r w:rsidRPr="00ED238F">
        <w:rPr>
          <w:rFonts w:ascii="Times New Roman" w:hAnsi="Times New Roman" w:cs="Times New Roman"/>
        </w:rPr>
        <w:t>сурдоакустиком</w:t>
      </w:r>
      <w:proofErr w:type="spellEnd"/>
      <w:r w:rsidRPr="00ED238F">
        <w:rPr>
          <w:rFonts w:ascii="Times New Roman" w:hAnsi="Times New Roman" w:cs="Times New Roman"/>
        </w:rPr>
        <w:t xml:space="preserve">) в соответствии с профессиональным стандартом «Специалист в области </w:t>
      </w:r>
      <w:proofErr w:type="spellStart"/>
      <w:r w:rsidRPr="00ED238F">
        <w:rPr>
          <w:rFonts w:ascii="Times New Roman" w:hAnsi="Times New Roman" w:cs="Times New Roman"/>
        </w:rPr>
        <w:t>слухопротезирования</w:t>
      </w:r>
      <w:proofErr w:type="spellEnd"/>
      <w:r w:rsidRPr="00ED238F">
        <w:rPr>
          <w:rFonts w:ascii="Times New Roman" w:hAnsi="Times New Roman" w:cs="Times New Roman"/>
        </w:rPr>
        <w:t xml:space="preserve"> (</w:t>
      </w:r>
      <w:proofErr w:type="spellStart"/>
      <w:r w:rsidRPr="00ED238F">
        <w:rPr>
          <w:rFonts w:ascii="Times New Roman" w:hAnsi="Times New Roman" w:cs="Times New Roman"/>
        </w:rPr>
        <w:t>сурдоакустик</w:t>
      </w:r>
      <w:proofErr w:type="spellEnd"/>
      <w:r w:rsidRPr="00ED238F">
        <w:rPr>
          <w:rFonts w:ascii="Times New Roman" w:hAnsi="Times New Roman" w:cs="Times New Roman"/>
        </w:rPr>
        <w:t>)».</w:t>
      </w:r>
    </w:p>
    <w:p w:rsidR="00EE445A" w:rsidRPr="00ED238F" w:rsidRDefault="00EE445A" w:rsidP="005C1522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BB1E7F" w:rsidRDefault="00BB1E7F" w:rsidP="005C1522">
      <w:pPr>
        <w:widowControl w:val="0"/>
      </w:pPr>
      <w:bookmarkStart w:id="0" w:name="_GoBack"/>
      <w:bookmarkEnd w:id="0"/>
    </w:p>
    <w:sectPr w:rsidR="00BB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09E"/>
    <w:multiLevelType w:val="hybridMultilevel"/>
    <w:tmpl w:val="A63E0636"/>
    <w:lvl w:ilvl="0" w:tplc="3BB875D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1AD3"/>
    <w:multiLevelType w:val="hybridMultilevel"/>
    <w:tmpl w:val="96B2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45"/>
    <w:rsid w:val="000A638C"/>
    <w:rsid w:val="000D0F9C"/>
    <w:rsid w:val="00244DF7"/>
    <w:rsid w:val="002524E0"/>
    <w:rsid w:val="003214C6"/>
    <w:rsid w:val="003D582F"/>
    <w:rsid w:val="004E316A"/>
    <w:rsid w:val="00576D3D"/>
    <w:rsid w:val="005C1522"/>
    <w:rsid w:val="005D7BB6"/>
    <w:rsid w:val="006F3DD2"/>
    <w:rsid w:val="00913CDD"/>
    <w:rsid w:val="0099467C"/>
    <w:rsid w:val="009C1373"/>
    <w:rsid w:val="00A637B1"/>
    <w:rsid w:val="00B12A7F"/>
    <w:rsid w:val="00B96D6B"/>
    <w:rsid w:val="00BB1E7F"/>
    <w:rsid w:val="00C03D45"/>
    <w:rsid w:val="00C6727A"/>
    <w:rsid w:val="00D73164"/>
    <w:rsid w:val="00EE4370"/>
    <w:rsid w:val="00EE445A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02AF-DDA1-4008-A5B9-45F2C97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5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4">
    <w:name w:val="Hyperlink"/>
    <w:aliases w:val="%Hyperlink"/>
    <w:uiPriority w:val="99"/>
    <w:rsid w:val="00EE445A"/>
    <w:rPr>
      <w:rFonts w:cs="Times New Roman"/>
      <w:color w:val="0000FF"/>
      <w:u w:val="single"/>
    </w:rPr>
  </w:style>
  <w:style w:type="paragraph" w:customStyle="1" w:styleId="1">
    <w:name w:val="Абзац списка1"/>
    <w:aliases w:val="Нумерованый список,Bullet List,FooterText,numbered,SL_Абзац списка"/>
    <w:basedOn w:val="a"/>
    <w:link w:val="ListParagraphChar1"/>
    <w:rsid w:val="00EE437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1">
    <w:name w:val="List Paragraph Char1"/>
    <w:aliases w:val="Нумерованый список Char,Bullet List Char,FooterText Char,numbered Char,SL_Абзац списка Char"/>
    <w:link w:val="1"/>
    <w:locked/>
    <w:rsid w:val="00EE437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Екатерина Евгеньевна</dc:creator>
  <cp:keywords/>
  <dc:description/>
  <cp:lastModifiedBy>Бабынцева Нина Николаевна</cp:lastModifiedBy>
  <cp:revision>4</cp:revision>
  <dcterms:created xsi:type="dcterms:W3CDTF">2024-08-21T01:14:00Z</dcterms:created>
  <dcterms:modified xsi:type="dcterms:W3CDTF">2024-08-21T01:19:00Z</dcterms:modified>
</cp:coreProperties>
</file>