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Pr="00497670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97670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497670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 w:rsidRPr="00497670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="00D75E8A" w:rsidRPr="00497670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Pr="00497670" w:rsidRDefault="00497670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97670">
        <w:rPr>
          <w:rFonts w:ascii="Times New Roman" w:hAnsi="Times New Roman" w:cs="Times New Roman"/>
          <w:b/>
          <w:color w:val="000000"/>
        </w:rPr>
        <w:t>ЗКЭФ. 148/24</w:t>
      </w:r>
    </w:p>
    <w:p w:rsidR="00E879C4" w:rsidRPr="00497670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72500" w:rsidRPr="00497670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670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01578" w:rsidRPr="00497670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Поставка технических средств реабилитации </w:t>
      </w:r>
      <w:r w:rsidR="00032CF4" w:rsidRPr="00497670">
        <w:rPr>
          <w:rFonts w:ascii="Times New Roman" w:hAnsi="Times New Roman" w:cs="Times New Roman"/>
        </w:rPr>
        <w:t>(</w:t>
      </w:r>
      <w:proofErr w:type="spellStart"/>
      <w:r w:rsidR="00D14E43" w:rsidRPr="00497670">
        <w:rPr>
          <w:rFonts w:ascii="Times New Roman" w:hAnsi="Times New Roman" w:cs="Times New Roman"/>
        </w:rPr>
        <w:t>противопролежневых</w:t>
      </w:r>
      <w:proofErr w:type="spellEnd"/>
      <w:r w:rsidR="00D14E43" w:rsidRPr="00497670">
        <w:rPr>
          <w:rFonts w:ascii="Times New Roman" w:hAnsi="Times New Roman" w:cs="Times New Roman"/>
        </w:rPr>
        <w:t xml:space="preserve"> матрацев</w:t>
      </w:r>
      <w:r w:rsidR="00E82A1A" w:rsidRPr="00497670">
        <w:rPr>
          <w:rFonts w:ascii="Times New Roman" w:hAnsi="Times New Roman" w:cs="Times New Roman"/>
        </w:rPr>
        <w:t>) для обеспечения ими в 2024 году</w:t>
      </w:r>
    </w:p>
    <w:p w:rsidR="00CD6E01" w:rsidRPr="00497670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10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8004"/>
        <w:gridCol w:w="726"/>
      </w:tblGrid>
      <w:tr w:rsidR="00806C78" w:rsidRPr="005D2B71" w:rsidTr="00497670">
        <w:trPr>
          <w:trHeight w:val="309"/>
        </w:trPr>
        <w:tc>
          <w:tcPr>
            <w:tcW w:w="2234" w:type="dxa"/>
            <w:vMerge w:val="restart"/>
            <w:shd w:val="clear" w:color="000000" w:fill="FFFFFF"/>
            <w:vAlign w:val="center"/>
            <w:hideMark/>
          </w:tcPr>
          <w:p w:rsidR="00806C78" w:rsidRPr="002B4F64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074" w:type="dxa"/>
            <w:vMerge w:val="restart"/>
            <w:shd w:val="clear" w:color="000000" w:fill="FFFFFF"/>
            <w:vAlign w:val="center"/>
            <w:hideMark/>
          </w:tcPr>
          <w:p w:rsidR="00806C78" w:rsidRPr="002B4F64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806C78" w:rsidRPr="002B4F64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7B142E"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7B142E"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06C78" w:rsidRPr="005D2B71" w:rsidTr="00497670">
        <w:trPr>
          <w:trHeight w:val="323"/>
        </w:trPr>
        <w:tc>
          <w:tcPr>
            <w:tcW w:w="2234" w:type="dxa"/>
            <w:vMerge/>
            <w:vAlign w:val="center"/>
            <w:hideMark/>
          </w:tcPr>
          <w:p w:rsidR="00806C78" w:rsidRPr="002B4F64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vMerge/>
            <w:vAlign w:val="center"/>
            <w:hideMark/>
          </w:tcPr>
          <w:p w:rsidR="00806C78" w:rsidRPr="002B4F64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806C78" w:rsidRPr="002B4F64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</w:tr>
      <w:tr w:rsidR="00870C08" w:rsidRPr="005D2B71" w:rsidTr="00497670">
        <w:trPr>
          <w:trHeight w:val="1139"/>
        </w:trPr>
        <w:tc>
          <w:tcPr>
            <w:tcW w:w="2234" w:type="dxa"/>
            <w:shd w:val="clear" w:color="000000" w:fill="FFFFFF"/>
            <w:vAlign w:val="center"/>
          </w:tcPr>
          <w:p w:rsidR="00D04349" w:rsidRPr="00D04349" w:rsidRDefault="00D04349" w:rsidP="00D043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Наименование по КТРУ: Матрас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наполнителем из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пеноматериала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По Приказу от 13.02.2018г. №86н: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матрац</w:t>
            </w:r>
          </w:p>
          <w:p w:rsidR="00870C08" w:rsidRPr="00D04349" w:rsidRDefault="00D04349" w:rsidP="00D043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полиуретановый</w:t>
            </w:r>
          </w:p>
        </w:tc>
        <w:tc>
          <w:tcPr>
            <w:tcW w:w="8074" w:type="dxa"/>
            <w:shd w:val="clear" w:color="000000" w:fill="FFFFFF"/>
          </w:tcPr>
          <w:p w:rsidR="00D04349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Противопролежневые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матрацы должны быть предназначены для профилактики возникновения пролежней, развития мацерации кожи, инфицирования кожи и подлежащих тканей при длительном нахождении инвалида в положении лежа, для удобства, отдыха и комфорта. Может иметь возможность применения инвалидами, получившими значительные ожоги покровов кожи. </w:t>
            </w:r>
          </w:p>
          <w:p w:rsidR="00D04349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Противопролежневый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матрац полиуретановый должен быть изготовлен из специального </w:t>
            </w: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гипоаллергенного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водонепр</w:t>
            </w:r>
            <w:bookmarkStart w:id="0" w:name="_GoBack"/>
            <w:bookmarkEnd w:id="0"/>
            <w:r w:rsidRPr="00D04349">
              <w:rPr>
                <w:rFonts w:ascii="Times New Roman" w:hAnsi="Times New Roman" w:cs="Times New Roman"/>
                <w:color w:val="000000"/>
              </w:rPr>
              <w:t>оницаемого нетоксичного полиуретана, не впитывающего запахи и позволяющего проводить санитарную обработку.</w:t>
            </w:r>
          </w:p>
          <w:p w:rsidR="00D04349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349">
              <w:rPr>
                <w:rFonts w:ascii="Times New Roman" w:hAnsi="Times New Roman" w:cs="Times New Roman"/>
                <w:color w:val="000000"/>
              </w:rPr>
              <w:t>Допустимая нагрузка (вес получателя) на изделие должна быть не менее 120 кг.</w:t>
            </w:r>
          </w:p>
          <w:p w:rsidR="00D04349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349">
              <w:rPr>
                <w:rFonts w:ascii="Times New Roman" w:hAnsi="Times New Roman" w:cs="Times New Roman"/>
                <w:color w:val="000000"/>
              </w:rPr>
              <w:t>Размер матраца: длина х ширина х высота -  должна быть не менее 1900х850х80 мм.</w:t>
            </w:r>
          </w:p>
          <w:p w:rsidR="00870C08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349">
              <w:rPr>
                <w:rFonts w:ascii="Times New Roman" w:hAnsi="Times New Roman" w:cs="Times New Roman"/>
                <w:color w:val="000000"/>
              </w:rPr>
              <w:t>Матрац должен комплектоваться съемным чехлом, который упрощает санобработку. Изделие должно быть уложено в индивидуальную упаковку.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870C08" w:rsidRPr="00D04349" w:rsidRDefault="00D04349" w:rsidP="0087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04349" w:rsidRPr="005D2B71" w:rsidTr="00497670">
        <w:trPr>
          <w:trHeight w:val="2837"/>
        </w:trPr>
        <w:tc>
          <w:tcPr>
            <w:tcW w:w="2234" w:type="dxa"/>
            <w:shd w:val="clear" w:color="000000" w:fill="FFFFFF"/>
            <w:vAlign w:val="center"/>
          </w:tcPr>
          <w:p w:rsidR="00D04349" w:rsidRPr="00D04349" w:rsidRDefault="00D04349" w:rsidP="00D043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Наименование по КТРУ:</w:t>
            </w:r>
          </w:p>
          <w:p w:rsidR="00D04349" w:rsidRPr="00D04349" w:rsidRDefault="00D04349" w:rsidP="00D043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Матрас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гелевым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наполнителем</w:t>
            </w:r>
          </w:p>
          <w:p w:rsidR="00D04349" w:rsidRPr="00D04349" w:rsidRDefault="00D04349" w:rsidP="00D043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Приказу от 13.02.2018г. №86н: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матрац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гелевый</w:t>
            </w:r>
            <w:proofErr w:type="spellEnd"/>
          </w:p>
        </w:tc>
        <w:tc>
          <w:tcPr>
            <w:tcW w:w="8074" w:type="dxa"/>
            <w:shd w:val="clear" w:color="000000" w:fill="FFFFFF"/>
          </w:tcPr>
          <w:p w:rsidR="00D04349" w:rsidRPr="00D04349" w:rsidRDefault="00D04349" w:rsidP="00D14E4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Противопролежневые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матрацы должны быть предназначены для больных с нарушением функций опорно-двигательного аппарата и нервной системы в целях предотвращения пролежней, развития мацерации кожи, инфицирования кожи при длительном нахождении инвалида в положении лежа. </w:t>
            </w: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Противопролежневый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эффект должен   достигаться путем равномерного распределения давления на участки соприкасающегося тела за счет специальных элементов, заполненных </w:t>
            </w: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гелевым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составом. Матрац должен состоять из латекса или полиуретана и комплектоваться специальным чехлом, который упрощает санобработку.  Размер матраца должен быть: длина х ширина х высота - не менее 1900х850х65 мм. Допустимая нагрузка на изделие (вес получателя) должна быть не менее 120 кг.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D04349" w:rsidRPr="00D04349" w:rsidRDefault="00D04349" w:rsidP="0087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</w:tr>
      <w:tr w:rsidR="00870C08" w:rsidRPr="005D2B71" w:rsidTr="00497670">
        <w:trPr>
          <w:trHeight w:val="261"/>
        </w:trPr>
        <w:tc>
          <w:tcPr>
            <w:tcW w:w="10309" w:type="dxa"/>
            <w:gridSpan w:val="2"/>
            <w:shd w:val="clear" w:color="000000" w:fill="FFFFFF"/>
            <w:noWrap/>
            <w:hideMark/>
          </w:tcPr>
          <w:p w:rsidR="00870C08" w:rsidRPr="005D2B71" w:rsidRDefault="00870C08" w:rsidP="0087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:rsidR="00870C08" w:rsidRPr="005D2B71" w:rsidRDefault="00D04349" w:rsidP="0087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7117" w:rsidRPr="00B241E3" w:rsidRDefault="00AB7117" w:rsidP="00BB62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B241E3">
        <w:rPr>
          <w:rFonts w:ascii="Times New Roman" w:eastAsia="Times New Roman" w:hAnsi="Times New Roman"/>
          <w:b/>
          <w:bCs/>
        </w:rPr>
        <w:t>Требования к безопасности товара</w:t>
      </w:r>
    </w:p>
    <w:p w:rsidR="00EF2BE8" w:rsidRPr="007558C6" w:rsidRDefault="00ED0F8C" w:rsidP="00ED0F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7558C6">
        <w:rPr>
          <w:rFonts w:ascii="Times New Roman" w:eastAsia="Times New Roman" w:hAnsi="Times New Roman" w:cs="Times New Roman"/>
          <w:lang w:eastAsia="ru-RU"/>
        </w:rPr>
        <w:t>Противопролежневые</w:t>
      </w:r>
      <w:proofErr w:type="spellEnd"/>
      <w:r w:rsidRPr="007558C6">
        <w:rPr>
          <w:rFonts w:ascii="Times New Roman" w:eastAsia="Times New Roman" w:hAnsi="Times New Roman" w:cs="Times New Roman"/>
          <w:lang w:eastAsia="ru-RU"/>
        </w:rPr>
        <w:t xml:space="preserve"> матрасы должны соответствовать требованиям: национального стандарта РФ ГОСТ Р 51632-2021 «Технические средства реабилитации людей с ограничениями жизнедеятельности. Общие технические требования и методы испытаний»; межгосударственного стандарта ГОСТ ISO 10993-1-2021 "Изделия медицинские. Оценка биологического действия медицинских изделий. Часть 1. Оценка и исследования в процессе менеджмента риска"; межгосударственного стандарта ГОСТ ISO 10993-5-2023 "Изделия медицинские. Оценка биологического действия медицинских изделий. Часть 5. Исследования на </w:t>
      </w:r>
      <w:proofErr w:type="spellStart"/>
      <w:r w:rsidRPr="007558C6">
        <w:rPr>
          <w:rFonts w:ascii="Times New Roman" w:eastAsia="Times New Roman" w:hAnsi="Times New Roman" w:cs="Times New Roman"/>
          <w:lang w:eastAsia="ru-RU"/>
        </w:rPr>
        <w:t>цитотоксичность</w:t>
      </w:r>
      <w:proofErr w:type="spellEnd"/>
      <w:r w:rsidRPr="007558C6">
        <w:rPr>
          <w:rFonts w:ascii="Times New Roman" w:eastAsia="Times New Roman" w:hAnsi="Times New Roman" w:cs="Times New Roman"/>
          <w:lang w:eastAsia="ru-RU"/>
        </w:rPr>
        <w:t xml:space="preserve"> методами </w:t>
      </w:r>
      <w:proofErr w:type="spellStart"/>
      <w:r w:rsidRPr="007558C6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7558C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558C6">
        <w:rPr>
          <w:rFonts w:ascii="Times New Roman" w:eastAsia="Times New Roman" w:hAnsi="Times New Roman" w:cs="Times New Roman"/>
          <w:lang w:eastAsia="ru-RU"/>
        </w:rPr>
        <w:t>vitro</w:t>
      </w:r>
      <w:proofErr w:type="spellEnd"/>
      <w:r w:rsidRPr="007558C6">
        <w:rPr>
          <w:rFonts w:ascii="Times New Roman" w:eastAsia="Times New Roman" w:hAnsi="Times New Roman" w:cs="Times New Roman"/>
          <w:lang w:eastAsia="ru-RU"/>
        </w:rPr>
        <w:t xml:space="preserve">"; межгосударственного стандарта ГОСТ ISO 10993-10-2023 "Изделия медицинские. Оценка биологического действия медицинских изделий. Часть 10. Исследования сенсибилизирующего действия"; национального стандарта РФ </w:t>
      </w:r>
      <w:r w:rsidRPr="007558C6">
        <w:rPr>
          <w:rFonts w:ascii="Times New Roman" w:eastAsia="Times New Roman" w:hAnsi="Times New Roman" w:cs="Times New Roman"/>
          <w:lang w:eastAsia="ar-SA"/>
        </w:rPr>
        <w:t>ГОСТ Р 52770-2023</w:t>
      </w:r>
      <w:r w:rsidR="0049767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558C6">
        <w:rPr>
          <w:rFonts w:ascii="Times New Roman" w:eastAsia="Times New Roman" w:hAnsi="Times New Roman" w:cs="Times New Roman"/>
          <w:lang w:eastAsia="ar-SA"/>
        </w:rPr>
        <w:t>"Изделия медицинские. Система оценки биологического действия. Общие требования безопасности"</w:t>
      </w:r>
      <w:r w:rsidRPr="007558C6">
        <w:rPr>
          <w:rFonts w:ascii="Times New Roman" w:eastAsia="Times New Roman" w:hAnsi="Times New Roman" w:cs="Times New Roman"/>
          <w:lang w:eastAsia="ru-RU"/>
        </w:rPr>
        <w:t xml:space="preserve">; национального стандарта РФ </w:t>
      </w:r>
      <w:r w:rsidRPr="007558C6">
        <w:rPr>
          <w:rFonts w:ascii="Times New Roman" w:eastAsia="Times New Roman" w:hAnsi="Times New Roman" w:cs="Times New Roman"/>
          <w:lang w:eastAsia="ar-SA"/>
        </w:rPr>
        <w:t xml:space="preserve">ГОСТ Р 57769-2021 «Матрацы и подушки </w:t>
      </w:r>
      <w:proofErr w:type="spellStart"/>
      <w:r w:rsidRPr="007558C6">
        <w:rPr>
          <w:rFonts w:ascii="Times New Roman" w:eastAsia="Times New Roman" w:hAnsi="Times New Roman" w:cs="Times New Roman"/>
          <w:lang w:eastAsia="ar-SA"/>
        </w:rPr>
        <w:t>противопролежневые</w:t>
      </w:r>
      <w:proofErr w:type="spellEnd"/>
      <w:r w:rsidRPr="007558C6">
        <w:rPr>
          <w:rFonts w:ascii="Times New Roman" w:eastAsia="Times New Roman" w:hAnsi="Times New Roman" w:cs="Times New Roman"/>
          <w:lang w:eastAsia="ar-SA"/>
        </w:rPr>
        <w:t>. Типы и основные параметры"</w:t>
      </w:r>
    </w:p>
    <w:p w:rsidR="00497670" w:rsidRDefault="00497670" w:rsidP="00EF2BE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15D16" w:rsidRPr="00B241E3" w:rsidRDefault="00F21186" w:rsidP="00EF2BE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1E3">
        <w:rPr>
          <w:rFonts w:ascii="Times New Roman" w:hAnsi="Times New Roman" w:cs="Times New Roman"/>
          <w:b/>
          <w:sz w:val="22"/>
          <w:szCs w:val="22"/>
        </w:rPr>
        <w:t>Требования к упаковке, маркировке, гарантийному сроку</w:t>
      </w:r>
    </w:p>
    <w:p w:rsidR="00ED0F8C" w:rsidRPr="00ED0F8C" w:rsidRDefault="00ED0F8C" w:rsidP="00497670">
      <w:pPr>
        <w:pStyle w:val="aa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D0F8C">
        <w:rPr>
          <w:rFonts w:ascii="Times New Roman" w:hAnsi="Times New Roman" w:cs="Times New Roman"/>
          <w:sz w:val="22"/>
          <w:szCs w:val="22"/>
        </w:rPr>
        <w:t>Противопролежневые</w:t>
      </w:r>
      <w:proofErr w:type="spellEnd"/>
      <w:r w:rsidRPr="00ED0F8C">
        <w:rPr>
          <w:rFonts w:ascii="Times New Roman" w:hAnsi="Times New Roman" w:cs="Times New Roman"/>
          <w:sz w:val="22"/>
          <w:szCs w:val="22"/>
        </w:rPr>
        <w:t xml:space="preserve"> матрацы должны быть новыми (которые не были в употреблении),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ED0F8C" w:rsidRPr="00ED0F8C" w:rsidRDefault="00ED0F8C" w:rsidP="0049767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ED0F8C">
        <w:rPr>
          <w:rFonts w:ascii="Times New Roman" w:hAnsi="Times New Roman" w:cs="Times New Roman"/>
          <w:sz w:val="22"/>
          <w:szCs w:val="22"/>
        </w:rPr>
        <w:t xml:space="preserve">На упаковке должны быть нанесен товарный знак, установленный для предприятия-изготовителя, и маркировка. Каждое изделие должно быть уложено в индивидуальную упаковку, предохраняющую его от повреждений при транспортировке и хранении. В комплект </w:t>
      </w:r>
      <w:proofErr w:type="spellStart"/>
      <w:r w:rsidRPr="00ED0F8C">
        <w:rPr>
          <w:rFonts w:ascii="Times New Roman" w:hAnsi="Times New Roman" w:cs="Times New Roman"/>
          <w:sz w:val="22"/>
          <w:szCs w:val="22"/>
        </w:rPr>
        <w:t>противопролежневого</w:t>
      </w:r>
      <w:proofErr w:type="spellEnd"/>
      <w:r w:rsidRPr="00ED0F8C">
        <w:rPr>
          <w:rFonts w:ascii="Times New Roman" w:hAnsi="Times New Roman" w:cs="Times New Roman"/>
          <w:sz w:val="22"/>
          <w:szCs w:val="22"/>
        </w:rPr>
        <w:t xml:space="preserve"> матраца входит само изделие с быстросъемным </w:t>
      </w:r>
      <w:r w:rsidRPr="00ED0F8C">
        <w:rPr>
          <w:rFonts w:ascii="Times New Roman" w:hAnsi="Times New Roman" w:cs="Times New Roman"/>
          <w:sz w:val="22"/>
          <w:szCs w:val="22"/>
        </w:rPr>
        <w:lastRenderedPageBreak/>
        <w:t>наружным чехлом на тканевой основе, воздушный компрессор, паспорт с гарантийным талоном на сервисное обслуживание изделия.</w:t>
      </w:r>
    </w:p>
    <w:p w:rsidR="00B241E3" w:rsidRDefault="00ED0F8C" w:rsidP="0049767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ED0F8C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D0F8C">
        <w:rPr>
          <w:rFonts w:ascii="Times New Roman" w:hAnsi="Times New Roman" w:cs="Times New Roman"/>
          <w:sz w:val="22"/>
          <w:szCs w:val="22"/>
        </w:rPr>
        <w:t>Противопролежневые</w:t>
      </w:r>
      <w:proofErr w:type="spellEnd"/>
      <w:r w:rsidRPr="00ED0F8C">
        <w:rPr>
          <w:rFonts w:ascii="Times New Roman" w:hAnsi="Times New Roman" w:cs="Times New Roman"/>
          <w:sz w:val="22"/>
          <w:szCs w:val="22"/>
        </w:rPr>
        <w:t xml:space="preserve"> матрацы должны иметь установленный производителем срок службы с момента передачи его получателю не менее срока пользования, утвержденного приказом Министерства труда и социальной защиты Российской Федерации «Об утверждении сроков пользования техническими средствами реабилитации, протезами и протезно-ортопедическими изделиями до их замены» от 05.03.2021 г. № 107н.</w:t>
      </w:r>
    </w:p>
    <w:p w:rsidR="002B4F64" w:rsidRPr="00310810" w:rsidRDefault="007558C6" w:rsidP="00497670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</w:t>
      </w:r>
    </w:p>
    <w:p w:rsidR="002B4F64" w:rsidRPr="00310810" w:rsidRDefault="00F21186" w:rsidP="00F21186">
      <w:pPr>
        <w:spacing w:after="0" w:line="240" w:lineRule="auto"/>
        <w:rPr>
          <w:rFonts w:ascii="Times New Roman" w:hAnsi="Times New Roman"/>
        </w:rPr>
      </w:pPr>
      <w:r w:rsidRPr="00310810">
        <w:rPr>
          <w:rFonts w:ascii="Times New Roman" w:hAnsi="Times New Roman"/>
          <w:b/>
          <w:bCs/>
        </w:rPr>
        <w:t xml:space="preserve">   </w:t>
      </w:r>
      <w:r w:rsidR="00310810">
        <w:rPr>
          <w:rFonts w:ascii="Times New Roman" w:hAnsi="Times New Roman"/>
          <w:b/>
          <w:bCs/>
        </w:rPr>
        <w:t xml:space="preserve">             </w:t>
      </w:r>
      <w:r w:rsidR="002B4F64" w:rsidRPr="00310810">
        <w:rPr>
          <w:rFonts w:ascii="Times New Roman" w:hAnsi="Times New Roman"/>
          <w:b/>
          <w:bCs/>
        </w:rPr>
        <w:t>Срок поставки</w:t>
      </w:r>
      <w:r w:rsidR="00BA708C">
        <w:rPr>
          <w:rFonts w:ascii="Times New Roman" w:hAnsi="Times New Roman"/>
        </w:rPr>
        <w:t xml:space="preserve"> до 20</w:t>
      </w:r>
      <w:r w:rsidR="00617CC2">
        <w:rPr>
          <w:rFonts w:ascii="Times New Roman" w:hAnsi="Times New Roman"/>
        </w:rPr>
        <w:t>.11</w:t>
      </w:r>
      <w:r w:rsidR="002B4F64" w:rsidRPr="00310810">
        <w:rPr>
          <w:rFonts w:ascii="Times New Roman" w:hAnsi="Times New Roman"/>
        </w:rPr>
        <w:t>.2024 г.</w:t>
      </w:r>
    </w:p>
    <w:p w:rsidR="002B4F64" w:rsidRDefault="00F21186" w:rsidP="00F21186">
      <w:pPr>
        <w:spacing w:after="0" w:line="240" w:lineRule="auto"/>
        <w:rPr>
          <w:rFonts w:ascii="Times New Roman" w:hAnsi="Times New Roman"/>
        </w:rPr>
      </w:pPr>
      <w:r w:rsidRPr="00310810">
        <w:rPr>
          <w:rFonts w:ascii="Times New Roman" w:hAnsi="Times New Roman"/>
          <w:b/>
          <w:bCs/>
        </w:rPr>
        <w:t xml:space="preserve">   </w:t>
      </w:r>
      <w:r w:rsidR="00310810">
        <w:rPr>
          <w:rFonts w:ascii="Times New Roman" w:hAnsi="Times New Roman"/>
          <w:b/>
          <w:bCs/>
        </w:rPr>
        <w:t xml:space="preserve">            </w:t>
      </w:r>
      <w:r w:rsidR="002B4F64" w:rsidRPr="00310810">
        <w:rPr>
          <w:rFonts w:ascii="Times New Roman" w:hAnsi="Times New Roman"/>
          <w:b/>
          <w:bCs/>
        </w:rPr>
        <w:t>Срок действия контракта</w:t>
      </w:r>
      <w:r w:rsidR="00BA708C">
        <w:rPr>
          <w:rFonts w:ascii="Times New Roman" w:hAnsi="Times New Roman"/>
        </w:rPr>
        <w:t xml:space="preserve"> до 20</w:t>
      </w:r>
      <w:r w:rsidR="00617CC2">
        <w:rPr>
          <w:rFonts w:ascii="Times New Roman" w:hAnsi="Times New Roman"/>
        </w:rPr>
        <w:t>.12</w:t>
      </w:r>
      <w:r w:rsidR="002B4F64" w:rsidRPr="00310810">
        <w:rPr>
          <w:rFonts w:ascii="Times New Roman" w:hAnsi="Times New Roman"/>
        </w:rPr>
        <w:t>.2024 г.</w:t>
      </w:r>
    </w:p>
    <w:p w:rsidR="00497670" w:rsidRPr="00310810" w:rsidRDefault="00497670" w:rsidP="00F21186">
      <w:pPr>
        <w:spacing w:after="0" w:line="240" w:lineRule="auto"/>
        <w:rPr>
          <w:rFonts w:ascii="Times New Roman" w:hAnsi="Times New Roman"/>
        </w:rPr>
      </w:pPr>
    </w:p>
    <w:p w:rsidR="002B4F64" w:rsidRPr="00310810" w:rsidRDefault="00F21186" w:rsidP="00F21186">
      <w:pPr>
        <w:spacing w:after="0" w:line="240" w:lineRule="auto"/>
        <w:rPr>
          <w:rFonts w:ascii="Times New Roman" w:hAnsi="Times New Roman"/>
        </w:rPr>
      </w:pPr>
      <w:r w:rsidRPr="00310810">
        <w:rPr>
          <w:rFonts w:ascii="Times New Roman" w:hAnsi="Times New Roman"/>
          <w:b/>
          <w:bCs/>
        </w:rPr>
        <w:t xml:space="preserve"> </w:t>
      </w:r>
      <w:r w:rsidR="00310810">
        <w:rPr>
          <w:rFonts w:ascii="Times New Roman" w:hAnsi="Times New Roman"/>
          <w:b/>
          <w:bCs/>
        </w:rPr>
        <w:t xml:space="preserve">             </w:t>
      </w:r>
      <w:r w:rsidRPr="00310810">
        <w:rPr>
          <w:rFonts w:ascii="Times New Roman" w:hAnsi="Times New Roman"/>
          <w:b/>
          <w:bCs/>
        </w:rPr>
        <w:t xml:space="preserve"> </w:t>
      </w:r>
      <w:r w:rsidR="002B4F64" w:rsidRPr="00310810">
        <w:rPr>
          <w:rFonts w:ascii="Times New Roman" w:hAnsi="Times New Roman"/>
          <w:b/>
          <w:bCs/>
        </w:rPr>
        <w:t>Место поставки</w:t>
      </w:r>
      <w:r w:rsidR="002B4F64" w:rsidRPr="00310810">
        <w:rPr>
          <w:rFonts w:ascii="Times New Roman" w:hAnsi="Times New Roman"/>
        </w:rPr>
        <w:t xml:space="preserve">: Предоставить Получателям согласно </w:t>
      </w:r>
      <w:proofErr w:type="gramStart"/>
      <w:r w:rsidR="002B4F64" w:rsidRPr="00310810">
        <w:rPr>
          <w:rFonts w:ascii="Times New Roman" w:hAnsi="Times New Roman"/>
        </w:rPr>
        <w:t>реестру получателей Товара</w:t>
      </w:r>
      <w:proofErr w:type="gramEnd"/>
      <w:r w:rsidR="002B4F64" w:rsidRPr="00310810">
        <w:rPr>
          <w:rFonts w:ascii="Times New Roman" w:hAnsi="Times New Roman"/>
        </w:rPr>
        <w:t xml:space="preserve">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2B4F64" w:rsidRDefault="002B4F64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839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0839" w:rsidSect="004976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 w15:restartNumberingAfterBreak="0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A043C"/>
    <w:multiLevelType w:val="hybridMultilevel"/>
    <w:tmpl w:val="AAB46AF6"/>
    <w:lvl w:ilvl="0" w:tplc="60D080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3"/>
  </w:num>
  <w:num w:numId="10">
    <w:abstractNumId w:val="17"/>
  </w:num>
  <w:num w:numId="11">
    <w:abstractNumId w:val="2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5D16"/>
    <w:rsid w:val="0001645C"/>
    <w:rsid w:val="0002118C"/>
    <w:rsid w:val="00021C5C"/>
    <w:rsid w:val="00031746"/>
    <w:rsid w:val="00032CF4"/>
    <w:rsid w:val="00036CAD"/>
    <w:rsid w:val="00052DC7"/>
    <w:rsid w:val="00070ED7"/>
    <w:rsid w:val="000731C0"/>
    <w:rsid w:val="00074D51"/>
    <w:rsid w:val="000771AC"/>
    <w:rsid w:val="00081B9B"/>
    <w:rsid w:val="00086B96"/>
    <w:rsid w:val="000A0BB6"/>
    <w:rsid w:val="000A2FD7"/>
    <w:rsid w:val="000A4755"/>
    <w:rsid w:val="000C292F"/>
    <w:rsid w:val="000C510E"/>
    <w:rsid w:val="000F7E24"/>
    <w:rsid w:val="00100004"/>
    <w:rsid w:val="00115188"/>
    <w:rsid w:val="00116FDB"/>
    <w:rsid w:val="00120184"/>
    <w:rsid w:val="00124508"/>
    <w:rsid w:val="00125127"/>
    <w:rsid w:val="00125E95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FA6"/>
    <w:rsid w:val="00194B31"/>
    <w:rsid w:val="001B309E"/>
    <w:rsid w:val="001C37BB"/>
    <w:rsid w:val="001D0B80"/>
    <w:rsid w:val="001E033B"/>
    <w:rsid w:val="001E5CCD"/>
    <w:rsid w:val="001E7D82"/>
    <w:rsid w:val="001F0F57"/>
    <w:rsid w:val="001F27C3"/>
    <w:rsid w:val="001F712E"/>
    <w:rsid w:val="002030FD"/>
    <w:rsid w:val="00205119"/>
    <w:rsid w:val="00206B1C"/>
    <w:rsid w:val="00211D1D"/>
    <w:rsid w:val="00212106"/>
    <w:rsid w:val="00215A6E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1448F"/>
    <w:rsid w:val="00320489"/>
    <w:rsid w:val="00322FCA"/>
    <w:rsid w:val="00355742"/>
    <w:rsid w:val="00360839"/>
    <w:rsid w:val="003632B0"/>
    <w:rsid w:val="003645F0"/>
    <w:rsid w:val="00370CB0"/>
    <w:rsid w:val="00375C60"/>
    <w:rsid w:val="0039000D"/>
    <w:rsid w:val="003A58CF"/>
    <w:rsid w:val="003B0784"/>
    <w:rsid w:val="003B2F62"/>
    <w:rsid w:val="003C085F"/>
    <w:rsid w:val="003D0358"/>
    <w:rsid w:val="003D1586"/>
    <w:rsid w:val="003D4690"/>
    <w:rsid w:val="003D71B5"/>
    <w:rsid w:val="003E0BFC"/>
    <w:rsid w:val="003E0DD0"/>
    <w:rsid w:val="003E108D"/>
    <w:rsid w:val="003F7031"/>
    <w:rsid w:val="004001DB"/>
    <w:rsid w:val="00401F4A"/>
    <w:rsid w:val="00406C73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97670"/>
    <w:rsid w:val="004A26A8"/>
    <w:rsid w:val="004A37AF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5374"/>
    <w:rsid w:val="005349D5"/>
    <w:rsid w:val="005440DA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17BC"/>
    <w:rsid w:val="00603ABC"/>
    <w:rsid w:val="00603BC8"/>
    <w:rsid w:val="00603E50"/>
    <w:rsid w:val="00605615"/>
    <w:rsid w:val="00617CC2"/>
    <w:rsid w:val="00635015"/>
    <w:rsid w:val="00635990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558C6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E1E5F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61C08"/>
    <w:rsid w:val="00864224"/>
    <w:rsid w:val="00870C08"/>
    <w:rsid w:val="00883930"/>
    <w:rsid w:val="0089117A"/>
    <w:rsid w:val="00894701"/>
    <w:rsid w:val="008A24B9"/>
    <w:rsid w:val="008C48BA"/>
    <w:rsid w:val="008C5DF8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46254"/>
    <w:rsid w:val="009503FA"/>
    <w:rsid w:val="0095274F"/>
    <w:rsid w:val="009532BB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83238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41E3"/>
    <w:rsid w:val="00B26537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A708C"/>
    <w:rsid w:val="00BB3EA2"/>
    <w:rsid w:val="00BB6286"/>
    <w:rsid w:val="00BB7863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A3195"/>
    <w:rsid w:val="00CA5BA0"/>
    <w:rsid w:val="00CB1F3B"/>
    <w:rsid w:val="00CC2C99"/>
    <w:rsid w:val="00CC57D9"/>
    <w:rsid w:val="00CD6E01"/>
    <w:rsid w:val="00CE14B8"/>
    <w:rsid w:val="00CE59DE"/>
    <w:rsid w:val="00CF444C"/>
    <w:rsid w:val="00CF4E7F"/>
    <w:rsid w:val="00D007D7"/>
    <w:rsid w:val="00D04349"/>
    <w:rsid w:val="00D13916"/>
    <w:rsid w:val="00D14E43"/>
    <w:rsid w:val="00D1520E"/>
    <w:rsid w:val="00D16978"/>
    <w:rsid w:val="00D21FC7"/>
    <w:rsid w:val="00D24FD5"/>
    <w:rsid w:val="00D270C6"/>
    <w:rsid w:val="00D403B8"/>
    <w:rsid w:val="00D423DC"/>
    <w:rsid w:val="00D4750D"/>
    <w:rsid w:val="00D554B1"/>
    <w:rsid w:val="00D75E8A"/>
    <w:rsid w:val="00D81C22"/>
    <w:rsid w:val="00D828EA"/>
    <w:rsid w:val="00D8678E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F6E92"/>
    <w:rsid w:val="00E0427C"/>
    <w:rsid w:val="00E11B13"/>
    <w:rsid w:val="00E166E5"/>
    <w:rsid w:val="00E307D0"/>
    <w:rsid w:val="00E3461C"/>
    <w:rsid w:val="00E42801"/>
    <w:rsid w:val="00E527A0"/>
    <w:rsid w:val="00E52FFA"/>
    <w:rsid w:val="00E535D4"/>
    <w:rsid w:val="00E5366F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4199"/>
    <w:rsid w:val="00EC42AA"/>
    <w:rsid w:val="00ED0F8C"/>
    <w:rsid w:val="00ED13B0"/>
    <w:rsid w:val="00EF2BE8"/>
    <w:rsid w:val="00EF4EDD"/>
    <w:rsid w:val="00F17AB1"/>
    <w:rsid w:val="00F21186"/>
    <w:rsid w:val="00F2572A"/>
    <w:rsid w:val="00F27E41"/>
    <w:rsid w:val="00F31ACA"/>
    <w:rsid w:val="00F4092D"/>
    <w:rsid w:val="00F44A96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2409"/>
    <w:rsid w:val="00FC6F49"/>
    <w:rsid w:val="00FD2963"/>
    <w:rsid w:val="00FD56E4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21">
    <w:name w:val="Обычный2"/>
    <w:rsid w:val="00355742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5E60-7AB4-4469-A0DE-038435D4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Шегай Инна Карловна</cp:lastModifiedBy>
  <cp:revision>2</cp:revision>
  <cp:lastPrinted>2024-09-16T08:48:00Z</cp:lastPrinted>
  <dcterms:created xsi:type="dcterms:W3CDTF">2024-09-23T10:34:00Z</dcterms:created>
  <dcterms:modified xsi:type="dcterms:W3CDTF">2024-09-23T10:34:00Z</dcterms:modified>
</cp:coreProperties>
</file>