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67" w:rsidRPr="001B5088" w:rsidRDefault="00A50367" w:rsidP="009D064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8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460E26" w:rsidRPr="001B5088" w:rsidRDefault="002D3934" w:rsidP="009D064A">
      <w:pPr>
        <w:pStyle w:val="ConsPlusNormal"/>
        <w:tabs>
          <w:tab w:val="left" w:pos="9923"/>
        </w:tabs>
        <w:ind w:firstLine="0"/>
        <w:jc w:val="center"/>
        <w:rPr>
          <w:rStyle w:val="messagein1"/>
          <w:rFonts w:ascii="Times New Roman" w:hAnsi="Times New Roman" w:cs="Times New Roman"/>
          <w:b/>
          <w:color w:val="auto"/>
          <w:sz w:val="24"/>
          <w:szCs w:val="24"/>
        </w:rPr>
      </w:pPr>
      <w:r w:rsidRPr="001B5088">
        <w:rPr>
          <w:rFonts w:ascii="Times New Roman" w:eastAsia="Lucida Sans Unicode" w:hAnsi="Times New Roman" w:cs="Times New Roman"/>
          <w:b/>
          <w:sz w:val="24"/>
          <w:szCs w:val="24"/>
        </w:rPr>
        <w:t>на</w:t>
      </w:r>
      <w:r w:rsidR="00A50367" w:rsidRPr="001B5088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8310C4" w:rsidRPr="001B5088">
        <w:rPr>
          <w:rFonts w:ascii="Times New Roman" w:eastAsia="Lucida Sans Unicode" w:hAnsi="Times New Roman" w:cs="Times New Roman"/>
          <w:b/>
          <w:sz w:val="24"/>
          <w:szCs w:val="24"/>
        </w:rPr>
        <w:t>поставк</w:t>
      </w:r>
      <w:r w:rsidRPr="001B5088">
        <w:rPr>
          <w:rFonts w:ascii="Times New Roman" w:eastAsia="Lucida Sans Unicode" w:hAnsi="Times New Roman" w:cs="Times New Roman"/>
          <w:b/>
          <w:sz w:val="24"/>
          <w:szCs w:val="24"/>
        </w:rPr>
        <w:t>у</w:t>
      </w:r>
      <w:r w:rsidR="008310C4" w:rsidRPr="001B5088">
        <w:rPr>
          <w:b/>
        </w:rPr>
        <w:t xml:space="preserve"> </w:t>
      </w:r>
      <w:r w:rsidR="001A2383" w:rsidRPr="001B5088">
        <w:rPr>
          <w:rStyle w:val="messagein1"/>
          <w:rFonts w:ascii="Times New Roman" w:hAnsi="Times New Roman" w:cs="Times New Roman"/>
          <w:b/>
          <w:color w:val="auto"/>
          <w:sz w:val="24"/>
          <w:szCs w:val="24"/>
        </w:rPr>
        <w:t>технических средств реабилитации (</w:t>
      </w:r>
      <w:r w:rsidR="001A2383" w:rsidRPr="001B5088">
        <w:rPr>
          <w:rFonts w:ascii="Times New Roman" w:hAnsi="Times New Roman" w:cs="Times New Roman"/>
          <w:b/>
          <w:sz w:val="24"/>
          <w:szCs w:val="24"/>
        </w:rPr>
        <w:t>слуховые аппараты</w:t>
      </w:r>
      <w:r w:rsidR="001A2383" w:rsidRPr="001B5088">
        <w:rPr>
          <w:rStyle w:val="messagein1"/>
          <w:rFonts w:ascii="Times New Roman" w:hAnsi="Times New Roman" w:cs="Times New Roman"/>
          <w:b/>
          <w:color w:val="auto"/>
          <w:sz w:val="24"/>
          <w:szCs w:val="24"/>
        </w:rPr>
        <w:t xml:space="preserve">) </w:t>
      </w:r>
      <w:r w:rsidR="001A2383" w:rsidRPr="001B5088">
        <w:rPr>
          <w:rFonts w:ascii="Times New Roman" w:eastAsia="Times New Roman" w:hAnsi="Times New Roman" w:cs="Times New Roman"/>
          <w:b/>
          <w:sz w:val="24"/>
          <w:szCs w:val="24"/>
        </w:rPr>
        <w:t xml:space="preserve">с целью социального обеспечения граждан </w:t>
      </w:r>
      <w:r w:rsidR="001A2383" w:rsidRPr="001B5088">
        <w:rPr>
          <w:rStyle w:val="messagein1"/>
          <w:rFonts w:ascii="Times New Roman" w:hAnsi="Times New Roman" w:cs="Times New Roman"/>
          <w:b/>
          <w:color w:val="auto"/>
          <w:sz w:val="24"/>
          <w:szCs w:val="24"/>
        </w:rPr>
        <w:t>в 202</w:t>
      </w:r>
      <w:r w:rsidR="00EA6C1A" w:rsidRPr="001B5088">
        <w:rPr>
          <w:rStyle w:val="messagein1"/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1A2383" w:rsidRPr="001B5088">
        <w:rPr>
          <w:rStyle w:val="messagein1"/>
          <w:rFonts w:ascii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:rsidR="004D11C5" w:rsidRPr="0060622D" w:rsidRDefault="004D11C5" w:rsidP="009D064A">
      <w:pPr>
        <w:jc w:val="both"/>
        <w:rPr>
          <w:rFonts w:eastAsia="Calibri"/>
          <w:sz w:val="8"/>
          <w:szCs w:val="8"/>
        </w:rPr>
      </w:pPr>
    </w:p>
    <w:tbl>
      <w:tblPr>
        <w:tblW w:w="1077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992"/>
        <w:gridCol w:w="1276"/>
      </w:tblGrid>
      <w:tr w:rsidR="0060622D" w:rsidRPr="005A75A3" w:rsidTr="0060622D">
        <w:trPr>
          <w:trHeight w:val="347"/>
        </w:trPr>
        <w:tc>
          <w:tcPr>
            <w:tcW w:w="7230" w:type="dxa"/>
            <w:vAlign w:val="center"/>
          </w:tcPr>
          <w:p w:rsidR="0060622D" w:rsidRPr="0060622D" w:rsidRDefault="0060622D" w:rsidP="00D33FE2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622D">
              <w:rPr>
                <w:b/>
                <w:sz w:val="18"/>
                <w:szCs w:val="18"/>
                <w:lang w:eastAsia="ru-RU"/>
              </w:rPr>
              <w:t>Наименование и требуемые характеристики</w:t>
            </w:r>
          </w:p>
        </w:tc>
        <w:tc>
          <w:tcPr>
            <w:tcW w:w="1276" w:type="dxa"/>
            <w:vAlign w:val="center"/>
          </w:tcPr>
          <w:p w:rsidR="0060622D" w:rsidRPr="0060622D" w:rsidRDefault="0060622D" w:rsidP="00D33FE2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60622D">
              <w:rPr>
                <w:rFonts w:eastAsia="Arial"/>
                <w:b/>
                <w:sz w:val="18"/>
                <w:szCs w:val="18"/>
              </w:rPr>
              <w:t>Кол-во, шт.</w:t>
            </w:r>
          </w:p>
        </w:tc>
        <w:tc>
          <w:tcPr>
            <w:tcW w:w="992" w:type="dxa"/>
            <w:vAlign w:val="center"/>
          </w:tcPr>
          <w:p w:rsidR="0060622D" w:rsidRPr="0060622D" w:rsidRDefault="0060622D" w:rsidP="00D33FE2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60622D">
              <w:rPr>
                <w:rFonts w:eastAsia="Arial"/>
                <w:b/>
                <w:sz w:val="18"/>
                <w:szCs w:val="18"/>
              </w:rPr>
              <w:t>Начальная цена за ед., руб.</w:t>
            </w:r>
          </w:p>
        </w:tc>
        <w:tc>
          <w:tcPr>
            <w:tcW w:w="1276" w:type="dxa"/>
            <w:vAlign w:val="center"/>
          </w:tcPr>
          <w:p w:rsidR="0060622D" w:rsidRPr="0060622D" w:rsidRDefault="0060622D" w:rsidP="00D33FE2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60622D">
              <w:rPr>
                <w:rFonts w:eastAsia="Arial"/>
                <w:b/>
                <w:sz w:val="18"/>
                <w:szCs w:val="18"/>
              </w:rPr>
              <w:t>Начальная стоимость руб.</w:t>
            </w:r>
          </w:p>
        </w:tc>
      </w:tr>
      <w:tr w:rsidR="0060622D" w:rsidRPr="005A75A3" w:rsidTr="0060622D">
        <w:trPr>
          <w:trHeight w:val="6497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22D" w:rsidRPr="005A75A3" w:rsidRDefault="0060622D" w:rsidP="00D33FE2">
            <w:pPr>
              <w:rPr>
                <w:rFonts w:eastAsia="Lucida Sans Unicode"/>
                <w:b/>
                <w:sz w:val="21"/>
                <w:szCs w:val="21"/>
                <w:u w:val="single"/>
              </w:rPr>
            </w:pPr>
            <w:r w:rsidRPr="005A75A3">
              <w:rPr>
                <w:rFonts w:eastAsia="Lucida Sans Unicode"/>
                <w:b/>
                <w:sz w:val="21"/>
                <w:szCs w:val="21"/>
              </w:rPr>
              <w:t xml:space="preserve">17-01-07 Слуховой аппарат цифровой заушный </w:t>
            </w:r>
            <w:r w:rsidRPr="005A75A3">
              <w:rPr>
                <w:rFonts w:eastAsia="Lucida Sans Unicode"/>
                <w:b/>
                <w:sz w:val="21"/>
                <w:szCs w:val="21"/>
                <w:u w:val="single"/>
              </w:rPr>
              <w:t xml:space="preserve">средней мощности  </w:t>
            </w:r>
          </w:p>
          <w:p w:rsidR="0060622D" w:rsidRPr="005A75A3" w:rsidRDefault="0060622D" w:rsidP="00D33FE2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5A75A3">
              <w:rPr>
                <w:rFonts w:eastAsia="Lucida Sans Unicode"/>
                <w:b/>
                <w:sz w:val="21"/>
                <w:szCs w:val="21"/>
              </w:rPr>
              <w:t>26.60.14.120-00000004</w:t>
            </w:r>
            <w:r w:rsidRPr="005A75A3">
              <w:rPr>
                <w:rFonts w:eastAsia="Lucida Sans Unicode"/>
                <w:sz w:val="21"/>
                <w:szCs w:val="21"/>
              </w:rPr>
              <w:t xml:space="preserve"> </w:t>
            </w:r>
            <w:r w:rsidRPr="005A75A3">
              <w:rPr>
                <w:b/>
                <w:sz w:val="21"/>
                <w:szCs w:val="21"/>
              </w:rPr>
              <w:t xml:space="preserve">– </w:t>
            </w:r>
            <w:r w:rsidRPr="005A75A3">
              <w:rPr>
                <w:b/>
                <w:sz w:val="21"/>
                <w:szCs w:val="21"/>
                <w:shd w:val="clear" w:color="auto" w:fill="FFFFFF"/>
              </w:rPr>
              <w:t>Аппарат слуховой заушный воздушной проходимости</w:t>
            </w:r>
          </w:p>
          <w:p w:rsidR="0060622D" w:rsidRPr="0060622D" w:rsidRDefault="0060622D" w:rsidP="00D33FE2">
            <w:pPr>
              <w:autoSpaceDE w:val="0"/>
              <w:rPr>
                <w:rFonts w:eastAsia="Lucida Sans Unicode"/>
                <w:b/>
                <w:sz w:val="20"/>
                <w:szCs w:val="20"/>
              </w:rPr>
            </w:pPr>
          </w:p>
          <w:p w:rsidR="0060622D" w:rsidRPr="005A75A3" w:rsidRDefault="0060622D" w:rsidP="00D33FE2">
            <w:pPr>
              <w:autoSpaceDE w:val="0"/>
              <w:rPr>
                <w:rFonts w:eastAsia="Lucida Sans Unicode"/>
                <w:b/>
                <w:sz w:val="21"/>
                <w:szCs w:val="21"/>
              </w:rPr>
            </w:pPr>
            <w:r w:rsidRPr="005A75A3">
              <w:rPr>
                <w:rFonts w:eastAsia="Lucida Sans Unicode"/>
                <w:b/>
                <w:sz w:val="21"/>
                <w:szCs w:val="21"/>
              </w:rPr>
              <w:t>Оснащение и функциональные возможности</w:t>
            </w:r>
          </w:p>
          <w:p w:rsidR="0060622D" w:rsidRPr="005A75A3" w:rsidRDefault="0060622D" w:rsidP="00D33FE2">
            <w:pPr>
              <w:autoSpaceDE w:val="0"/>
              <w:rPr>
                <w:sz w:val="21"/>
                <w:szCs w:val="21"/>
              </w:rPr>
            </w:pPr>
            <w:r w:rsidRPr="005A75A3">
              <w:rPr>
                <w:rFonts w:eastAsia="Lucida Sans Unicode"/>
                <w:sz w:val="21"/>
                <w:szCs w:val="21"/>
              </w:rPr>
              <w:t xml:space="preserve">Двухканальная цифровая компрессия полного динамического диапазона. Регулировка разделения каналов. Регулировка частот разделения каналов. Двойная компрессия (быстрая и медленная) в каждом частотном канале. </w:t>
            </w:r>
            <w:proofErr w:type="gramStart"/>
            <w:r w:rsidRPr="005A75A3">
              <w:rPr>
                <w:rFonts w:eastAsia="Lucida Sans Unicode"/>
                <w:sz w:val="21"/>
                <w:szCs w:val="21"/>
              </w:rPr>
              <w:t>Широкополосная</w:t>
            </w:r>
            <w:proofErr w:type="gramEnd"/>
            <w:r w:rsidRPr="005A75A3">
              <w:rPr>
                <w:rFonts w:eastAsia="Lucida Sans Unicode"/>
                <w:sz w:val="21"/>
                <w:szCs w:val="21"/>
              </w:rPr>
              <w:t xml:space="preserve"> АРУ по выходу. Р</w:t>
            </w:r>
            <w:proofErr w:type="spellStart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>аздельн</w:t>
            </w:r>
            <w:r w:rsidRPr="005A75A3">
              <w:rPr>
                <w:rFonts w:eastAsia="Lucida Sans Unicode" w:cs="Tahoma"/>
                <w:kern w:val="3"/>
                <w:sz w:val="21"/>
                <w:szCs w:val="21"/>
                <w:lang w:eastAsia="ja-JP" w:bidi="fa-IR"/>
              </w:rPr>
              <w:t>ая</w:t>
            </w:r>
            <w:proofErr w:type="spellEnd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>регулировк</w:t>
            </w:r>
            <w:proofErr w:type="spellEnd"/>
            <w:r w:rsidRPr="005A75A3">
              <w:rPr>
                <w:rFonts w:eastAsia="Lucida Sans Unicode" w:cs="Tahoma"/>
                <w:kern w:val="3"/>
                <w:sz w:val="21"/>
                <w:szCs w:val="21"/>
                <w:lang w:eastAsia="ja-JP" w:bidi="fa-IR"/>
              </w:rPr>
              <w:t>а</w:t>
            </w:r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>усиления</w:t>
            </w:r>
            <w:proofErr w:type="spellEnd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>тихих</w:t>
            </w:r>
            <w:proofErr w:type="spellEnd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 xml:space="preserve"> и </w:t>
            </w:r>
            <w:proofErr w:type="spellStart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>средних</w:t>
            </w:r>
            <w:proofErr w:type="spellEnd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Lucida Sans Unicode" w:cs="Tahoma"/>
                <w:kern w:val="3"/>
                <w:sz w:val="21"/>
                <w:szCs w:val="21"/>
                <w:lang w:val="de-DE" w:eastAsia="ja-JP" w:bidi="fa-IR"/>
              </w:rPr>
              <w:t>шумов</w:t>
            </w:r>
            <w:proofErr w:type="spellEnd"/>
            <w:r w:rsidRPr="005A75A3">
              <w:rPr>
                <w:rFonts w:eastAsia="Lucida Sans Unicode" w:cs="Tahoma"/>
                <w:kern w:val="3"/>
                <w:sz w:val="21"/>
                <w:szCs w:val="21"/>
                <w:lang w:eastAsia="ja-JP" w:bidi="fa-IR"/>
              </w:rPr>
              <w:t>. У</w:t>
            </w:r>
            <w:r w:rsidRPr="005A75A3">
              <w:rPr>
                <w:sz w:val="21"/>
                <w:szCs w:val="21"/>
              </w:rPr>
              <w:t>шные вкладыши индивидуального изготовления по форме и размеру соответствующие анатомии уха, способствующие улучшению разборчивости речи по сравнению со стандартными слуховыми вкладышами.</w:t>
            </w:r>
          </w:p>
          <w:p w:rsidR="0060622D" w:rsidRPr="0060622D" w:rsidRDefault="0060622D" w:rsidP="00D33FE2">
            <w:pPr>
              <w:autoSpaceDE w:val="0"/>
              <w:rPr>
                <w:sz w:val="20"/>
                <w:szCs w:val="20"/>
              </w:rPr>
            </w:pPr>
          </w:p>
          <w:p w:rsidR="0060622D" w:rsidRPr="005A75A3" w:rsidRDefault="0060622D" w:rsidP="00D33FE2">
            <w:pPr>
              <w:autoSpaceDE w:val="0"/>
              <w:rPr>
                <w:b/>
                <w:sz w:val="21"/>
                <w:szCs w:val="21"/>
              </w:rPr>
            </w:pPr>
            <w:r w:rsidRPr="005A75A3">
              <w:rPr>
                <w:b/>
                <w:sz w:val="21"/>
                <w:szCs w:val="21"/>
              </w:rPr>
              <w:t>Комплектность</w:t>
            </w:r>
          </w:p>
          <w:p w:rsidR="0060622D" w:rsidRPr="005A75A3" w:rsidRDefault="0060622D" w:rsidP="00D33FE2">
            <w:pPr>
              <w:widowControl w:val="0"/>
              <w:tabs>
                <w:tab w:val="left" w:pos="708"/>
              </w:tabs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Слуховой аппарат, гарантийный талон, руководство пользователя (паспорт). </w:t>
            </w:r>
          </w:p>
          <w:p w:rsidR="0060622D" w:rsidRPr="005A75A3" w:rsidRDefault="0060622D" w:rsidP="00D33FE2">
            <w:pPr>
              <w:widowControl w:val="0"/>
              <w:tabs>
                <w:tab w:val="left" w:pos="708"/>
              </w:tabs>
              <w:autoSpaceDN w:val="0"/>
              <w:snapToGrid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tabs>
                <w:tab w:val="left" w:pos="708"/>
              </w:tabs>
              <w:autoSpaceDN w:val="0"/>
              <w:snapToGrid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  <w:t>Максимальный ВУЗД 90</w:t>
            </w:r>
          </w:p>
          <w:p w:rsidR="0060622D" w:rsidRPr="005A75A3" w:rsidRDefault="0060622D" w:rsidP="00D33FE2">
            <w:pPr>
              <w:widowControl w:val="0"/>
              <w:tabs>
                <w:tab w:val="left" w:pos="708"/>
              </w:tabs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от 123 до 130 дБ,</w:t>
            </w:r>
          </w:p>
          <w:p w:rsidR="0060622D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  <w:t>М</w:t>
            </w: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аксимальное</w:t>
            </w:r>
            <w:proofErr w:type="spellEnd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усиление</w:t>
            </w:r>
            <w:proofErr w:type="spellEnd"/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50 до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65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дБ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,</w:t>
            </w:r>
          </w:p>
          <w:p w:rsidR="0060622D" w:rsidRPr="005A75A3" w:rsidRDefault="0060622D" w:rsidP="00D33FE2">
            <w:pPr>
              <w:rPr>
                <w:sz w:val="21"/>
                <w:szCs w:val="21"/>
              </w:rPr>
            </w:pPr>
          </w:p>
          <w:p w:rsidR="0060622D" w:rsidRPr="005A75A3" w:rsidRDefault="0060622D" w:rsidP="00D33FE2">
            <w:pPr>
              <w:rPr>
                <w:b/>
                <w:sz w:val="21"/>
                <w:szCs w:val="21"/>
              </w:rPr>
            </w:pPr>
            <w:r w:rsidRPr="005A75A3">
              <w:rPr>
                <w:b/>
                <w:sz w:val="21"/>
                <w:szCs w:val="21"/>
              </w:rPr>
              <w:t>Диапазон частот</w:t>
            </w:r>
          </w:p>
          <w:p w:rsidR="0060622D" w:rsidRPr="005A75A3" w:rsidRDefault="0060622D" w:rsidP="00D33F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Интервал не менее </w:t>
            </w:r>
            <w:r w:rsidRPr="005A75A3">
              <w:rPr>
                <w:sz w:val="21"/>
                <w:szCs w:val="21"/>
              </w:rPr>
              <w:t>0,1 - 5,9 кГц.</w:t>
            </w:r>
          </w:p>
          <w:p w:rsidR="0060622D" w:rsidRPr="0060622D" w:rsidRDefault="0060622D" w:rsidP="00D33FE2">
            <w:pPr>
              <w:rPr>
                <w:sz w:val="20"/>
                <w:szCs w:val="20"/>
              </w:rPr>
            </w:pP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Ушной вкладыш</w:t>
            </w:r>
          </w:p>
          <w:p w:rsidR="0060622D" w:rsidRPr="005A75A3" w:rsidRDefault="0060622D" w:rsidP="00D33FE2">
            <w:pPr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Индивидуальное изготовление. Осуществляет проведение звука от заушного слухового аппарата в ухо, изготавливаться со слепка слухового прохода. </w:t>
            </w:r>
            <w:proofErr w:type="gramStart"/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Прочный</w:t>
            </w:r>
            <w:proofErr w:type="gramEnd"/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, не образует откалывании и растрескиваний при использовании. Имеет форму и необходимые технологические отверстия, обеспечивающие требуемое акустическое воздействие на параметры слухового аппарата. Устойчивость к воздействию влаги и ушной серы, отсутствие акустической обратной связи (свиста слухового аппарата).</w:t>
            </w:r>
          </w:p>
          <w:p w:rsidR="0060622D" w:rsidRPr="0060622D" w:rsidRDefault="0060622D" w:rsidP="00D33FE2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Соответствие стандартам</w:t>
            </w:r>
          </w:p>
          <w:p w:rsidR="0060622D" w:rsidRPr="005A75A3" w:rsidRDefault="0060622D" w:rsidP="00D33FE2">
            <w:pPr>
              <w:keepNext/>
              <w:widowControl w:val="0"/>
              <w:shd w:val="clear" w:color="auto" w:fill="FFFFFF"/>
              <w:tabs>
                <w:tab w:val="left" w:pos="708"/>
              </w:tabs>
              <w:autoSpaceDN w:val="0"/>
              <w:jc w:val="both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ГОСТ </w:t>
            </w:r>
            <w:proofErr w:type="gramStart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51024-2012 "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Аппараты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слуховые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электронные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реабилитационные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.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Технические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и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методы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испытаний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"</w:t>
            </w:r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,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60118-8-2010 «Электроакустика. Аппараты слуховые. Часть 8. Методы измерения рабочих характеристик слуховых аппаратов с имитацией рабочих условий»,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60318-5-2010 «Электроакустика. Имитаторы головы и уха. Часть 5. Эталонная камера объемом 2см куб. для измерения параметров слуховых аппаратов и телефонов с ушными вкладышами».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 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ГОСТ Р 50444-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2020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«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Приборы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,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аппараты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и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оборудование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медицинские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.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 Общие технические условия.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Раздел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3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Технические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.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Раздел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4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.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безопасности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»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. </w:t>
            </w:r>
          </w:p>
          <w:p w:rsidR="0060622D" w:rsidRPr="0060622D" w:rsidRDefault="0060622D" w:rsidP="00D33FE2">
            <w:pPr>
              <w:keepNext/>
              <w:widowControl w:val="0"/>
              <w:shd w:val="clear" w:color="auto" w:fill="FFFFFF"/>
              <w:tabs>
                <w:tab w:val="left" w:pos="708"/>
              </w:tabs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contextualSpacing/>
              <w:jc w:val="both"/>
              <w:textAlignment w:val="baseline"/>
              <w:outlineLvl w:val="0"/>
              <w:rPr>
                <w:rFonts w:eastAsia="Lucida Sans Unicode"/>
                <w:b/>
                <w:kern w:val="3"/>
                <w:sz w:val="21"/>
                <w:szCs w:val="21"/>
                <w:lang w:eastAsia="ru-RU"/>
              </w:rPr>
            </w:pPr>
            <w:r w:rsidRPr="005A75A3">
              <w:rPr>
                <w:rFonts w:eastAsia="Lucida Sans Unicode"/>
                <w:b/>
                <w:kern w:val="3"/>
                <w:sz w:val="21"/>
                <w:szCs w:val="21"/>
                <w:lang w:eastAsia="ru-RU"/>
              </w:rPr>
              <w:t>Содержание маркировки</w:t>
            </w:r>
          </w:p>
          <w:p w:rsidR="0060622D" w:rsidRPr="005A75A3" w:rsidRDefault="0060622D" w:rsidP="00D33FE2">
            <w:pPr>
              <w:widowControl w:val="0"/>
              <w:autoSpaceDN w:val="0"/>
              <w:contextualSpacing/>
              <w:jc w:val="both"/>
              <w:textAlignment w:val="baseline"/>
              <w:outlineLvl w:val="0"/>
              <w:rPr>
                <w:rFonts w:ascii="Calibri" w:eastAsia="Calibri" w:hAnsi="Calibri"/>
                <w:b/>
                <w:sz w:val="21"/>
                <w:szCs w:val="21"/>
              </w:rPr>
            </w:pPr>
            <w:proofErr w:type="gramStart"/>
            <w:r w:rsidRPr="005A75A3">
              <w:rPr>
                <w:rFonts w:eastAsia="Lucida Sans Unicode"/>
                <w:kern w:val="3"/>
                <w:sz w:val="21"/>
                <w:szCs w:val="21"/>
                <w:lang w:eastAsia="ru-RU"/>
              </w:rPr>
              <w:t>Условное обозначение группы товара, товарную марку (при наличии), обозначение номера Товара (при наличии); Страна-изготовитель; Наименование предприятия-изготовителя, юридический адрес, товарный знак (при наличии); Отличительные характеристики Товара в соответствии с их техническим исполнением (при наличии); Номер артикула (при наличии).</w:t>
            </w:r>
            <w:proofErr w:type="gramEnd"/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85</w:t>
            </w:r>
          </w:p>
          <w:p w:rsidR="0060622D" w:rsidRPr="005A75A3" w:rsidRDefault="0060622D" w:rsidP="00D33FE2">
            <w:pPr>
              <w:jc w:val="center"/>
              <w:rPr>
                <w:i/>
                <w:sz w:val="21"/>
                <w:szCs w:val="21"/>
              </w:rPr>
            </w:pPr>
            <w:r w:rsidRPr="005A75A3">
              <w:rPr>
                <w:i/>
                <w:sz w:val="21"/>
                <w:szCs w:val="21"/>
              </w:rPr>
              <w:t>По категории получателей инвалиды (ветераны)</w:t>
            </w:r>
          </w:p>
        </w:tc>
        <w:tc>
          <w:tcPr>
            <w:tcW w:w="992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17672,21</w:t>
            </w:r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1502137,85</w:t>
            </w:r>
          </w:p>
        </w:tc>
      </w:tr>
      <w:tr w:rsidR="0060622D" w:rsidRPr="005A75A3" w:rsidTr="00D33FE2">
        <w:trPr>
          <w:trHeight w:val="2297"/>
        </w:trPr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22D" w:rsidRPr="005A75A3" w:rsidRDefault="0060622D" w:rsidP="00D33FE2">
            <w:pPr>
              <w:rPr>
                <w:rFonts w:eastAsia="Lucida Sans Unicode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22D" w:rsidRPr="0060622D" w:rsidRDefault="0060622D" w:rsidP="00D33FE2">
            <w:pPr>
              <w:jc w:val="center"/>
              <w:rPr>
                <w:sz w:val="21"/>
                <w:szCs w:val="21"/>
              </w:rPr>
            </w:pPr>
            <w:r w:rsidRPr="0060622D">
              <w:rPr>
                <w:sz w:val="21"/>
                <w:szCs w:val="21"/>
              </w:rPr>
              <w:t>6</w:t>
            </w:r>
          </w:p>
          <w:p w:rsidR="0060622D" w:rsidRPr="005A75A3" w:rsidRDefault="0060622D" w:rsidP="00D33FE2">
            <w:pPr>
              <w:jc w:val="center"/>
              <w:rPr>
                <w:i/>
                <w:sz w:val="21"/>
                <w:szCs w:val="21"/>
              </w:rPr>
            </w:pPr>
            <w:r w:rsidRPr="005A75A3">
              <w:rPr>
                <w:i/>
                <w:sz w:val="21"/>
                <w:szCs w:val="21"/>
              </w:rPr>
              <w:t>По категории получателей застрахованные лица</w:t>
            </w:r>
          </w:p>
        </w:tc>
        <w:tc>
          <w:tcPr>
            <w:tcW w:w="992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17672,21</w:t>
            </w:r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106033,26</w:t>
            </w:r>
          </w:p>
        </w:tc>
      </w:tr>
      <w:tr w:rsidR="0060622D" w:rsidRPr="005A75A3" w:rsidTr="0060622D">
        <w:trPr>
          <w:trHeight w:val="6402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22D" w:rsidRPr="005A75A3" w:rsidRDefault="0060622D" w:rsidP="00D33FE2">
            <w:pPr>
              <w:rPr>
                <w:b/>
                <w:sz w:val="21"/>
                <w:szCs w:val="21"/>
                <w:u w:val="single"/>
              </w:rPr>
            </w:pPr>
            <w:r w:rsidRPr="005A75A3">
              <w:rPr>
                <w:b/>
                <w:sz w:val="21"/>
                <w:szCs w:val="21"/>
              </w:rPr>
              <w:lastRenderedPageBreak/>
              <w:t xml:space="preserve">17-01-06 Слуховой аппарат цифровой заушный </w:t>
            </w:r>
            <w:r w:rsidRPr="005A75A3">
              <w:rPr>
                <w:b/>
                <w:sz w:val="21"/>
                <w:szCs w:val="21"/>
                <w:u w:val="single"/>
              </w:rPr>
              <w:t>мощный</w:t>
            </w:r>
          </w:p>
          <w:p w:rsidR="0060622D" w:rsidRPr="005A75A3" w:rsidRDefault="0060622D" w:rsidP="00D33FE2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5A75A3">
              <w:rPr>
                <w:b/>
                <w:sz w:val="21"/>
                <w:szCs w:val="21"/>
              </w:rPr>
              <w:t xml:space="preserve">КТРУ </w:t>
            </w:r>
            <w:r w:rsidRPr="005A75A3">
              <w:rPr>
                <w:rFonts w:eastAsia="Lucida Sans Unicode"/>
                <w:b/>
                <w:sz w:val="21"/>
                <w:szCs w:val="21"/>
              </w:rPr>
              <w:t>26.60.14.120-00000004</w:t>
            </w:r>
            <w:r w:rsidRPr="005A75A3">
              <w:rPr>
                <w:rFonts w:eastAsia="Lucida Sans Unicode"/>
                <w:sz w:val="21"/>
                <w:szCs w:val="21"/>
              </w:rPr>
              <w:t xml:space="preserve"> </w:t>
            </w:r>
            <w:r w:rsidRPr="005A75A3">
              <w:rPr>
                <w:b/>
                <w:sz w:val="21"/>
                <w:szCs w:val="21"/>
              </w:rPr>
              <w:t xml:space="preserve">– </w:t>
            </w:r>
            <w:r w:rsidRPr="005A75A3">
              <w:rPr>
                <w:b/>
                <w:sz w:val="21"/>
                <w:szCs w:val="21"/>
                <w:shd w:val="clear" w:color="auto" w:fill="FFFFFF"/>
              </w:rPr>
              <w:t>Аппарат слуховой заушный воздушной проходимости</w:t>
            </w: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Lucida Sans Unicode"/>
                <w:sz w:val="21"/>
                <w:szCs w:val="21"/>
              </w:rPr>
            </w:pPr>
          </w:p>
          <w:p w:rsidR="0060622D" w:rsidRPr="005A75A3" w:rsidRDefault="0060622D" w:rsidP="00D33FE2">
            <w:pPr>
              <w:autoSpaceDE w:val="0"/>
              <w:rPr>
                <w:rFonts w:eastAsia="Lucida Sans Unicode"/>
                <w:b/>
                <w:sz w:val="21"/>
                <w:szCs w:val="21"/>
              </w:rPr>
            </w:pPr>
            <w:r w:rsidRPr="005A75A3">
              <w:rPr>
                <w:rFonts w:eastAsia="Lucida Sans Unicode"/>
                <w:b/>
                <w:sz w:val="21"/>
                <w:szCs w:val="21"/>
              </w:rPr>
              <w:t>Оснащение и функциональные возможности</w:t>
            </w: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sz w:val="21"/>
                <w:szCs w:val="21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Регулятор громкости. К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нопк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а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переключения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программ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. 4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программы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прослушивания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. 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4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канал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а цифровой обработки звука. Ш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умоподавление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. Система подавления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обратной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связи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. Система подавления шумов микрофона. Р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егулировк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а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низких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частот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. Аудиовход. У</w:t>
            </w:r>
            <w:r w:rsidRPr="005A75A3">
              <w:rPr>
                <w:sz w:val="21"/>
                <w:szCs w:val="21"/>
              </w:rPr>
              <w:t>шные вкладыши индивидуального изготовления по форме и размеру соответствующие анатомии уха, способствующие улучшению разборчивости речи по сравнению со стандартными слуховыми вкладышами.</w:t>
            </w: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sz w:val="21"/>
                <w:szCs w:val="21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  <w:t>Комплектность</w:t>
            </w: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Слуховой аппарат, гарантийный талон, руководство пользователя (паспорт). </w:t>
            </w: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Максимальный</w:t>
            </w:r>
            <w:proofErr w:type="spellEnd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 xml:space="preserve"> ВУЗД 90</w:t>
            </w: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</w:pP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от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130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до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137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дБ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.</w:t>
            </w: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Максимальное</w:t>
            </w:r>
            <w:proofErr w:type="spellEnd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усиление</w:t>
            </w:r>
            <w:proofErr w:type="spellEnd"/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</w:pP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от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63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до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72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дБ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.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  <w:t>Д</w:t>
            </w: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иапазон</w:t>
            </w:r>
            <w:proofErr w:type="spellEnd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  <w:t>частот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Интервал </w:t>
            </w:r>
            <w:proofErr w:type="spellStart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не</w:t>
            </w:r>
            <w:proofErr w:type="spellEnd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менее</w:t>
            </w:r>
            <w:proofErr w:type="spellEnd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0,2 – 5,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9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кГц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.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Ушной вкладыш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Индивидуальное изготовление. Осуществляет проведение звука от заушного слухового аппарата в ухо, изготавливаться со слепка слухового прохода. </w:t>
            </w:r>
            <w:proofErr w:type="gramStart"/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Прочный</w:t>
            </w:r>
            <w:proofErr w:type="gramEnd"/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, не образует откалывании и растрескиваний при использовании. Имеет форму и необходимые технологические отверстия, обеспечивающие требуемое акустическое воздействие на параметры слухового аппарата. Устойчивость к воздействию влаги и ушной серы, отсутствие акустической обратной связи (свиста слухового аппарата).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Соответствие стандартам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ГОСТ </w:t>
            </w:r>
            <w:proofErr w:type="gramStart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51024-2012 "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Аппараты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слуховые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электронные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реабилитационные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.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Технические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и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методы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испытаний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"</w:t>
            </w:r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,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60118-8-2010 «Электроакустика. Аппараты слуховые. Часть 8. Методы измерения рабочих характеристик слуховых аппаратов с имитацией рабочих условий»,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60318-5-2010 «Электроакустика. Имитаторы головы и уха. Часть 5. Эталонная камера объемом 2см куб. для измерения параметров слуховых аппаратов и телефонов с ушными вкладышами».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 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ГОСТ Р 50444-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2020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«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Приборы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,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аппараты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и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оборудование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медицинские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.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 Общие технические условия.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Раздел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3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Технические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.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Раздел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4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.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безопасности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»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.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contextualSpacing/>
              <w:jc w:val="both"/>
              <w:textAlignment w:val="baseline"/>
              <w:outlineLvl w:val="0"/>
              <w:rPr>
                <w:rFonts w:eastAsia="Lucida Sans Unicode"/>
                <w:b/>
                <w:kern w:val="3"/>
                <w:sz w:val="21"/>
                <w:szCs w:val="21"/>
                <w:lang w:eastAsia="ru-RU"/>
              </w:rPr>
            </w:pPr>
            <w:r w:rsidRPr="005A75A3">
              <w:rPr>
                <w:rFonts w:eastAsia="Lucida Sans Unicode"/>
                <w:b/>
                <w:kern w:val="3"/>
                <w:sz w:val="21"/>
                <w:szCs w:val="21"/>
                <w:lang w:eastAsia="ru-RU"/>
              </w:rPr>
              <w:t>Содержание маркировки</w:t>
            </w: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sz w:val="21"/>
                <w:szCs w:val="21"/>
                <w:lang w:eastAsia="ru-RU" w:bidi="ru-RU"/>
              </w:rPr>
            </w:pPr>
            <w:proofErr w:type="gramStart"/>
            <w:r w:rsidRPr="005A75A3">
              <w:rPr>
                <w:rFonts w:eastAsia="Lucida Sans Unicode"/>
                <w:kern w:val="3"/>
                <w:sz w:val="21"/>
                <w:szCs w:val="21"/>
                <w:lang w:eastAsia="ru-RU"/>
              </w:rPr>
              <w:t>Условное обозначение группы товара, товарную марку (при наличии), обозначение номера Товара (при наличии); Страна-изготовитель; Наименование предприятия-изготовителя, юридический адрес, товарный знак (при наличии); Отличительные характеристики Товара в соответствии с их техническим исполнением (при наличии); Номер артикула (при наличии).</w:t>
            </w:r>
            <w:proofErr w:type="gramEnd"/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87</w:t>
            </w:r>
          </w:p>
          <w:p w:rsidR="0060622D" w:rsidRPr="005A75A3" w:rsidRDefault="0060622D" w:rsidP="00D33FE2">
            <w:pPr>
              <w:jc w:val="center"/>
              <w:rPr>
                <w:i/>
                <w:sz w:val="21"/>
                <w:szCs w:val="21"/>
              </w:rPr>
            </w:pPr>
            <w:r w:rsidRPr="005A75A3">
              <w:rPr>
                <w:i/>
                <w:sz w:val="21"/>
                <w:szCs w:val="21"/>
              </w:rPr>
              <w:t>По категории получателей инвалиды (ветераны)</w:t>
            </w:r>
          </w:p>
        </w:tc>
        <w:tc>
          <w:tcPr>
            <w:tcW w:w="992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19830,30</w:t>
            </w:r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1725236,10</w:t>
            </w:r>
          </w:p>
        </w:tc>
      </w:tr>
      <w:tr w:rsidR="0060622D" w:rsidRPr="005A75A3" w:rsidTr="00D33FE2">
        <w:trPr>
          <w:trHeight w:val="2655"/>
        </w:trPr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22D" w:rsidRPr="005A75A3" w:rsidRDefault="0060622D" w:rsidP="00D33FE2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</w:t>
            </w:r>
          </w:p>
          <w:p w:rsidR="0060622D" w:rsidRPr="005A75A3" w:rsidRDefault="0060622D" w:rsidP="00D33FE2">
            <w:pPr>
              <w:jc w:val="center"/>
              <w:rPr>
                <w:i/>
                <w:sz w:val="21"/>
                <w:szCs w:val="21"/>
              </w:rPr>
            </w:pPr>
            <w:r w:rsidRPr="005A75A3">
              <w:rPr>
                <w:i/>
                <w:sz w:val="21"/>
                <w:szCs w:val="21"/>
              </w:rPr>
              <w:t>По категории получателей застрахованные лица</w:t>
            </w:r>
          </w:p>
        </w:tc>
        <w:tc>
          <w:tcPr>
            <w:tcW w:w="992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19830,30</w:t>
            </w:r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19830,30</w:t>
            </w:r>
          </w:p>
        </w:tc>
      </w:tr>
      <w:tr w:rsidR="0060622D" w:rsidRPr="005A75A3" w:rsidTr="00D33FE2">
        <w:trPr>
          <w:trHeight w:val="15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22D" w:rsidRPr="005A75A3" w:rsidRDefault="0060622D" w:rsidP="00D33FE2">
            <w:pPr>
              <w:rPr>
                <w:b/>
                <w:sz w:val="21"/>
                <w:szCs w:val="21"/>
              </w:rPr>
            </w:pPr>
            <w:r w:rsidRPr="005A75A3">
              <w:rPr>
                <w:b/>
                <w:sz w:val="21"/>
                <w:szCs w:val="21"/>
              </w:rPr>
              <w:lastRenderedPageBreak/>
              <w:t xml:space="preserve">17-01-05 Слуховой аппарат цифровой заушный </w:t>
            </w:r>
            <w:r w:rsidRPr="005A75A3">
              <w:rPr>
                <w:b/>
                <w:sz w:val="21"/>
                <w:szCs w:val="21"/>
                <w:u w:val="single"/>
              </w:rPr>
              <w:t>сверхмощный</w:t>
            </w:r>
          </w:p>
          <w:p w:rsidR="0060622D" w:rsidRPr="005A75A3" w:rsidRDefault="0060622D" w:rsidP="00D33FE2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5A75A3">
              <w:rPr>
                <w:b/>
                <w:sz w:val="21"/>
                <w:szCs w:val="21"/>
              </w:rPr>
              <w:t xml:space="preserve">КТРУ </w:t>
            </w:r>
            <w:r w:rsidRPr="005A75A3">
              <w:rPr>
                <w:rFonts w:eastAsia="Lucida Sans Unicode"/>
                <w:b/>
                <w:sz w:val="21"/>
                <w:szCs w:val="21"/>
              </w:rPr>
              <w:t>26.60.14.120-00000004</w:t>
            </w:r>
            <w:r w:rsidRPr="005A75A3">
              <w:rPr>
                <w:rFonts w:eastAsia="Lucida Sans Unicode"/>
                <w:sz w:val="21"/>
                <w:szCs w:val="21"/>
              </w:rPr>
              <w:t xml:space="preserve"> </w:t>
            </w:r>
            <w:r w:rsidRPr="005A75A3">
              <w:rPr>
                <w:b/>
                <w:sz w:val="21"/>
                <w:szCs w:val="21"/>
              </w:rPr>
              <w:t xml:space="preserve">– </w:t>
            </w:r>
            <w:r w:rsidRPr="005A75A3">
              <w:rPr>
                <w:b/>
                <w:sz w:val="21"/>
                <w:szCs w:val="21"/>
                <w:shd w:val="clear" w:color="auto" w:fill="FFFFFF"/>
              </w:rPr>
              <w:t>Аппарат слуховой заушный воздушной проходимости</w:t>
            </w:r>
          </w:p>
          <w:p w:rsidR="0060622D" w:rsidRPr="005A75A3" w:rsidRDefault="0060622D" w:rsidP="00D33FE2">
            <w:pPr>
              <w:autoSpaceDE w:val="0"/>
              <w:rPr>
                <w:rFonts w:eastAsia="Lucida Sans Unicode"/>
                <w:b/>
                <w:sz w:val="21"/>
                <w:szCs w:val="21"/>
              </w:rPr>
            </w:pPr>
          </w:p>
          <w:p w:rsidR="0060622D" w:rsidRPr="005A75A3" w:rsidRDefault="0060622D" w:rsidP="00D33FE2">
            <w:pPr>
              <w:autoSpaceDE w:val="0"/>
              <w:rPr>
                <w:rFonts w:eastAsia="Lucida Sans Unicode"/>
                <w:b/>
                <w:sz w:val="21"/>
                <w:szCs w:val="21"/>
              </w:rPr>
            </w:pPr>
            <w:r w:rsidRPr="005A75A3">
              <w:rPr>
                <w:rFonts w:eastAsia="Lucida Sans Unicode"/>
                <w:b/>
                <w:sz w:val="21"/>
                <w:szCs w:val="21"/>
              </w:rPr>
              <w:t>Оснащение и функциональные возможности</w:t>
            </w:r>
          </w:p>
          <w:p w:rsidR="0060622D" w:rsidRPr="005A75A3" w:rsidRDefault="0060622D" w:rsidP="00D33FE2">
            <w:pPr>
              <w:tabs>
                <w:tab w:val="left" w:pos="708"/>
              </w:tabs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 xml:space="preserve">Аудиовход. Запирающее устройство на батарейном отсеке. </w:t>
            </w:r>
            <w:proofErr w:type="gramStart"/>
            <w:r w:rsidRPr="005A75A3">
              <w:rPr>
                <w:sz w:val="21"/>
                <w:szCs w:val="21"/>
              </w:rPr>
              <w:t>Автоматическая регулировка усиления (АРУ.</w:t>
            </w:r>
            <w:proofErr w:type="gramEnd"/>
            <w:r w:rsidRPr="005A75A3">
              <w:rPr>
                <w:sz w:val="21"/>
                <w:szCs w:val="21"/>
              </w:rPr>
              <w:t xml:space="preserve"> </w:t>
            </w:r>
            <w:proofErr w:type="gramStart"/>
            <w:r w:rsidRPr="005A75A3">
              <w:rPr>
                <w:sz w:val="21"/>
                <w:szCs w:val="21"/>
              </w:rPr>
              <w:t>ВУЗД).</w:t>
            </w:r>
            <w:proofErr w:type="gramEnd"/>
            <w:r w:rsidRPr="005A75A3">
              <w:rPr>
                <w:sz w:val="21"/>
                <w:szCs w:val="21"/>
              </w:rPr>
              <w:t xml:space="preserve"> Регулятор усиления. П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ереключатель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—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телефон-микрофон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(О-Т-М)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. У</w:t>
            </w:r>
            <w:r w:rsidRPr="005A75A3">
              <w:rPr>
                <w:sz w:val="21"/>
                <w:szCs w:val="21"/>
              </w:rPr>
              <w:t>шные вкладыши индивидуального изготовления по форме и размеру соответствующие анатомии уха, способствующие улучшению разборчивости речи по сравнению со стандартными слуховыми вкладышами;</w:t>
            </w:r>
          </w:p>
          <w:p w:rsidR="0060622D" w:rsidRPr="005A75A3" w:rsidRDefault="0060622D" w:rsidP="00D33FE2">
            <w:pPr>
              <w:keepNext/>
              <w:widowControl w:val="0"/>
              <w:tabs>
                <w:tab w:val="left" w:pos="708"/>
              </w:tabs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  <w:t>Комплектность</w:t>
            </w: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Слуховой аппарат, гарантийный талон, руководство пользователя (паспорт). </w:t>
            </w: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Максимальный</w:t>
            </w:r>
            <w:proofErr w:type="spellEnd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 xml:space="preserve"> ВУЗД 90</w:t>
            </w:r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от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13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5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до 145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дБ</w:t>
            </w:r>
            <w:proofErr w:type="spellEnd"/>
          </w:p>
          <w:p w:rsidR="0060622D" w:rsidRPr="005A75A3" w:rsidRDefault="0060622D" w:rsidP="00D33FE2">
            <w:pPr>
              <w:widowControl w:val="0"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Максимальное</w:t>
            </w:r>
            <w:proofErr w:type="spellEnd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усиление</w:t>
            </w:r>
            <w:proofErr w:type="spellEnd"/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от</w:t>
            </w:r>
            <w:proofErr w:type="spellEnd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75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до 82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дБ</w:t>
            </w:r>
            <w:proofErr w:type="spellEnd"/>
          </w:p>
          <w:p w:rsidR="0060622D" w:rsidRPr="005A75A3" w:rsidRDefault="0060622D" w:rsidP="00D33FE2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 w:cs="Tahoma"/>
                <w:b/>
                <w:kern w:val="3"/>
                <w:sz w:val="21"/>
                <w:szCs w:val="21"/>
                <w:lang w:eastAsia="ja-JP" w:bidi="fa-IR"/>
              </w:rPr>
            </w:pP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Диапазон</w:t>
            </w:r>
            <w:proofErr w:type="spellEnd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b/>
                <w:kern w:val="3"/>
                <w:sz w:val="21"/>
                <w:szCs w:val="21"/>
                <w:lang w:val="de-DE" w:eastAsia="ja-JP" w:bidi="fa-IR"/>
              </w:rPr>
              <w:t>частот</w:t>
            </w:r>
            <w:proofErr w:type="spellEnd"/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Интервал </w:t>
            </w:r>
            <w:proofErr w:type="spellStart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не</w:t>
            </w:r>
            <w:proofErr w:type="spellEnd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менее</w:t>
            </w:r>
            <w:proofErr w:type="spellEnd"/>
            <w:r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0,2-4,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5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 w:cs="Tahoma"/>
                <w:kern w:val="3"/>
                <w:sz w:val="21"/>
                <w:szCs w:val="21"/>
                <w:lang w:val="de-DE" w:eastAsia="ja-JP" w:bidi="fa-IR"/>
              </w:rPr>
              <w:t>кГц</w:t>
            </w:r>
            <w:proofErr w:type="spellEnd"/>
          </w:p>
          <w:p w:rsidR="0060622D" w:rsidRPr="005A75A3" w:rsidRDefault="0060622D" w:rsidP="00D33FE2">
            <w:pPr>
              <w:tabs>
                <w:tab w:val="left" w:pos="9923"/>
              </w:tabs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Ушной вкладыш</w:t>
            </w:r>
          </w:p>
          <w:p w:rsidR="0060622D" w:rsidRPr="005A75A3" w:rsidRDefault="0060622D" w:rsidP="00D33FE2">
            <w:pPr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Индивидуальное изготовление. Осуществляет проведение звука от заушного слухового аппарата в ухо, изготавливаться со слепка слухового прохода. </w:t>
            </w:r>
            <w:proofErr w:type="gramStart"/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Прочный</w:t>
            </w:r>
            <w:proofErr w:type="gramEnd"/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, не образует откалывании и растрескиваний при использовании. Имеет форму и необходимые технологические отверстия, обеспечивающие требуемое акустическое воздействие на параметры слухового аппарата. Устойчивость к воздействию влаги и ушной серы, отсутствие акустической обратной связи (свиста слухового аппарата).</w:t>
            </w:r>
          </w:p>
          <w:p w:rsidR="0060622D" w:rsidRPr="005A75A3" w:rsidRDefault="0060622D" w:rsidP="00D33FE2">
            <w:pPr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Соответствие стандартам</w:t>
            </w: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ГОСТ </w:t>
            </w:r>
            <w:proofErr w:type="gramStart"/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51024-2012 "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Аппараты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слуховые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электронные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реабилитационные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.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Технические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и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методы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испытаний</w:t>
            </w:r>
            <w:proofErr w:type="spellEnd"/>
            <w:r w:rsidRPr="005A75A3">
              <w:rPr>
                <w:rFonts w:eastAsia="Arial" w:cs="Arial"/>
                <w:kern w:val="3"/>
                <w:sz w:val="21"/>
                <w:szCs w:val="21"/>
                <w:lang w:val="de-DE" w:eastAsia="ja-JP" w:bidi="fa-IR"/>
              </w:rPr>
              <w:t>"</w:t>
            </w:r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,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60118-8-2010 «Электроакустика. Аппараты слуховые. Часть 8. Методы измерения рабочих характеристик слуховых аппаратов с имитацией рабочих условий»,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</w:t>
            </w:r>
            <w:proofErr w:type="gramStart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>Р</w:t>
            </w:r>
            <w:proofErr w:type="gramEnd"/>
            <w:r w:rsidRPr="005A75A3">
              <w:rPr>
                <w:rFonts w:eastAsia="Arial" w:cs="Arial"/>
                <w:kern w:val="3"/>
                <w:sz w:val="21"/>
                <w:szCs w:val="21"/>
                <w:lang w:eastAsia="ja-JP" w:bidi="fa-IR"/>
              </w:rPr>
              <w:t xml:space="preserve"> МЭК 60318-5-2010 «Электроакустика. Имитаторы головы и уха. Часть 5. Эталонная камера объемом 2см куб. для измерения параметров слуховых аппаратов и телефонов с ушными вкладышами».</w:t>
            </w:r>
            <w:r w:rsidRPr="005A75A3">
              <w:rPr>
                <w:rFonts w:eastAsia="Andale Sans UI" w:cs="Tahoma"/>
                <w:kern w:val="3"/>
                <w:sz w:val="21"/>
                <w:szCs w:val="21"/>
                <w:lang w:eastAsia="ja-JP" w:bidi="fa-IR"/>
              </w:rPr>
              <w:t xml:space="preserve"> 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ГОСТ Р 50444-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2020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«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Приборы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,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аппараты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и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оборудование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медицинские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.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 Общие технические условия.</w:t>
            </w:r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Раздел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3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Технические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.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Раздел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4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 xml:space="preserve">.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Требования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 xml:space="preserve"> </w:t>
            </w:r>
            <w:proofErr w:type="spellStart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безопасности</w:t>
            </w:r>
            <w:proofErr w:type="spellEnd"/>
            <w:r w:rsidRPr="005A75A3">
              <w:rPr>
                <w:rFonts w:eastAsia="Andale Sans UI"/>
                <w:kern w:val="3"/>
                <w:sz w:val="21"/>
                <w:szCs w:val="21"/>
                <w:lang w:val="de-DE" w:eastAsia="ja-JP" w:bidi="fa-IR"/>
              </w:rPr>
              <w:t>»</w:t>
            </w:r>
            <w:r w:rsidRPr="005A75A3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.</w:t>
            </w:r>
          </w:p>
          <w:p w:rsidR="0060622D" w:rsidRPr="005A75A3" w:rsidRDefault="0060622D" w:rsidP="00D33FE2">
            <w:pP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</w:p>
          <w:p w:rsidR="0060622D" w:rsidRPr="005A75A3" w:rsidRDefault="0060622D" w:rsidP="00D33FE2">
            <w:pPr>
              <w:widowControl w:val="0"/>
              <w:autoSpaceDN w:val="0"/>
              <w:contextualSpacing/>
              <w:jc w:val="both"/>
              <w:textAlignment w:val="baseline"/>
              <w:outlineLvl w:val="0"/>
              <w:rPr>
                <w:rFonts w:eastAsia="Lucida Sans Unicode"/>
                <w:b/>
                <w:kern w:val="3"/>
                <w:sz w:val="21"/>
                <w:szCs w:val="21"/>
                <w:lang w:eastAsia="ru-RU"/>
              </w:rPr>
            </w:pPr>
            <w:r w:rsidRPr="005A75A3">
              <w:rPr>
                <w:rFonts w:eastAsia="Lucida Sans Unicode"/>
                <w:b/>
                <w:kern w:val="3"/>
                <w:sz w:val="21"/>
                <w:szCs w:val="21"/>
                <w:lang w:eastAsia="ru-RU"/>
              </w:rPr>
              <w:t>Содержание маркировки</w:t>
            </w:r>
          </w:p>
          <w:p w:rsidR="0060622D" w:rsidRPr="005A75A3" w:rsidRDefault="0060622D" w:rsidP="00D33FE2">
            <w:pPr>
              <w:rPr>
                <w:sz w:val="21"/>
                <w:szCs w:val="21"/>
                <w:lang w:eastAsia="ru-RU" w:bidi="ru-RU"/>
              </w:rPr>
            </w:pPr>
            <w:proofErr w:type="gramStart"/>
            <w:r w:rsidRPr="005A75A3">
              <w:rPr>
                <w:rFonts w:eastAsia="Lucida Sans Unicode"/>
                <w:kern w:val="3"/>
                <w:sz w:val="21"/>
                <w:szCs w:val="21"/>
                <w:lang w:eastAsia="ru-RU"/>
              </w:rPr>
              <w:t>Условное обозначение группы товара, товарную марку (при наличии), обозначение номера Товара (при наличии); Страна-изготовитель; Наименование предприятия-изготовителя, юридический адрес, товарный знак (при наличии); Отличительные характеристики Товара в соответствии с их техническим исполнением (при наличии); Номер артикула (при наличии).</w:t>
            </w:r>
            <w:proofErr w:type="gramEnd"/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53</w:t>
            </w:r>
          </w:p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i/>
                <w:sz w:val="21"/>
                <w:szCs w:val="21"/>
              </w:rPr>
              <w:t>По категории получателей инвалиды (ветераны)</w:t>
            </w:r>
          </w:p>
        </w:tc>
        <w:tc>
          <w:tcPr>
            <w:tcW w:w="992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20757,66</w:t>
            </w:r>
          </w:p>
        </w:tc>
        <w:tc>
          <w:tcPr>
            <w:tcW w:w="1276" w:type="dxa"/>
            <w:vAlign w:val="center"/>
          </w:tcPr>
          <w:p w:rsidR="0060622D" w:rsidRPr="005A75A3" w:rsidRDefault="0060622D" w:rsidP="00D33FE2">
            <w:pPr>
              <w:jc w:val="center"/>
              <w:rPr>
                <w:sz w:val="21"/>
                <w:szCs w:val="21"/>
              </w:rPr>
            </w:pPr>
            <w:r w:rsidRPr="005A75A3">
              <w:rPr>
                <w:sz w:val="21"/>
                <w:szCs w:val="21"/>
              </w:rPr>
              <w:t>1100155,98</w:t>
            </w:r>
          </w:p>
        </w:tc>
      </w:tr>
      <w:tr w:rsidR="0060622D" w:rsidRPr="005A75A3" w:rsidTr="0060622D">
        <w:trPr>
          <w:trHeight w:val="3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22D" w:rsidRPr="005A75A3" w:rsidRDefault="0060622D" w:rsidP="00D33FE2">
            <w:pPr>
              <w:jc w:val="right"/>
              <w:rPr>
                <w:b/>
                <w:bCs/>
                <w:sz w:val="21"/>
                <w:szCs w:val="21"/>
              </w:rPr>
            </w:pPr>
            <w:r w:rsidRPr="005A75A3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60622D" w:rsidRPr="005A75A3" w:rsidRDefault="0060622D" w:rsidP="00D33FE2">
            <w:pPr>
              <w:jc w:val="center"/>
              <w:rPr>
                <w:b/>
                <w:sz w:val="21"/>
                <w:szCs w:val="21"/>
              </w:rPr>
            </w:pPr>
            <w:r w:rsidRPr="005A75A3">
              <w:rPr>
                <w:b/>
                <w:sz w:val="21"/>
                <w:szCs w:val="21"/>
              </w:rPr>
              <w:t>232</w:t>
            </w:r>
          </w:p>
        </w:tc>
        <w:tc>
          <w:tcPr>
            <w:tcW w:w="2268" w:type="dxa"/>
            <w:gridSpan w:val="2"/>
            <w:vAlign w:val="center"/>
          </w:tcPr>
          <w:p w:rsidR="0060622D" w:rsidRPr="005A75A3" w:rsidRDefault="0060622D" w:rsidP="00D33FE2">
            <w:pPr>
              <w:jc w:val="center"/>
              <w:rPr>
                <w:b/>
                <w:sz w:val="21"/>
                <w:szCs w:val="21"/>
              </w:rPr>
            </w:pPr>
            <w:r w:rsidRPr="005A75A3">
              <w:rPr>
                <w:b/>
                <w:sz w:val="21"/>
                <w:szCs w:val="21"/>
              </w:rPr>
              <w:t>4 453 393,49</w:t>
            </w:r>
          </w:p>
        </w:tc>
      </w:tr>
    </w:tbl>
    <w:p w:rsidR="0060622D" w:rsidRPr="005A75A3" w:rsidRDefault="0060622D" w:rsidP="0060622D">
      <w:pPr>
        <w:widowControl w:val="0"/>
        <w:ind w:firstLine="426"/>
        <w:jc w:val="center"/>
        <w:rPr>
          <w:b/>
          <w:bCs/>
          <w:sz w:val="21"/>
          <w:szCs w:val="21"/>
          <w:u w:val="single"/>
          <w:lang w:eastAsia="zh-CN"/>
        </w:rPr>
      </w:pPr>
    </w:p>
    <w:p w:rsidR="001B5088" w:rsidRPr="001B5088" w:rsidRDefault="001B5088" w:rsidP="002A4365">
      <w:pPr>
        <w:ind w:firstLine="708"/>
        <w:jc w:val="both"/>
      </w:pPr>
      <w:proofErr w:type="gramStart"/>
      <w:r w:rsidRPr="001B5088">
        <w:t>Слуховой аппарат цифровой заушный средней мощности (17-01-07), слуховой аппарат цифровой заушный мощный (17-01-06), и слуховой аппарат цифровой заушный сверхмощный (17-01-05), должны иметь действующее регистрационное удостоверение, выданное Федеральной службой по надзору в сфере здравоохранения.</w:t>
      </w:r>
      <w:proofErr w:type="gramEnd"/>
    </w:p>
    <w:p w:rsidR="004D11C5" w:rsidRPr="001B5088" w:rsidRDefault="004D11C5" w:rsidP="009D064A">
      <w:pPr>
        <w:jc w:val="center"/>
        <w:rPr>
          <w:b/>
          <w:u w:val="single"/>
        </w:rPr>
      </w:pPr>
      <w:r w:rsidRPr="001B5088">
        <w:rPr>
          <w:b/>
          <w:u w:val="single"/>
        </w:rPr>
        <w:lastRenderedPageBreak/>
        <w:t xml:space="preserve">Требования к качеству Товара </w:t>
      </w:r>
    </w:p>
    <w:p w:rsidR="004D11C5" w:rsidRPr="001B5088" w:rsidRDefault="004D11C5" w:rsidP="009D064A">
      <w:pPr>
        <w:shd w:val="clear" w:color="auto" w:fill="FFFFFF"/>
        <w:ind w:firstLine="419"/>
        <w:contextualSpacing/>
        <w:jc w:val="both"/>
        <w:rPr>
          <w:spacing w:val="1"/>
        </w:rPr>
      </w:pPr>
      <w:r w:rsidRPr="001B5088">
        <w:rPr>
          <w:spacing w:val="2"/>
        </w:rPr>
        <w:t xml:space="preserve">Устройство должно быть новым (не бывшим в </w:t>
      </w:r>
      <w:r w:rsidRPr="001B5088">
        <w:rPr>
          <w:spacing w:val="6"/>
        </w:rPr>
        <w:t xml:space="preserve">употреблении, ремонте, в том числе с </w:t>
      </w:r>
      <w:r w:rsidRPr="001B5088">
        <w:rPr>
          <w:spacing w:val="9"/>
        </w:rPr>
        <w:t xml:space="preserve">заменой основных частей и </w:t>
      </w:r>
      <w:r w:rsidRPr="001B5088">
        <w:rPr>
          <w:spacing w:val="1"/>
        </w:rPr>
        <w:t>восстановлением потребительских свойств).</w:t>
      </w:r>
    </w:p>
    <w:p w:rsidR="004D11C5" w:rsidRPr="001B5088" w:rsidRDefault="004D11C5" w:rsidP="009D064A">
      <w:pPr>
        <w:keepNext/>
        <w:widowControl w:val="0"/>
        <w:shd w:val="clear" w:color="auto" w:fill="FFFFFF"/>
        <w:tabs>
          <w:tab w:val="left" w:pos="708"/>
        </w:tabs>
        <w:autoSpaceDN w:val="0"/>
        <w:ind w:firstLine="419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1B5088">
        <w:rPr>
          <w:rFonts w:eastAsia="Andale Sans UI" w:cs="Tahoma"/>
          <w:kern w:val="3"/>
          <w:lang w:eastAsia="ja-JP" w:bidi="fa-IR"/>
        </w:rPr>
        <w:t>Общие требования к слуховым аппаратам, реализуемым на территории Российской Федерации, устанавливаются в соответствии с: ГОСТ Р</w:t>
      </w:r>
      <w:r w:rsidRPr="001B5088">
        <w:rPr>
          <w:rFonts w:eastAsia="Arial" w:cs="Arial"/>
          <w:kern w:val="3"/>
          <w:lang w:val="de-DE" w:eastAsia="ja-JP" w:bidi="fa-IR"/>
        </w:rPr>
        <w:t xml:space="preserve"> 51024-2012 "</w:t>
      </w:r>
      <w:proofErr w:type="spellStart"/>
      <w:r w:rsidRPr="001B5088">
        <w:rPr>
          <w:rFonts w:eastAsia="Arial" w:cs="Arial"/>
          <w:kern w:val="3"/>
          <w:lang w:val="de-DE" w:eastAsia="ja-JP" w:bidi="fa-IR"/>
        </w:rPr>
        <w:t>Аппараты</w:t>
      </w:r>
      <w:proofErr w:type="spellEnd"/>
      <w:r w:rsidRPr="001B5088">
        <w:rPr>
          <w:rFonts w:eastAsia="Arial" w:cs="Arial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rial" w:cs="Arial"/>
          <w:kern w:val="3"/>
          <w:lang w:val="de-DE" w:eastAsia="ja-JP" w:bidi="fa-IR"/>
        </w:rPr>
        <w:t>слуховые</w:t>
      </w:r>
      <w:proofErr w:type="spellEnd"/>
      <w:r w:rsidRPr="001B5088">
        <w:rPr>
          <w:rFonts w:eastAsia="Arial" w:cs="Arial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rial" w:cs="Arial"/>
          <w:kern w:val="3"/>
          <w:lang w:val="de-DE" w:eastAsia="ja-JP" w:bidi="fa-IR"/>
        </w:rPr>
        <w:t>электронные</w:t>
      </w:r>
      <w:proofErr w:type="spellEnd"/>
      <w:r w:rsidRPr="001B5088">
        <w:rPr>
          <w:rFonts w:eastAsia="Arial" w:cs="Arial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rial" w:cs="Arial"/>
          <w:kern w:val="3"/>
          <w:lang w:val="de-DE" w:eastAsia="ja-JP" w:bidi="fa-IR"/>
        </w:rPr>
        <w:t>реабилитационные</w:t>
      </w:r>
      <w:proofErr w:type="spellEnd"/>
      <w:r w:rsidRPr="001B5088">
        <w:rPr>
          <w:rFonts w:eastAsia="Arial" w:cs="Arial"/>
          <w:kern w:val="3"/>
          <w:lang w:val="de-DE" w:eastAsia="ja-JP" w:bidi="fa-IR"/>
        </w:rPr>
        <w:t>. Технические требования и методы испытаний"</w:t>
      </w:r>
      <w:r w:rsidRPr="001B5088">
        <w:rPr>
          <w:rFonts w:eastAsia="Arial" w:cs="Arial"/>
          <w:kern w:val="3"/>
          <w:lang w:eastAsia="ja-JP" w:bidi="fa-IR"/>
        </w:rPr>
        <w:t>,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поставке», ГОСТ Р МЭК 60118-8-2010 «Электроакустика. Аппараты слуховые. Часть 8. Методы измерения рабочих характеристик слуховых аппаратов с имитацией рабочих условий»,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Р МЭК 60318-5-2010 «Электроакустика. Имитаторы головы и уха. Часть 5. Эталонная камера объемом 2см куб. для измерения параметров слуховых аппаратов и телефонов с ушными вкладышами».</w:t>
      </w:r>
    </w:p>
    <w:p w:rsidR="004D11C5" w:rsidRPr="0060622D" w:rsidRDefault="004D11C5" w:rsidP="009D064A">
      <w:pPr>
        <w:suppressAutoHyphens w:val="0"/>
        <w:ind w:firstLine="709"/>
        <w:contextualSpacing/>
        <w:jc w:val="both"/>
        <w:rPr>
          <w:rFonts w:eastAsia="Lucida Sans Unicode"/>
          <w:kern w:val="2"/>
          <w:sz w:val="12"/>
          <w:szCs w:val="12"/>
          <w:lang w:val="de-DE" w:eastAsia="en-US"/>
        </w:rPr>
      </w:pPr>
    </w:p>
    <w:p w:rsidR="004D11C5" w:rsidRPr="001B5088" w:rsidRDefault="004D11C5" w:rsidP="009D064A">
      <w:pPr>
        <w:suppressAutoHyphens w:val="0"/>
        <w:ind w:left="284" w:right="272" w:firstLine="595"/>
        <w:jc w:val="center"/>
        <w:outlineLvl w:val="0"/>
        <w:rPr>
          <w:b/>
          <w:bCs/>
          <w:u w:val="single"/>
          <w:lang w:eastAsia="en-US"/>
        </w:rPr>
      </w:pPr>
      <w:r w:rsidRPr="001B5088">
        <w:rPr>
          <w:b/>
          <w:bCs/>
          <w:u w:val="single"/>
          <w:lang w:eastAsia="en-US"/>
        </w:rPr>
        <w:t>Требования, предъявляемые к безопасности Товара:</w:t>
      </w:r>
    </w:p>
    <w:p w:rsidR="004D11C5" w:rsidRPr="001B5088" w:rsidRDefault="004D11C5" w:rsidP="009D064A">
      <w:pPr>
        <w:widowControl w:val="0"/>
        <w:autoSpaceDN w:val="0"/>
        <w:ind w:firstLine="706"/>
        <w:jc w:val="both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1B5088">
        <w:rPr>
          <w:rFonts w:eastAsia="Andale Sans UI"/>
          <w:kern w:val="3"/>
          <w:lang w:val="de-DE" w:eastAsia="ja-JP" w:bidi="fa-IR"/>
        </w:rPr>
        <w:t>Слуховые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аппараты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, в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том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числе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с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ушным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вкладыш</w:t>
      </w:r>
      <w:proofErr w:type="spellEnd"/>
      <w:r w:rsidR="004D23FB" w:rsidRPr="001B5088">
        <w:rPr>
          <w:rFonts w:eastAsia="Andale Sans UI"/>
          <w:kern w:val="3"/>
          <w:lang w:eastAsia="ja-JP" w:bidi="fa-IR"/>
        </w:rPr>
        <w:t>е</w:t>
      </w:r>
      <w:r w:rsidRPr="001B5088">
        <w:rPr>
          <w:rFonts w:eastAsia="Andale Sans UI"/>
          <w:kern w:val="3"/>
          <w:lang w:val="de-DE" w:eastAsia="ja-JP" w:bidi="fa-IR"/>
        </w:rPr>
        <w:t xml:space="preserve">м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индивидуального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изготовления</w:t>
      </w:r>
      <w:proofErr w:type="spellEnd"/>
      <w:r w:rsidR="004D23FB" w:rsidRPr="001B5088">
        <w:rPr>
          <w:rFonts w:eastAsia="Andale Sans UI"/>
          <w:kern w:val="3"/>
          <w:lang w:eastAsia="ja-JP" w:bidi="fa-IR"/>
        </w:rPr>
        <w:t>,</w:t>
      </w:r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должны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быть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устойчивыми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к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воздействию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влаги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и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ушной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серы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быть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комфортными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в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эксплуатации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не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иметь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акустической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обратной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связи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(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отсутствие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свиста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слухового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аппарата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),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соответствовать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токсикологическим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и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гигиеническим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требованиям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ГОСТ Р 50444-</w:t>
      </w:r>
      <w:r w:rsidRPr="001B5088">
        <w:rPr>
          <w:rFonts w:eastAsia="Andale Sans UI"/>
          <w:kern w:val="3"/>
          <w:lang w:eastAsia="ja-JP" w:bidi="fa-IR"/>
        </w:rPr>
        <w:t>2020</w:t>
      </w:r>
      <w:r w:rsidRPr="001B5088">
        <w:rPr>
          <w:rFonts w:eastAsia="Andale Sans UI"/>
          <w:kern w:val="3"/>
          <w:lang w:val="de-DE" w:eastAsia="ja-JP" w:bidi="fa-IR"/>
        </w:rPr>
        <w:t xml:space="preserve"> «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Приборы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аппараты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и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оборудование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/>
          <w:kern w:val="3"/>
          <w:lang w:val="de-DE" w:eastAsia="ja-JP" w:bidi="fa-IR"/>
        </w:rPr>
        <w:t>медицинские</w:t>
      </w:r>
      <w:proofErr w:type="spellEnd"/>
      <w:r w:rsidRPr="001B5088">
        <w:rPr>
          <w:rFonts w:eastAsia="Andale Sans UI"/>
          <w:kern w:val="3"/>
          <w:lang w:val="de-DE" w:eastAsia="ja-JP" w:bidi="fa-IR"/>
        </w:rPr>
        <w:t>.</w:t>
      </w:r>
      <w:r w:rsidRPr="001B5088">
        <w:rPr>
          <w:rFonts w:eastAsia="Andale Sans UI"/>
          <w:kern w:val="3"/>
          <w:lang w:eastAsia="ja-JP" w:bidi="fa-IR"/>
        </w:rPr>
        <w:t xml:space="preserve"> Общие технические условия.</w:t>
      </w:r>
      <w:r w:rsidRPr="001B5088">
        <w:rPr>
          <w:rFonts w:eastAsia="Andale Sans UI"/>
          <w:kern w:val="3"/>
          <w:lang w:val="de-DE" w:eastAsia="ja-JP" w:bidi="fa-IR"/>
        </w:rPr>
        <w:t xml:space="preserve"> Раздел 3 Технические требования. Раздел 4</w:t>
      </w:r>
      <w:r w:rsidRPr="001B5088">
        <w:rPr>
          <w:rFonts w:eastAsia="Andale Sans UI"/>
          <w:kern w:val="3"/>
          <w:lang w:eastAsia="ja-JP" w:bidi="fa-IR"/>
        </w:rPr>
        <w:t xml:space="preserve">. </w:t>
      </w:r>
      <w:r w:rsidRPr="001B5088">
        <w:rPr>
          <w:rFonts w:eastAsia="Andale Sans UI"/>
          <w:kern w:val="3"/>
          <w:lang w:val="de-DE" w:eastAsia="ja-JP" w:bidi="fa-IR"/>
        </w:rPr>
        <w:t>Требования безопасности»</w:t>
      </w:r>
      <w:r w:rsidRPr="001B5088">
        <w:rPr>
          <w:rFonts w:eastAsia="Andale Sans UI"/>
          <w:kern w:val="3"/>
          <w:lang w:eastAsia="ja-JP" w:bidi="fa-IR"/>
        </w:rPr>
        <w:t xml:space="preserve">. </w:t>
      </w:r>
    </w:p>
    <w:p w:rsidR="004D11C5" w:rsidRPr="001B5088" w:rsidRDefault="004D11C5" w:rsidP="009D064A">
      <w:pPr>
        <w:widowControl w:val="0"/>
        <w:autoSpaceDN w:val="0"/>
        <w:ind w:firstLine="709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B5088">
        <w:rPr>
          <w:rFonts w:eastAsia="Andale Sans UI"/>
          <w:kern w:val="3"/>
          <w:lang w:eastAsia="ja-JP" w:bidi="fa-IR"/>
        </w:rPr>
        <w:t>Ушной вкладыш индивидуального изготовления должен осуществлять проведение звука от заушного слухового аппарата в ухо, изготавливаться со слепка слухового прохода, быть прочными (не откалываться в случае изготовления из твердого материала и не растрескиваться в случае изготовления из мягкого материала), иметь форму и необходимые технологические отверстия, обеспечивающие требуемое акустическое воздействие на параметры слухового аппарата.</w:t>
      </w:r>
    </w:p>
    <w:p w:rsidR="004D23FB" w:rsidRPr="0060622D" w:rsidRDefault="004D23FB" w:rsidP="009D064A">
      <w:pPr>
        <w:widowControl w:val="0"/>
        <w:autoSpaceDN w:val="0"/>
        <w:ind w:firstLine="709"/>
        <w:jc w:val="both"/>
        <w:textAlignment w:val="baseline"/>
        <w:rPr>
          <w:rFonts w:eastAsia="Andale Sans UI"/>
          <w:kern w:val="3"/>
          <w:sz w:val="12"/>
          <w:szCs w:val="12"/>
          <w:lang w:eastAsia="ja-JP" w:bidi="fa-IR"/>
        </w:rPr>
      </w:pPr>
    </w:p>
    <w:p w:rsidR="004D11C5" w:rsidRPr="001B5088" w:rsidRDefault="004D11C5" w:rsidP="009D064A">
      <w:pPr>
        <w:jc w:val="center"/>
        <w:outlineLvl w:val="0"/>
        <w:rPr>
          <w:b/>
          <w:u w:val="single"/>
        </w:rPr>
      </w:pPr>
      <w:r w:rsidRPr="001B5088">
        <w:rPr>
          <w:b/>
          <w:bCs/>
          <w:u w:val="single"/>
          <w:lang w:eastAsia="ru-RU"/>
        </w:rPr>
        <w:t>Требования, предъявляемые</w:t>
      </w:r>
      <w:r w:rsidRPr="001B5088">
        <w:rPr>
          <w:b/>
          <w:u w:val="single"/>
        </w:rPr>
        <w:t xml:space="preserve"> к маркировке, упаковке Товара:</w:t>
      </w:r>
    </w:p>
    <w:p w:rsidR="004D11C5" w:rsidRPr="001B5088" w:rsidRDefault="004D11C5" w:rsidP="009D064A">
      <w:pPr>
        <w:widowControl w:val="0"/>
        <w:autoSpaceDN w:val="0"/>
        <w:ind w:firstLine="419"/>
        <w:contextualSpacing/>
        <w:jc w:val="both"/>
        <w:textAlignment w:val="baseline"/>
        <w:outlineLvl w:val="0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Маркировка упаковки Товара должна включать:</w:t>
      </w:r>
    </w:p>
    <w:p w:rsidR="004D11C5" w:rsidRPr="001B5088" w:rsidRDefault="004D11C5" w:rsidP="009D064A">
      <w:pPr>
        <w:widowControl w:val="0"/>
        <w:autoSpaceDN w:val="0"/>
        <w:ind w:firstLine="419"/>
        <w:contextualSpacing/>
        <w:jc w:val="both"/>
        <w:textAlignment w:val="baseline"/>
        <w:outlineLvl w:val="0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4D11C5" w:rsidRPr="001B5088" w:rsidRDefault="004D11C5" w:rsidP="009D064A">
      <w:pPr>
        <w:widowControl w:val="0"/>
        <w:autoSpaceDN w:val="0"/>
        <w:ind w:firstLine="419"/>
        <w:contextualSpacing/>
        <w:jc w:val="both"/>
        <w:textAlignment w:val="baseline"/>
        <w:outlineLvl w:val="0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страну-изготовителя;</w:t>
      </w:r>
    </w:p>
    <w:p w:rsidR="004D11C5" w:rsidRPr="001B5088" w:rsidRDefault="004D11C5" w:rsidP="009D064A">
      <w:pPr>
        <w:widowControl w:val="0"/>
        <w:autoSpaceDN w:val="0"/>
        <w:ind w:firstLine="419"/>
        <w:contextualSpacing/>
        <w:jc w:val="both"/>
        <w:textAlignment w:val="baseline"/>
        <w:outlineLvl w:val="0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4D11C5" w:rsidRPr="001B5088" w:rsidRDefault="004D11C5" w:rsidP="009D064A">
      <w:pPr>
        <w:widowControl w:val="0"/>
        <w:autoSpaceDN w:val="0"/>
        <w:ind w:firstLine="419"/>
        <w:contextualSpacing/>
        <w:jc w:val="both"/>
        <w:textAlignment w:val="baseline"/>
        <w:outlineLvl w:val="0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отличительные характеристики Товара в соответствии с их техническим исполнением (при наличии);</w:t>
      </w:r>
    </w:p>
    <w:p w:rsidR="004D11C5" w:rsidRPr="001B5088" w:rsidRDefault="004D11C5" w:rsidP="009D064A">
      <w:pPr>
        <w:widowControl w:val="0"/>
        <w:autoSpaceDN w:val="0"/>
        <w:ind w:firstLine="419"/>
        <w:contextualSpacing/>
        <w:jc w:val="both"/>
        <w:textAlignment w:val="baseline"/>
        <w:outlineLvl w:val="0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номер артикула (при наличии).</w:t>
      </w:r>
    </w:p>
    <w:p w:rsidR="004D11C5" w:rsidRPr="001B5088" w:rsidRDefault="004D11C5" w:rsidP="009D064A">
      <w:pPr>
        <w:widowControl w:val="0"/>
        <w:ind w:firstLine="419"/>
        <w:jc w:val="both"/>
        <w:rPr>
          <w:rFonts w:eastAsia="Lucida Sans Unicode"/>
        </w:rPr>
      </w:pPr>
      <w:r w:rsidRPr="001B5088">
        <w:rPr>
          <w:rFonts w:eastAsia="Lucida Sans Unicode"/>
        </w:rPr>
        <w:t>Упаковка должна обеспечивать защиту Товара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4D11C5" w:rsidRPr="001B5088" w:rsidRDefault="004D11C5" w:rsidP="009D064A">
      <w:pPr>
        <w:widowControl w:val="0"/>
        <w:autoSpaceDE w:val="0"/>
        <w:ind w:firstLine="419"/>
        <w:jc w:val="both"/>
        <w:rPr>
          <w:rFonts w:eastAsia="Lucida Sans Unicode"/>
        </w:rPr>
      </w:pPr>
      <w:r w:rsidRPr="001B5088">
        <w:rPr>
          <w:rFonts w:eastAsia="Lucida Sans Unicode"/>
        </w:rPr>
        <w:t>Упаковка должна обеспечивать защиту Товара от воздействия механических и климатических факторов во врем</w:t>
      </w:r>
      <w:r w:rsidR="004D23FB" w:rsidRPr="001B5088">
        <w:rPr>
          <w:rFonts w:eastAsia="Lucida Sans Unicode"/>
        </w:rPr>
        <w:t>я транспортирования и хранения.</w:t>
      </w:r>
    </w:p>
    <w:p w:rsidR="004D23FB" w:rsidRPr="0060622D" w:rsidRDefault="004D23FB" w:rsidP="009D064A">
      <w:pPr>
        <w:widowControl w:val="0"/>
        <w:autoSpaceDE w:val="0"/>
        <w:ind w:firstLine="419"/>
        <w:jc w:val="both"/>
        <w:rPr>
          <w:rFonts w:eastAsia="Lucida Sans Unicode"/>
          <w:sz w:val="12"/>
          <w:szCs w:val="12"/>
        </w:rPr>
      </w:pPr>
    </w:p>
    <w:p w:rsidR="004D11C5" w:rsidRPr="001B5088" w:rsidRDefault="004D11C5" w:rsidP="009D064A">
      <w:pPr>
        <w:ind w:right="-2"/>
        <w:jc w:val="center"/>
        <w:rPr>
          <w:b/>
          <w:bCs/>
          <w:u w:val="single"/>
          <w:lang w:eastAsia="ru-RU"/>
        </w:rPr>
      </w:pPr>
      <w:r w:rsidRPr="001B5088">
        <w:rPr>
          <w:b/>
          <w:bCs/>
          <w:u w:val="single"/>
          <w:lang w:eastAsia="ru-RU"/>
        </w:rPr>
        <w:t>Требования к сроку и (или) объему предоставленных гарантий качества Товара</w:t>
      </w:r>
    </w:p>
    <w:p w:rsidR="004D11C5" w:rsidRPr="001B5088" w:rsidRDefault="004D11C5" w:rsidP="009D064A">
      <w:pPr>
        <w:ind w:right="-2" w:firstLine="708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05.01.2021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4D11C5" w:rsidRPr="001B5088" w:rsidRDefault="004D11C5" w:rsidP="009D064A">
      <w:pPr>
        <w:ind w:right="-2" w:firstLine="708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 xml:space="preserve">Гарантийный срок эксплуатации </w:t>
      </w:r>
      <w:r w:rsidR="009D064A">
        <w:rPr>
          <w:rFonts w:eastAsia="Lucida Sans Unicode"/>
          <w:kern w:val="3"/>
          <w:lang w:eastAsia="ru-RU"/>
        </w:rPr>
        <w:t xml:space="preserve">должен </w:t>
      </w:r>
      <w:r w:rsidRPr="001B5088">
        <w:rPr>
          <w:rFonts w:eastAsia="Lucida Sans Unicode"/>
          <w:kern w:val="3"/>
          <w:lang w:eastAsia="ru-RU"/>
        </w:rPr>
        <w:t>составлят</w:t>
      </w:r>
      <w:r w:rsidR="009D064A">
        <w:rPr>
          <w:rFonts w:eastAsia="Lucida Sans Unicode"/>
          <w:kern w:val="3"/>
          <w:lang w:eastAsia="ru-RU"/>
        </w:rPr>
        <w:t>ь</w:t>
      </w:r>
      <w:r w:rsidRPr="001B5088">
        <w:rPr>
          <w:rFonts w:eastAsia="Lucida Sans Unicode"/>
          <w:kern w:val="3"/>
          <w:lang w:eastAsia="ru-RU"/>
        </w:rPr>
        <w:t xml:space="preserve"> не менее </w:t>
      </w:r>
      <w:r w:rsidR="001C248A">
        <w:rPr>
          <w:rFonts w:eastAsia="Lucida Sans Unicode"/>
          <w:kern w:val="3"/>
          <w:lang w:eastAsia="ru-RU"/>
        </w:rPr>
        <w:t>12</w:t>
      </w:r>
      <w:r w:rsidRPr="001B5088">
        <w:rPr>
          <w:rFonts w:eastAsia="Lucida Sans Unicode"/>
          <w:kern w:val="3"/>
          <w:lang w:eastAsia="ru-RU"/>
        </w:rPr>
        <w:t xml:space="preserve"> месяцев с</w:t>
      </w:r>
      <w:r w:rsidR="002A4365">
        <w:rPr>
          <w:rFonts w:eastAsia="Lucida Sans Unicode"/>
          <w:kern w:val="3"/>
          <w:lang w:eastAsia="ru-RU"/>
        </w:rPr>
        <w:t>о</w:t>
      </w:r>
      <w:r w:rsidRPr="001B5088">
        <w:rPr>
          <w:rFonts w:eastAsia="Lucida Sans Unicode"/>
          <w:kern w:val="3"/>
          <w:lang w:eastAsia="ru-RU"/>
        </w:rPr>
        <w:t xml:space="preserve"> д</w:t>
      </w:r>
      <w:r w:rsidR="002A4365">
        <w:rPr>
          <w:rFonts w:eastAsia="Lucida Sans Unicode"/>
          <w:kern w:val="3"/>
          <w:lang w:eastAsia="ru-RU"/>
        </w:rPr>
        <w:t>ня</w:t>
      </w:r>
      <w:r w:rsidRPr="001B5088">
        <w:rPr>
          <w:rFonts w:eastAsia="Lucida Sans Unicode"/>
          <w:kern w:val="3"/>
          <w:lang w:eastAsia="ru-RU"/>
        </w:rPr>
        <w:t xml:space="preserve"> передачи Товара получателю (представителю получателя). 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4D11C5" w:rsidRPr="001B5088" w:rsidRDefault="004D11C5" w:rsidP="009D064A">
      <w:pPr>
        <w:ind w:right="-2" w:firstLine="708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Обязательно наличие гарантийных талонов, дающих право на бесплатный ремонт кресел-колясок во время гарантийного срока.</w:t>
      </w:r>
    </w:p>
    <w:p w:rsidR="004D11C5" w:rsidRPr="001B5088" w:rsidRDefault="004D11C5" w:rsidP="009D064A">
      <w:pPr>
        <w:ind w:right="-2" w:firstLine="708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Поставщик должен располагать сервисной службой, находящейся в Приморском крае.</w:t>
      </w:r>
    </w:p>
    <w:p w:rsidR="004D11C5" w:rsidRPr="001B5088" w:rsidRDefault="004D11C5" w:rsidP="009D064A">
      <w:pPr>
        <w:ind w:right="-2" w:firstLine="708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lastRenderedPageBreak/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</w:p>
    <w:p w:rsidR="004D11C5" w:rsidRPr="0060622D" w:rsidRDefault="004D11C5" w:rsidP="009D064A">
      <w:pPr>
        <w:tabs>
          <w:tab w:val="left" w:pos="8445"/>
        </w:tabs>
        <w:autoSpaceDN w:val="0"/>
        <w:ind w:left="-284" w:right="-2"/>
        <w:jc w:val="center"/>
        <w:textAlignment w:val="baseline"/>
        <w:rPr>
          <w:rFonts w:eastAsia="Andale Sans UI" w:cs="Tahoma"/>
          <w:b/>
          <w:bCs/>
          <w:kern w:val="3"/>
          <w:sz w:val="12"/>
          <w:szCs w:val="12"/>
          <w:u w:val="single"/>
          <w:lang w:eastAsia="ja-JP" w:bidi="fa-IR"/>
        </w:rPr>
      </w:pPr>
    </w:p>
    <w:p w:rsidR="004D11C5" w:rsidRPr="001B5088" w:rsidRDefault="004D11C5" w:rsidP="009D064A">
      <w:pPr>
        <w:tabs>
          <w:tab w:val="left" w:pos="8445"/>
        </w:tabs>
        <w:autoSpaceDN w:val="0"/>
        <w:ind w:right="-2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spellStart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Требования</w:t>
      </w:r>
      <w:proofErr w:type="spellEnd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к </w:t>
      </w:r>
      <w:proofErr w:type="spellStart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месту</w:t>
      </w:r>
      <w:proofErr w:type="spellEnd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, </w:t>
      </w:r>
      <w:proofErr w:type="spellStart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условиям</w:t>
      </w:r>
      <w:proofErr w:type="spellEnd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и </w:t>
      </w:r>
      <w:proofErr w:type="spellStart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срокам</w:t>
      </w:r>
      <w:proofErr w:type="spellEnd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(</w:t>
      </w:r>
      <w:proofErr w:type="spellStart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периодам</w:t>
      </w:r>
      <w:proofErr w:type="spellEnd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) </w:t>
      </w:r>
      <w:proofErr w:type="spellStart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поставки</w:t>
      </w:r>
      <w:proofErr w:type="spellEnd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1B5088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Поставщик обязан: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предоставить получателям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обеспечить ведение журнала телефонных звонков получателям из реестра получателей Товара с пометкой о времени звонка, результате звонка и выборе получателем способа и места, времени доставки технического средства реабилитации;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обеспечить ведение аудиозаписи телефонных разговоров с получателями по вопросам получения технического средства реабилитации;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4D11C5" w:rsidRPr="001B5088" w:rsidRDefault="004D11C5" w:rsidP="009D064A">
      <w:pPr>
        <w:autoSpaceDN w:val="0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>- после подписания Контракта, в течение 3 (трёх)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4D11C5" w:rsidRDefault="004D11C5" w:rsidP="009D064A">
      <w:pPr>
        <w:autoSpaceDN w:val="0"/>
        <w:jc w:val="center"/>
        <w:textAlignment w:val="baseline"/>
        <w:rPr>
          <w:rFonts w:eastAsia="Andale Sans UI" w:cs="Tahoma"/>
          <w:b/>
          <w:bCs/>
          <w:kern w:val="3"/>
          <w:u w:val="single"/>
          <w:lang w:eastAsia="ja-JP" w:bidi="fa-IR"/>
        </w:rPr>
      </w:pPr>
    </w:p>
    <w:p w:rsidR="009D064A" w:rsidRPr="009D064A" w:rsidRDefault="009D064A" w:rsidP="009D064A">
      <w:pPr>
        <w:autoSpaceDN w:val="0"/>
        <w:jc w:val="center"/>
        <w:textAlignment w:val="baseline"/>
        <w:rPr>
          <w:rFonts w:eastAsia="Andale Sans UI" w:cs="Tahoma"/>
          <w:b/>
          <w:bCs/>
          <w:kern w:val="3"/>
          <w:u w:val="single"/>
          <w:lang w:eastAsia="ja-JP" w:bidi="fa-IR"/>
        </w:rPr>
      </w:pPr>
      <w:r>
        <w:rPr>
          <w:rFonts w:eastAsia="Andale Sans UI" w:cs="Tahoma"/>
          <w:b/>
          <w:bCs/>
          <w:kern w:val="3"/>
          <w:u w:val="single"/>
          <w:lang w:eastAsia="ja-JP" w:bidi="fa-IR"/>
        </w:rPr>
        <w:t>Место поставки товара:</w:t>
      </w:r>
    </w:p>
    <w:p w:rsidR="004D11C5" w:rsidRPr="009D064A" w:rsidRDefault="004D11C5" w:rsidP="009D064A">
      <w:pPr>
        <w:autoSpaceDN w:val="0"/>
        <w:ind w:firstLine="708"/>
        <w:jc w:val="both"/>
        <w:textAlignment w:val="baseline"/>
        <w:rPr>
          <w:rFonts w:eastAsia="Andale Sans UI" w:cs="Tahoma"/>
          <w:bCs/>
          <w:kern w:val="3"/>
          <w:lang w:val="de-DE" w:eastAsia="ja-JP" w:bidi="fa-IR"/>
        </w:rPr>
      </w:pPr>
      <w:proofErr w:type="spellStart"/>
      <w:r w:rsidRPr="009D064A">
        <w:rPr>
          <w:rFonts w:eastAsia="Andale Sans UI" w:cs="Tahoma"/>
          <w:bCs/>
          <w:kern w:val="3"/>
          <w:lang w:val="de-DE" w:eastAsia="ja-JP" w:bidi="fa-IR"/>
        </w:rPr>
        <w:t>Муниципальны</w:t>
      </w:r>
      <w:r w:rsidR="009D064A" w:rsidRPr="009D064A">
        <w:rPr>
          <w:rFonts w:eastAsia="Andale Sans UI" w:cs="Tahoma"/>
          <w:bCs/>
          <w:kern w:val="3"/>
          <w:lang w:val="de-DE" w:eastAsia="ja-JP" w:bidi="fa-IR"/>
        </w:rPr>
        <w:t>е</w:t>
      </w:r>
      <w:proofErr w:type="spellEnd"/>
      <w:r w:rsidR="009D064A" w:rsidRPr="009D064A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9D064A" w:rsidRPr="009D064A">
        <w:rPr>
          <w:rFonts w:eastAsia="Andale Sans UI" w:cs="Tahoma"/>
          <w:bCs/>
          <w:kern w:val="3"/>
          <w:lang w:val="de-DE" w:eastAsia="ja-JP" w:bidi="fa-IR"/>
        </w:rPr>
        <w:t>образования</w:t>
      </w:r>
      <w:proofErr w:type="spellEnd"/>
      <w:r w:rsidR="009D064A" w:rsidRPr="009D064A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9D064A" w:rsidRPr="009D064A">
        <w:rPr>
          <w:rFonts w:eastAsia="Andale Sans UI" w:cs="Tahoma"/>
          <w:bCs/>
          <w:kern w:val="3"/>
          <w:lang w:val="de-DE" w:eastAsia="ja-JP" w:bidi="fa-IR"/>
        </w:rPr>
        <w:t>Приморского</w:t>
      </w:r>
      <w:proofErr w:type="spellEnd"/>
      <w:r w:rsidR="009D064A" w:rsidRPr="009D064A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9D064A" w:rsidRPr="009D064A">
        <w:rPr>
          <w:rFonts w:eastAsia="Andale Sans UI" w:cs="Tahoma"/>
          <w:bCs/>
          <w:kern w:val="3"/>
          <w:lang w:val="de-DE" w:eastAsia="ja-JP" w:bidi="fa-IR"/>
        </w:rPr>
        <w:t>края</w:t>
      </w:r>
      <w:proofErr w:type="spellEnd"/>
      <w:r w:rsidR="009D064A" w:rsidRPr="009D064A">
        <w:rPr>
          <w:rFonts w:eastAsia="Andale Sans UI" w:cs="Tahoma"/>
          <w:bCs/>
          <w:kern w:val="3"/>
          <w:lang w:eastAsia="ja-JP" w:bidi="fa-IR"/>
        </w:rPr>
        <w:t xml:space="preserve">: </w:t>
      </w:r>
      <w:proofErr w:type="spellStart"/>
      <w:r w:rsidRPr="009D064A">
        <w:rPr>
          <w:rFonts w:eastAsia="Lucida Sans Unicode"/>
          <w:kern w:val="3"/>
          <w:lang w:eastAsia="ru-RU"/>
        </w:rPr>
        <w:t>Анучинский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9D064A">
        <w:rPr>
          <w:rFonts w:eastAsia="Lucida Sans Unicode"/>
          <w:kern w:val="3"/>
          <w:lang w:eastAsia="ru-RU"/>
        </w:rPr>
        <w:t>Лазовский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9D064A">
        <w:rPr>
          <w:rFonts w:eastAsia="Lucida Sans Unicode"/>
          <w:kern w:val="3"/>
          <w:lang w:eastAsia="ru-RU"/>
        </w:rPr>
        <w:t>Тернейский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9D064A">
        <w:rPr>
          <w:rFonts w:eastAsia="Lucida Sans Unicode"/>
          <w:kern w:val="3"/>
          <w:lang w:eastAsia="ru-RU"/>
        </w:rPr>
        <w:t>Ханкайский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9D064A">
        <w:rPr>
          <w:rFonts w:eastAsia="Lucida Sans Unicode"/>
          <w:kern w:val="3"/>
          <w:lang w:eastAsia="ru-RU"/>
        </w:rPr>
        <w:t>Хорольский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9D064A">
        <w:rPr>
          <w:rFonts w:eastAsia="Lucida Sans Unicode"/>
          <w:kern w:val="3"/>
          <w:lang w:eastAsia="ru-RU"/>
        </w:rPr>
        <w:t>Чугуевский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округ. </w:t>
      </w:r>
      <w:proofErr w:type="spellStart"/>
      <w:proofErr w:type="gramStart"/>
      <w:r w:rsidRPr="009D064A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9D064A">
        <w:rPr>
          <w:rFonts w:eastAsia="Lucida Sans Unicode"/>
          <w:kern w:val="3"/>
          <w:lang w:eastAsia="ru-RU"/>
        </w:rPr>
        <w:t>Надеждинский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9D064A">
        <w:rPr>
          <w:rFonts w:eastAsia="Lucida Sans Unicode"/>
          <w:kern w:val="3"/>
          <w:lang w:eastAsia="ru-RU"/>
        </w:rPr>
        <w:t>Ольгинский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9D064A">
        <w:rPr>
          <w:rFonts w:eastAsia="Lucida Sans Unicode"/>
          <w:kern w:val="3"/>
          <w:lang w:eastAsia="ru-RU"/>
        </w:rPr>
        <w:t>Хасанский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9D064A">
        <w:rPr>
          <w:rFonts w:eastAsia="Lucida Sans Unicode"/>
          <w:kern w:val="3"/>
          <w:lang w:eastAsia="ru-RU"/>
        </w:rPr>
        <w:t>Шкотовский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9D064A">
        <w:rPr>
          <w:rFonts w:eastAsia="Lucida Sans Unicode"/>
          <w:kern w:val="3"/>
          <w:lang w:eastAsia="ru-RU"/>
        </w:rPr>
        <w:t>Яковлевский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9D064A">
        <w:rPr>
          <w:rFonts w:eastAsia="Lucida Sans Unicode"/>
          <w:kern w:val="3"/>
          <w:lang w:eastAsia="ru-RU"/>
        </w:rPr>
        <w:t>Арсеньевский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9D064A">
        <w:rPr>
          <w:rFonts w:eastAsia="Lucida Sans Unicode"/>
          <w:kern w:val="3"/>
          <w:lang w:eastAsia="ru-RU"/>
        </w:rPr>
        <w:t>Дальнегорский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городской округ, </w:t>
      </w:r>
      <w:proofErr w:type="spellStart"/>
      <w:r w:rsidRPr="009D064A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9D064A">
        <w:rPr>
          <w:rFonts w:eastAsia="Lucida Sans Unicode"/>
          <w:kern w:val="3"/>
          <w:lang w:eastAsia="ru-RU"/>
        </w:rPr>
        <w:t xml:space="preserve"> городской</w:t>
      </w:r>
      <w:proofErr w:type="gramEnd"/>
      <w:r w:rsidRPr="009D064A">
        <w:rPr>
          <w:rFonts w:eastAsia="Lucida Sans Unicode"/>
          <w:kern w:val="3"/>
          <w:lang w:eastAsia="ru-RU"/>
        </w:rPr>
        <w:t xml:space="preserve"> округ, Лесозаводский городской округ, Находкинский городской округ, Партизанский городской округ, </w:t>
      </w:r>
      <w:proofErr w:type="gramStart"/>
      <w:r w:rsidRPr="009D064A">
        <w:rPr>
          <w:rFonts w:eastAsia="Lucida Sans Unicode"/>
          <w:kern w:val="3"/>
          <w:lang w:eastAsia="ru-RU"/>
        </w:rPr>
        <w:t>Спасск-Дальний</w:t>
      </w:r>
      <w:proofErr w:type="gramEnd"/>
      <w:r w:rsidRPr="009D064A">
        <w:rPr>
          <w:rFonts w:eastAsia="Lucida Sans Unicode"/>
          <w:kern w:val="3"/>
          <w:lang w:eastAsia="ru-RU"/>
        </w:rPr>
        <w:t xml:space="preserve"> городской округ, Уссурийский городской округ, Городской округ город Фокино (ЗАТО). </w:t>
      </w:r>
    </w:p>
    <w:p w:rsidR="009D064A" w:rsidRPr="001B5088" w:rsidRDefault="009D064A" w:rsidP="009D064A">
      <w:pPr>
        <w:suppressAutoHyphens w:val="0"/>
        <w:jc w:val="both"/>
        <w:rPr>
          <w:rFonts w:eastAsia="Lucida Sans Unicode"/>
          <w:kern w:val="3"/>
          <w:lang w:eastAsia="ru-RU"/>
        </w:rPr>
      </w:pPr>
    </w:p>
    <w:p w:rsidR="002D3934" w:rsidRPr="001B5088" w:rsidRDefault="002D3934" w:rsidP="009D064A">
      <w:pPr>
        <w:ind w:right="-2" w:firstLine="708"/>
        <w:jc w:val="center"/>
        <w:rPr>
          <w:rFonts w:eastAsia="Lucida Sans Unicode"/>
          <w:b/>
          <w:kern w:val="3"/>
          <w:lang w:eastAsia="ru-RU"/>
        </w:rPr>
      </w:pPr>
      <w:r w:rsidRPr="001B5088">
        <w:rPr>
          <w:rFonts w:eastAsia="Lucida Sans Unicode"/>
          <w:b/>
          <w:kern w:val="3"/>
          <w:lang w:eastAsia="ru-RU"/>
        </w:rPr>
        <w:t>Срок поставки товара:</w:t>
      </w:r>
    </w:p>
    <w:p w:rsidR="00070A62" w:rsidRPr="001B5088" w:rsidRDefault="004E1E42" w:rsidP="009D064A">
      <w:pPr>
        <w:ind w:right="-2" w:firstLine="708"/>
        <w:jc w:val="both"/>
        <w:rPr>
          <w:rFonts w:eastAsia="Lucida Sans Unicode"/>
          <w:kern w:val="3"/>
          <w:lang w:eastAsia="ru-RU"/>
        </w:rPr>
      </w:pPr>
      <w:r w:rsidRPr="001B5088">
        <w:rPr>
          <w:rFonts w:eastAsia="Lucida Sans Unicode"/>
          <w:kern w:val="3"/>
          <w:lang w:eastAsia="ru-RU"/>
        </w:rPr>
        <w:t xml:space="preserve">Поставка </w:t>
      </w:r>
      <w:r w:rsidR="00AA3BDD" w:rsidRPr="001B5088">
        <w:rPr>
          <w:rFonts w:eastAsia="Lucida Sans Unicode"/>
          <w:kern w:val="3"/>
          <w:lang w:eastAsia="ru-RU"/>
        </w:rPr>
        <w:t>т</w:t>
      </w:r>
      <w:r w:rsidRPr="001B5088">
        <w:rPr>
          <w:rFonts w:eastAsia="Lucida Sans Unicode"/>
          <w:kern w:val="3"/>
          <w:lang w:eastAsia="ru-RU"/>
        </w:rPr>
        <w:t>овара получателям должна быть осуществлена в срок с</w:t>
      </w:r>
      <w:r w:rsidR="002D3934" w:rsidRPr="001B5088">
        <w:rPr>
          <w:rFonts w:eastAsia="Lucida Sans Unicode"/>
          <w:kern w:val="3"/>
          <w:lang w:eastAsia="ru-RU"/>
        </w:rPr>
        <w:t>о</w:t>
      </w:r>
      <w:r w:rsidRPr="001B5088">
        <w:rPr>
          <w:rFonts w:eastAsia="Lucida Sans Unicode"/>
          <w:kern w:val="3"/>
          <w:lang w:eastAsia="ru-RU"/>
        </w:rPr>
        <w:t xml:space="preserve"> д</w:t>
      </w:r>
      <w:r w:rsidR="002D3934" w:rsidRPr="001B5088">
        <w:rPr>
          <w:rFonts w:eastAsia="Lucida Sans Unicode"/>
          <w:kern w:val="3"/>
          <w:lang w:eastAsia="ru-RU"/>
        </w:rPr>
        <w:t>ня</w:t>
      </w:r>
      <w:r w:rsidRPr="001B5088">
        <w:rPr>
          <w:rFonts w:eastAsia="Lucida Sans Unicode"/>
          <w:kern w:val="3"/>
          <w:lang w:eastAsia="ru-RU"/>
        </w:rPr>
        <w:t xml:space="preserve"> получения от Заказчика реестра получателей </w:t>
      </w:r>
      <w:r w:rsidR="00AA3BDD" w:rsidRPr="001B5088">
        <w:rPr>
          <w:rFonts w:eastAsia="Lucida Sans Unicode"/>
          <w:kern w:val="3"/>
          <w:lang w:eastAsia="ru-RU"/>
        </w:rPr>
        <w:t>т</w:t>
      </w:r>
      <w:r w:rsidRPr="001B5088">
        <w:rPr>
          <w:rFonts w:eastAsia="Lucida Sans Unicode"/>
          <w:kern w:val="3"/>
          <w:lang w:eastAsia="ru-RU"/>
        </w:rPr>
        <w:t xml:space="preserve">овара до </w:t>
      </w:r>
      <w:r w:rsidR="0098148F">
        <w:rPr>
          <w:rFonts w:eastAsia="Lucida Sans Unicode"/>
          <w:kern w:val="3"/>
          <w:lang w:eastAsia="ru-RU"/>
        </w:rPr>
        <w:t>30 августа</w:t>
      </w:r>
      <w:r w:rsidRPr="001B5088">
        <w:rPr>
          <w:rFonts w:eastAsia="Lucida Sans Unicode"/>
          <w:kern w:val="3"/>
          <w:lang w:eastAsia="ru-RU"/>
        </w:rPr>
        <w:t xml:space="preserve"> 202</w:t>
      </w:r>
      <w:r w:rsidR="0098148F">
        <w:rPr>
          <w:rFonts w:eastAsia="Lucida Sans Unicode"/>
          <w:kern w:val="3"/>
          <w:lang w:eastAsia="ru-RU"/>
        </w:rPr>
        <w:t>5</w:t>
      </w:r>
      <w:bookmarkStart w:id="0" w:name="_GoBack"/>
      <w:bookmarkEnd w:id="0"/>
      <w:r w:rsidRPr="001B5088">
        <w:rPr>
          <w:rFonts w:eastAsia="Lucida Sans Unicode"/>
          <w:kern w:val="3"/>
          <w:lang w:eastAsia="ru-RU"/>
        </w:rPr>
        <w:t xml:space="preserve"> года </w:t>
      </w:r>
      <w:r w:rsidR="002D3934" w:rsidRPr="001B5088">
        <w:rPr>
          <w:rFonts w:eastAsia="Lucida Sans Unicode"/>
          <w:kern w:val="3"/>
          <w:lang w:eastAsia="ru-RU"/>
        </w:rPr>
        <w:t>в полном объеме.</w:t>
      </w:r>
    </w:p>
    <w:sectPr w:rsidR="00070A62" w:rsidRPr="001B5088" w:rsidSect="0060622D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07"/>
    <w:rsid w:val="000044B1"/>
    <w:rsid w:val="00025997"/>
    <w:rsid w:val="000672C1"/>
    <w:rsid w:val="00070A62"/>
    <w:rsid w:val="00080987"/>
    <w:rsid w:val="000C1B0F"/>
    <w:rsid w:val="00114698"/>
    <w:rsid w:val="00116E9B"/>
    <w:rsid w:val="00121695"/>
    <w:rsid w:val="00192CE7"/>
    <w:rsid w:val="001A0786"/>
    <w:rsid w:val="001A2383"/>
    <w:rsid w:val="001B5088"/>
    <w:rsid w:val="001C248A"/>
    <w:rsid w:val="001E6A26"/>
    <w:rsid w:val="001F4793"/>
    <w:rsid w:val="00217CE0"/>
    <w:rsid w:val="002240E5"/>
    <w:rsid w:val="0023116E"/>
    <w:rsid w:val="00236DCA"/>
    <w:rsid w:val="002403FF"/>
    <w:rsid w:val="0024664D"/>
    <w:rsid w:val="00280A1E"/>
    <w:rsid w:val="00285151"/>
    <w:rsid w:val="002A0536"/>
    <w:rsid w:val="002A4365"/>
    <w:rsid w:val="002D3934"/>
    <w:rsid w:val="00332C6D"/>
    <w:rsid w:val="00334310"/>
    <w:rsid w:val="003B10B6"/>
    <w:rsid w:val="00460E26"/>
    <w:rsid w:val="004731FA"/>
    <w:rsid w:val="004911DB"/>
    <w:rsid w:val="004A6280"/>
    <w:rsid w:val="004D11C5"/>
    <w:rsid w:val="004D23FB"/>
    <w:rsid w:val="004E1E42"/>
    <w:rsid w:val="00543CA5"/>
    <w:rsid w:val="00554410"/>
    <w:rsid w:val="005A1E17"/>
    <w:rsid w:val="005B7DDC"/>
    <w:rsid w:val="005D33D7"/>
    <w:rsid w:val="0060622D"/>
    <w:rsid w:val="00640C15"/>
    <w:rsid w:val="0064429A"/>
    <w:rsid w:val="00752102"/>
    <w:rsid w:val="0075564B"/>
    <w:rsid w:val="007B4F1D"/>
    <w:rsid w:val="008310C4"/>
    <w:rsid w:val="008444B0"/>
    <w:rsid w:val="008C7554"/>
    <w:rsid w:val="008E464A"/>
    <w:rsid w:val="008E731C"/>
    <w:rsid w:val="008F75D1"/>
    <w:rsid w:val="00934EA1"/>
    <w:rsid w:val="0093676B"/>
    <w:rsid w:val="00953CF5"/>
    <w:rsid w:val="00963F46"/>
    <w:rsid w:val="0098148F"/>
    <w:rsid w:val="009A69D7"/>
    <w:rsid w:val="009D064A"/>
    <w:rsid w:val="00A50367"/>
    <w:rsid w:val="00AA3BDD"/>
    <w:rsid w:val="00B00345"/>
    <w:rsid w:val="00BC3AB1"/>
    <w:rsid w:val="00C0294C"/>
    <w:rsid w:val="00C71151"/>
    <w:rsid w:val="00C71D91"/>
    <w:rsid w:val="00C847F9"/>
    <w:rsid w:val="00D12568"/>
    <w:rsid w:val="00E97407"/>
    <w:rsid w:val="00EA6C1A"/>
    <w:rsid w:val="00F224E1"/>
    <w:rsid w:val="00F8147E"/>
    <w:rsid w:val="00F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0E26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7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40C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31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essagein1">
    <w:name w:val="messagein1"/>
    <w:rsid w:val="001A2383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0E26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7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40C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31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essagein1">
    <w:name w:val="messagein1"/>
    <w:rsid w:val="001A2383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CEAD-CAB7-4C49-A295-D043205E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 Викторовна</dc:creator>
  <cp:keywords/>
  <dc:description/>
  <cp:lastModifiedBy>Каминский Алексей Витальевич</cp:lastModifiedBy>
  <cp:revision>25</cp:revision>
  <cp:lastPrinted>2024-09-12T23:11:00Z</cp:lastPrinted>
  <dcterms:created xsi:type="dcterms:W3CDTF">2024-08-21T00:25:00Z</dcterms:created>
  <dcterms:modified xsi:type="dcterms:W3CDTF">2024-11-11T05:43:00Z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-127401064</vt:i4>
  </property>
</Properties>
</file>