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00" w:rsidRPr="002D378E" w:rsidRDefault="00FF6D00" w:rsidP="00FF6D00">
      <w:pPr>
        <w:pStyle w:val="5"/>
        <w:widowControl w:val="0"/>
        <w:spacing w:before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  <w:lang w:eastAsia="ar-SA"/>
        </w:rPr>
      </w:pPr>
      <w:r w:rsidRPr="002D378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Приложение № 1</w:t>
      </w:r>
    </w:p>
    <w:p w:rsidR="00FF6D00" w:rsidRPr="002D378E" w:rsidRDefault="00FF6D00" w:rsidP="00FF6D00">
      <w:pPr>
        <w:pStyle w:val="5"/>
        <w:widowControl w:val="0"/>
        <w:spacing w:before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D378E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 к Извещению</w:t>
      </w:r>
      <w:r w:rsidRPr="002D378E">
        <w:rPr>
          <w:rFonts w:ascii="Times New Roman" w:hAnsi="Times New Roman" w:cs="Times New Roman"/>
          <w:color w:val="auto"/>
          <w:sz w:val="24"/>
          <w:szCs w:val="24"/>
        </w:rPr>
        <w:t xml:space="preserve"> о проведении электронного запроса котировок</w:t>
      </w:r>
    </w:p>
    <w:p w:rsidR="00F02110" w:rsidRPr="0000776B" w:rsidRDefault="003D25AA" w:rsidP="0000776B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  <w:r>
        <w:rPr>
          <w:b/>
        </w:rPr>
        <w:t>Техниче</w:t>
      </w:r>
      <w:r w:rsidR="0000776B">
        <w:rPr>
          <w:b/>
        </w:rPr>
        <w:t>ское задание (описание объекта</w:t>
      </w:r>
      <w:r w:rsidR="00FF6D00">
        <w:rPr>
          <w:b/>
        </w:rPr>
        <w:t xml:space="preserve"> закупки</w:t>
      </w:r>
      <w:r w:rsidR="0000776B">
        <w:rPr>
          <w:b/>
        </w:rPr>
        <w:t>)</w:t>
      </w:r>
    </w:p>
    <w:tbl>
      <w:tblPr>
        <w:tblStyle w:val="a4"/>
        <w:tblpPr w:leftFromText="180" w:rightFromText="180" w:vertAnchor="text" w:horzAnchor="margin" w:tblpY="406"/>
        <w:tblW w:w="9464" w:type="dxa"/>
        <w:tblLayout w:type="fixed"/>
        <w:tblLook w:val="04A0"/>
      </w:tblPr>
      <w:tblGrid>
        <w:gridCol w:w="1951"/>
        <w:gridCol w:w="3119"/>
        <w:gridCol w:w="1984"/>
        <w:gridCol w:w="2410"/>
      </w:tblGrid>
      <w:tr w:rsidR="00F07A1F" w:rsidRPr="003D25AA" w:rsidTr="00FF6D00">
        <w:tc>
          <w:tcPr>
            <w:tcW w:w="9464" w:type="dxa"/>
            <w:gridSpan w:val="4"/>
          </w:tcPr>
          <w:p w:rsidR="00F07A1F" w:rsidRPr="00F07A1F" w:rsidRDefault="00F07A1F" w:rsidP="00831D81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 закупки</w:t>
            </w:r>
            <w:r w:rsidRPr="00F07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="00C92926" w:rsidRPr="00C9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поставка однокомпонентных дренируемых калоприемн</w:t>
            </w:r>
            <w:r w:rsidR="00F11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иков </w:t>
            </w:r>
            <w:r w:rsidR="00C92926" w:rsidRPr="00C9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 встроенной плоской пластиной в пользу граждан в целях их социального обеспечения</w:t>
            </w:r>
          </w:p>
        </w:tc>
      </w:tr>
      <w:tr w:rsidR="00FF6D00" w:rsidRPr="003D25AA" w:rsidTr="00FF6D00">
        <w:tc>
          <w:tcPr>
            <w:tcW w:w="1951" w:type="dxa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3119" w:type="dxa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4394" w:type="dxa"/>
            <w:gridSpan w:val="2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FF6D00" w:rsidRPr="003D25AA" w:rsidTr="00642A6A">
        <w:tc>
          <w:tcPr>
            <w:tcW w:w="1951" w:type="dxa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3119" w:type="dxa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984" w:type="dxa"/>
            <w:vMerge w:val="restart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</w:tr>
      <w:tr w:rsidR="00FF6D00" w:rsidRPr="003D25AA" w:rsidTr="00642A6A">
        <w:trPr>
          <w:trHeight w:val="1195"/>
        </w:trPr>
        <w:tc>
          <w:tcPr>
            <w:tcW w:w="1951" w:type="dxa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3119" w:type="dxa"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984" w:type="dxa"/>
            <w:vMerge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FF6D00" w:rsidRPr="003D25AA" w:rsidRDefault="00FF6D00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Калоприемник для кишечной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открытого типа, однокомпонентный /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Дренируемый герметичный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мешок, неразъемный, с дренажным отверстием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32.50.13.190-00006906 </w:t>
            </w:r>
          </w:p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Мешок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непрозрачный/прозрачный, многослойный, не пропускающий запах материал (пленка)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32.50.13.190</w:t>
            </w: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Фильтр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 фильтром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Покрытие мешка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одностороннее или двустороннее покрытие из мягкого нетканого (полимерного) материала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Тип застежки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Зажим, встроенная застежка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Пластина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Встроенная гидроколлоидная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гипоалергенная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адгезивная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пластина с защитным покрытием с шаблоном для вырезания отверстий под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Максимальные диаметры вырезаемого отверстия: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В диапазоне ≥  70 и   ≤ 80</w:t>
            </w:r>
            <w:r w:rsidR="00716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6F71"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Диаметр предварительного отверстия: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≤  20 мм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Калоприемник для кишечной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открытого типа, однокомпонентный /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Дренируемый герметичный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мешок, неразъемный, с дренажным отверстием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33 000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32.50.13.190-00006906 </w:t>
            </w:r>
          </w:p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Мешок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непрозрачный/прозрачный, многослойный, не пропускающий запах материал (пленка)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32.50.13.190</w:t>
            </w: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Фильтр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Без фильтра/с фильтром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Покрытие мешка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одностороннее или двустороннее покрытие из мягкого нетканого (полимерного) материала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Тип застежки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Зажим, встроенная застежка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Пластина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Встроенная гидроколлоидная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гипоалергенная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адгезивная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пластина с защитным покрытием с шаблоном для вырезания отверстий под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Максимальные диаметры вырезаемого отверстия: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В диапазоне ≥  60 и   ≤ 70</w:t>
            </w:r>
            <w:r w:rsidR="00716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6F71"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Диаметр предварительного отверстия: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≤   20 мм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Калоприемник для кишечной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открытого типа, однокомпонентный /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Дренируемый герметичный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мешок, неразъемный, с дренажным отверстием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32.50.13.190-00006906 </w:t>
            </w:r>
          </w:p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Мешок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непрозрачный/прозрачный, многослойный, не пропускающий запах материал (пленка)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32.50.13.190</w:t>
            </w: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Фильтр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Без фильтра/с фильтром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Покрытие мешка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одностороннее или двустороннее покрытие из мягкого нетканого (полимерного) материала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Тип застежки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Зажим, встроенная застежка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Пластина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Встроенная гидроколлоидная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гипоалергенная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адгезивная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пластина с защитным покрытием с шаблоном для вырезания отверстий под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Максимальные диаметры вырезаемого отверстия: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В диапазоне ≥  80 и   ≤ 90</w:t>
            </w:r>
            <w:r w:rsidR="00716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6F71"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Диаметр предварительного отверстия: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≤   20 мм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Калоприемник для кишечной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открытого типа, однокомпонентный /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Дренируемый герметичный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мешок, неразъемный, с дренажным отверстием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32.50.13.190-00006906 </w:t>
            </w:r>
          </w:p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Мешок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непрозрачный/прозрачный, многослойный, не пропускающий запах материал (пленка)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32.50.13.190</w:t>
            </w: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Фильтр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Без фильтра/с фильтром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Покрытие мешка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одностороннее или двустороннее покрытие из мягкого нетканого (полимерного) материала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Тип застежки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Зажим, встроенная застежка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Пластина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Встроенная гидроколлоидная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гипоалергенная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адгезивная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пластина с защитным покрытием с шаблоном для </w:t>
            </w:r>
            <w:r w:rsidRPr="00F11D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вырезания отверстий под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Максимальные диаметры вырезаемого отверстия: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≥  100</w:t>
            </w:r>
            <w:r w:rsidR="00716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6F71" w:rsidRPr="00F11DB2"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</w:tr>
      <w:tr w:rsidR="00FF6D00" w:rsidRPr="00F11DB2" w:rsidTr="00642A6A">
        <w:tc>
          <w:tcPr>
            <w:tcW w:w="1951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F6D00" w:rsidRPr="00F11DB2" w:rsidRDefault="00FF6D00" w:rsidP="00F11DB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Диаметр предварительного отверстия:</w:t>
            </w:r>
          </w:p>
        </w:tc>
        <w:tc>
          <w:tcPr>
            <w:tcW w:w="2410" w:type="dxa"/>
          </w:tcPr>
          <w:p w:rsidR="00FF6D00" w:rsidRPr="00F11DB2" w:rsidRDefault="00FF6D00" w:rsidP="00F11DB2">
            <w:pPr>
              <w:keepNext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DB2">
              <w:rPr>
                <w:rFonts w:ascii="Times New Roman" w:hAnsi="Times New Roman" w:cs="Times New Roman"/>
                <w:sz w:val="18"/>
                <w:szCs w:val="18"/>
              </w:rPr>
              <w:t>≤   20 мм</w:t>
            </w:r>
          </w:p>
        </w:tc>
      </w:tr>
    </w:tbl>
    <w:p w:rsidR="00D91056" w:rsidRDefault="00D91056" w:rsidP="00D91056">
      <w:pPr>
        <w:tabs>
          <w:tab w:val="left" w:pos="0"/>
        </w:tabs>
        <w:autoSpaceDE w:val="0"/>
        <w:spacing w:after="0" w:line="240" w:lineRule="auto"/>
        <w:ind w:right="-1" w:firstLine="568"/>
        <w:jc w:val="both"/>
        <w:rPr>
          <w:rFonts w:ascii="Times New Roman" w:hAnsi="Times New Roman"/>
          <w:sz w:val="18"/>
          <w:szCs w:val="18"/>
        </w:rPr>
      </w:pPr>
    </w:p>
    <w:p w:rsidR="00D91056" w:rsidRDefault="00D91056" w:rsidP="00D91056">
      <w:pPr>
        <w:tabs>
          <w:tab w:val="left" w:pos="0"/>
        </w:tabs>
        <w:autoSpaceDE w:val="0"/>
        <w:spacing w:after="0" w:line="240" w:lineRule="auto"/>
        <w:ind w:right="-1" w:firstLine="568"/>
        <w:jc w:val="both"/>
        <w:rPr>
          <w:rFonts w:ascii="Times New Roman" w:eastAsia="Arial" w:hAnsi="Times New Roman"/>
          <w:b/>
          <w:bCs/>
          <w:kern w:val="2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*В связи с тем, что описание товара, работ, услуг и характеристики в позиции каталога отсутствует,  описание объекта закупки осуществлено в соответствии с требованиями </w:t>
      </w:r>
      <w:hyperlink r:id="rId6" w:history="1">
        <w:r>
          <w:rPr>
            <w:rStyle w:val="aa"/>
            <w:rFonts w:ascii="Times New Roman" w:hAnsi="Times New Roman"/>
            <w:sz w:val="18"/>
            <w:szCs w:val="18"/>
          </w:rPr>
          <w:t>ст. 33</w:t>
        </w:r>
      </w:hyperlink>
      <w:r>
        <w:rPr>
          <w:rFonts w:ascii="Times New Roman" w:hAnsi="Times New Roman"/>
          <w:sz w:val="18"/>
          <w:szCs w:val="18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F07A1F" w:rsidRPr="00FF6D00" w:rsidRDefault="00F07A1F" w:rsidP="002F3DDF">
      <w:pPr>
        <w:keepNext/>
        <w:widowControl w:val="0"/>
        <w:tabs>
          <w:tab w:val="left" w:pos="180"/>
          <w:tab w:val="left" w:pos="708"/>
        </w:tabs>
        <w:jc w:val="center"/>
        <w:rPr>
          <w:rFonts w:ascii="Times New Roman" w:hAnsi="Times New Roman" w:cs="Times New Roman"/>
          <w:b/>
        </w:rPr>
      </w:pPr>
      <w:r w:rsidRPr="00FF6D00">
        <w:rPr>
          <w:rFonts w:ascii="Times New Roman" w:hAnsi="Times New Roman" w:cs="Times New Roman"/>
          <w:b/>
        </w:rPr>
        <w:t>Основные условия исполнения контракта, заключаемого по результатам закупки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6D00">
        <w:rPr>
          <w:rFonts w:ascii="Times New Roman" w:hAnsi="Times New Roman" w:cs="Times New Roman"/>
          <w:b/>
          <w:i/>
          <w:sz w:val="22"/>
          <w:szCs w:val="22"/>
        </w:rPr>
        <w:t xml:space="preserve">Срок поставки Товара: </w:t>
      </w:r>
      <w:r w:rsidRPr="00FF6D00">
        <w:rPr>
          <w:rFonts w:ascii="Times New Roman" w:hAnsi="Times New Roman" w:cs="Times New Roman"/>
          <w:color w:val="000000"/>
          <w:sz w:val="22"/>
          <w:szCs w:val="22"/>
        </w:rPr>
        <w:t xml:space="preserve">с даты получения от Заказчика </w:t>
      </w:r>
      <w:r w:rsidR="00250850" w:rsidRPr="00FF6D00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9A6B49" w:rsidRPr="00FF6D00">
        <w:rPr>
          <w:rFonts w:ascii="Times New Roman" w:hAnsi="Times New Roman" w:cs="Times New Roman"/>
          <w:color w:val="000000"/>
          <w:sz w:val="22"/>
          <w:szCs w:val="22"/>
        </w:rPr>
        <w:t>еестра получателей Товара до 12</w:t>
      </w:r>
      <w:r w:rsidRPr="00FF6D00">
        <w:rPr>
          <w:rFonts w:ascii="Times New Roman" w:hAnsi="Times New Roman" w:cs="Times New Roman"/>
          <w:color w:val="000000"/>
          <w:sz w:val="22"/>
          <w:szCs w:val="22"/>
        </w:rPr>
        <w:t xml:space="preserve">" </w:t>
      </w:r>
      <w:r w:rsidR="009A6B49" w:rsidRPr="00FF6D00">
        <w:rPr>
          <w:rFonts w:ascii="Times New Roman" w:hAnsi="Times New Roman" w:cs="Times New Roman"/>
          <w:color w:val="000000"/>
          <w:sz w:val="22"/>
          <w:szCs w:val="22"/>
        </w:rPr>
        <w:t>дека</w:t>
      </w:r>
      <w:r w:rsidRPr="00FF6D00">
        <w:rPr>
          <w:rFonts w:ascii="Times New Roman" w:hAnsi="Times New Roman" w:cs="Times New Roman"/>
          <w:color w:val="000000"/>
          <w:sz w:val="22"/>
          <w:szCs w:val="22"/>
        </w:rPr>
        <w:t xml:space="preserve">бря 2024 года. </w:t>
      </w:r>
      <w:r w:rsidRPr="00FF6D00">
        <w:rPr>
          <w:rFonts w:ascii="Times New Roman" w:hAnsi="Times New Roman" w:cs="Times New Roman"/>
          <w:sz w:val="22"/>
          <w:szCs w:val="22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765F8" w:rsidRPr="00FF6D00" w:rsidRDefault="00B765F8" w:rsidP="00B765F8">
      <w:pPr>
        <w:widowControl w:val="0"/>
        <w:ind w:firstLine="680"/>
        <w:jc w:val="both"/>
        <w:rPr>
          <w:rFonts w:ascii="Times New Roman" w:hAnsi="Times New Roman" w:cs="Times New Roman"/>
        </w:rPr>
      </w:pPr>
      <w:r w:rsidRPr="00FF6D00">
        <w:rPr>
          <w:rFonts w:ascii="Times New Roman" w:eastAsia="Arial" w:hAnsi="Times New Roman" w:cs="Times New Roman"/>
          <w:b/>
          <w:i/>
          <w:lang w:eastAsia="ar-SA"/>
        </w:rPr>
        <w:t>Требование к сроку годности товара:</w:t>
      </w:r>
      <w:r w:rsidRPr="00FF6D00">
        <w:rPr>
          <w:rFonts w:ascii="Times New Roman" w:eastAsia="Arial" w:hAnsi="Times New Roman" w:cs="Times New Roman"/>
          <w:lang w:eastAsia="ar-SA"/>
        </w:rPr>
        <w:t xml:space="preserve"> срок годности товара на момент поставки должен составлять не менее 12 месяцев.</w:t>
      </w:r>
    </w:p>
    <w:p w:rsidR="00B765F8" w:rsidRPr="00FF6D00" w:rsidRDefault="00B765F8" w:rsidP="00B765F8">
      <w:pPr>
        <w:widowControl w:val="0"/>
        <w:ind w:firstLine="680"/>
        <w:jc w:val="both"/>
        <w:rPr>
          <w:rFonts w:ascii="Times New Roman" w:hAnsi="Times New Roman" w:cs="Times New Roman"/>
          <w:color w:val="000000"/>
        </w:rPr>
      </w:pPr>
      <w:r w:rsidRPr="00FF6D00">
        <w:rPr>
          <w:rFonts w:ascii="Times New Roman" w:eastAsia="Arial" w:hAnsi="Times New Roman" w:cs="Times New Roman"/>
          <w:b/>
          <w:i/>
          <w:lang w:eastAsia="ar-SA"/>
        </w:rPr>
        <w:t>Место поставки Товара:</w:t>
      </w:r>
      <w:r w:rsidRPr="00FF6D00">
        <w:rPr>
          <w:rFonts w:ascii="Times New Roman" w:eastAsia="Arial" w:hAnsi="Times New Roman" w:cs="Times New Roman"/>
          <w:lang w:eastAsia="ar-SA"/>
        </w:rPr>
        <w:t>Ярославская область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FF6D00">
        <w:rPr>
          <w:rFonts w:ascii="Times New Roman" w:hAnsi="Times New Roman" w:cs="Times New Roman"/>
          <w:b/>
          <w:i/>
          <w:sz w:val="22"/>
          <w:szCs w:val="22"/>
        </w:rPr>
        <w:t>Количество рабочих дней для выборочной проверки поставляемого Товара:</w:t>
      </w:r>
      <w:r w:rsidRPr="00FF6D00">
        <w:rPr>
          <w:rFonts w:ascii="Times New Roman" w:hAnsi="Times New Roman" w:cs="Times New Roman"/>
          <w:sz w:val="22"/>
          <w:szCs w:val="22"/>
        </w:rPr>
        <w:t xml:space="preserve"> 2 рабочих дня с даты получения от Поставщика информации о поступлении Товара в </w:t>
      </w:r>
      <w:r w:rsidRPr="00FF6D00">
        <w:rPr>
          <w:rFonts w:ascii="Times New Roman" w:hAnsi="Times New Roman" w:cs="Times New Roman"/>
          <w:color w:val="000000"/>
          <w:sz w:val="22"/>
          <w:szCs w:val="22"/>
        </w:rPr>
        <w:t>субъект Российской Федерации (Ярославской области).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6D00">
        <w:rPr>
          <w:rFonts w:ascii="Times New Roman" w:hAnsi="Times New Roman" w:cs="Times New Roman"/>
          <w:b/>
          <w:i/>
          <w:sz w:val="22"/>
          <w:szCs w:val="22"/>
        </w:rPr>
        <w:t>Требования к порядку поставки</w:t>
      </w:r>
      <w:r w:rsidRPr="00FF6D00">
        <w:rPr>
          <w:rFonts w:ascii="Times New Roman" w:hAnsi="Times New Roman" w:cs="Times New Roman"/>
          <w:b/>
          <w:bCs/>
          <w:i/>
          <w:sz w:val="22"/>
          <w:szCs w:val="22"/>
        </w:rPr>
        <w:t>:</w:t>
      </w:r>
      <w:r w:rsidRPr="00FF6D00">
        <w:rPr>
          <w:rFonts w:ascii="Times New Roman" w:hAnsi="Times New Roman" w:cs="Times New Roman"/>
          <w:sz w:val="22"/>
          <w:szCs w:val="22"/>
        </w:rPr>
        <w:t xml:space="preserve"> 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6D00">
        <w:rPr>
          <w:rFonts w:ascii="Times New Roman" w:hAnsi="Times New Roman" w:cs="Times New Roman"/>
          <w:sz w:val="22"/>
          <w:szCs w:val="22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6D00">
        <w:rPr>
          <w:rFonts w:ascii="Times New Roman" w:hAnsi="Times New Roman" w:cs="Times New Roman"/>
          <w:color w:val="000000"/>
          <w:sz w:val="22"/>
          <w:szCs w:val="22"/>
        </w:rPr>
        <w:t xml:space="preserve">в стационарных пунктах выдачи, организованных в соответствии с </w:t>
      </w:r>
      <w:hyperlink r:id="rId7" w:history="1">
        <w:r w:rsidRPr="00FF6D00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FF6D00">
        <w:rPr>
          <w:rFonts w:ascii="Times New Roman" w:hAnsi="Times New Roman" w:cs="Times New Roman"/>
          <w:color w:val="000000"/>
          <w:sz w:val="22"/>
          <w:szCs w:val="22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6D00">
        <w:rPr>
          <w:rFonts w:ascii="Times New Roman" w:hAnsi="Times New Roman" w:cs="Times New Roman"/>
          <w:color w:val="000000"/>
          <w:sz w:val="22"/>
          <w:szCs w:val="22"/>
        </w:rPr>
        <w:t>В случае выбора Получателем способа получения Товара через пункт выдачи Товара: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6D00">
        <w:rPr>
          <w:rFonts w:ascii="Times New Roman" w:hAnsi="Times New Roman" w:cs="Times New Roman"/>
          <w:color w:val="000000"/>
          <w:sz w:val="22"/>
          <w:szCs w:val="22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8" w:history="1">
        <w:r w:rsidRPr="00FF6D00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FF6D00">
        <w:rPr>
          <w:rFonts w:ascii="Times New Roman" w:hAnsi="Times New Roman" w:cs="Times New Roman"/>
          <w:color w:val="000000"/>
          <w:sz w:val="22"/>
          <w:szCs w:val="22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6D00">
        <w:rPr>
          <w:rFonts w:ascii="Times New Roman" w:hAnsi="Times New Roman" w:cs="Times New Roman"/>
          <w:color w:val="000000"/>
          <w:sz w:val="22"/>
          <w:szCs w:val="22"/>
        </w:rPr>
        <w:t>установить график работы пунктов выдачи Товара, включая работу в один из выходных дней.</w:t>
      </w:r>
    </w:p>
    <w:p w:rsidR="00B765F8" w:rsidRPr="00FF6D00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6D00">
        <w:rPr>
          <w:rFonts w:ascii="Times New Roman" w:hAnsi="Times New Roman" w:cs="Times New Roman"/>
          <w:sz w:val="22"/>
          <w:szCs w:val="22"/>
        </w:rPr>
        <w:t>Пункты выдачи Товара и склад Поставщика должны быть оснащены видеокамерами.</w:t>
      </w:r>
    </w:p>
    <w:p w:rsidR="00F07A1F" w:rsidRPr="00FF6D00" w:rsidRDefault="00B765F8" w:rsidP="00EF23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6D00">
        <w:rPr>
          <w:rFonts w:ascii="Times New Roman" w:hAnsi="Times New Roman" w:cs="Times New Roman"/>
          <w:color w:val="000000"/>
          <w:sz w:val="22"/>
          <w:szCs w:val="22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</w:t>
      </w:r>
      <w:r w:rsidR="00EF2312" w:rsidRPr="00FF6D00">
        <w:rPr>
          <w:rFonts w:ascii="Times New Roman" w:hAnsi="Times New Roman" w:cs="Times New Roman"/>
          <w:color w:val="000000"/>
          <w:sz w:val="22"/>
          <w:szCs w:val="22"/>
        </w:rPr>
        <w:t>ставки (почтовым отправлением).</w:t>
      </w:r>
    </w:p>
    <w:p w:rsidR="00F07A1F" w:rsidRPr="00FF6D00" w:rsidRDefault="00F07A1F" w:rsidP="00F07A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7A1F" w:rsidRDefault="00F07A1F">
      <w:bookmarkStart w:id="0" w:name="_GoBack"/>
      <w:bookmarkEnd w:id="0"/>
    </w:p>
    <w:sectPr w:rsidR="00F07A1F" w:rsidSect="0055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2.2pt;height:746.95pt;visibility:visible;mso-wrap-style:square" o:bullet="t">
        <v:imagedata r:id="rId1" o:title=""/>
      </v:shape>
    </w:pict>
  </w:numPicBullet>
  <w:numPicBullet w:numPicBulletId="1">
    <w:pict>
      <v:shape id="_x0000_i1027" type="#_x0000_t75" style="width:9.7pt;height:9.7pt;visibility:visible;mso-wrap-style:square" o:bullet="t">
        <v:imagedata r:id="rId2" o:title=""/>
      </v:shape>
    </w:pict>
  </w:numPicBullet>
  <w:abstractNum w:abstractNumId="0">
    <w:nsid w:val="27E008D9"/>
    <w:multiLevelType w:val="hybridMultilevel"/>
    <w:tmpl w:val="16643D8E"/>
    <w:lvl w:ilvl="0" w:tplc="BD96B3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02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AD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04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AA5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C5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43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C9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1C1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AE2C74"/>
    <w:multiLevelType w:val="hybridMultilevel"/>
    <w:tmpl w:val="13FC24DC"/>
    <w:lvl w:ilvl="0" w:tplc="645A60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C6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6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61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4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CD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2A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678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C0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DD41BEC"/>
    <w:multiLevelType w:val="hybridMultilevel"/>
    <w:tmpl w:val="D160F54E"/>
    <w:lvl w:ilvl="0" w:tplc="5E566F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4A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EE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6F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4C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8B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6C4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84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45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D25AA"/>
    <w:rsid w:val="0000776B"/>
    <w:rsid w:val="000D2B17"/>
    <w:rsid w:val="00221D8F"/>
    <w:rsid w:val="00225DF7"/>
    <w:rsid w:val="00244EF0"/>
    <w:rsid w:val="00250850"/>
    <w:rsid w:val="002C6B03"/>
    <w:rsid w:val="002D5F48"/>
    <w:rsid w:val="002F3DDF"/>
    <w:rsid w:val="0031300F"/>
    <w:rsid w:val="0035185A"/>
    <w:rsid w:val="003D25AA"/>
    <w:rsid w:val="003F4955"/>
    <w:rsid w:val="00424D53"/>
    <w:rsid w:val="004A1240"/>
    <w:rsid w:val="00551926"/>
    <w:rsid w:val="005E5C26"/>
    <w:rsid w:val="00642A6A"/>
    <w:rsid w:val="00656F4E"/>
    <w:rsid w:val="00693703"/>
    <w:rsid w:val="00716F71"/>
    <w:rsid w:val="00721790"/>
    <w:rsid w:val="00723368"/>
    <w:rsid w:val="00737016"/>
    <w:rsid w:val="00787D6C"/>
    <w:rsid w:val="007F0150"/>
    <w:rsid w:val="00831D81"/>
    <w:rsid w:val="00861735"/>
    <w:rsid w:val="009A6B49"/>
    <w:rsid w:val="00B13853"/>
    <w:rsid w:val="00B64EC5"/>
    <w:rsid w:val="00B765F8"/>
    <w:rsid w:val="00BF5C1A"/>
    <w:rsid w:val="00C92926"/>
    <w:rsid w:val="00D23D28"/>
    <w:rsid w:val="00D91056"/>
    <w:rsid w:val="00DE52B9"/>
    <w:rsid w:val="00EF2312"/>
    <w:rsid w:val="00EF5855"/>
    <w:rsid w:val="00F02110"/>
    <w:rsid w:val="00F07A1F"/>
    <w:rsid w:val="00F11DB2"/>
    <w:rsid w:val="00F16E32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2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16E3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D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02110"/>
    <w:pPr>
      <w:suppressAutoHyphens/>
      <w:spacing w:after="0" w:line="240" w:lineRule="auto"/>
      <w:ind w:right="3684"/>
      <w:jc w:val="center"/>
    </w:pPr>
    <w:rPr>
      <w:rFonts w:ascii="AGBenguiatCyr" w:eastAsia="Times New Roman" w:hAnsi="AGBenguiatCyr" w:cs="AGBenguiatCyr"/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02110"/>
    <w:rPr>
      <w:rFonts w:ascii="AGBenguiatCyr" w:eastAsia="Times New Roman" w:hAnsi="AGBenguiatCyr" w:cs="AGBenguiatCyr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F6D0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a">
    <w:name w:val="Hyperlink"/>
    <w:basedOn w:val="a0"/>
    <w:uiPriority w:val="99"/>
    <w:semiHidden/>
    <w:unhideWhenUsed/>
    <w:rsid w:val="00D910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16E3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D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02110"/>
    <w:pPr>
      <w:suppressAutoHyphens/>
      <w:spacing w:after="0" w:line="240" w:lineRule="auto"/>
      <w:ind w:right="3684"/>
      <w:jc w:val="center"/>
    </w:pPr>
    <w:rPr>
      <w:rFonts w:ascii="AGBenguiatCyr" w:eastAsia="Times New Roman" w:hAnsi="AGBenguiatCyr" w:cs="AGBenguiatCyr"/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02110"/>
    <w:rPr>
      <w:rFonts w:ascii="AGBenguiatCyr" w:eastAsia="Times New Roman" w:hAnsi="AGBenguiatCyr" w:cs="AGBenguiatCyr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8FE77EA38AAB51017371AD04BD4D9044EFFB94CEB97B749FAA5C49E1093C5CBF20F631EBF4F1803922EBD9kEr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F7018CFE6FADC7D3DD4C4FF85B97B6FF9647BCE32911B4DC5C8B819FA505E36A7A95389C1BB307695E59B099FB0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F6EB-F6C0-4BFE-AC20-48C8B13B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Валерьевна</dc:creator>
  <cp:lastModifiedBy>086KornienkoOA</cp:lastModifiedBy>
  <cp:revision>17</cp:revision>
  <cp:lastPrinted>2024-11-02T13:23:00Z</cp:lastPrinted>
  <dcterms:created xsi:type="dcterms:W3CDTF">2024-09-20T14:00:00Z</dcterms:created>
  <dcterms:modified xsi:type="dcterms:W3CDTF">2024-11-14T08:53:00Z</dcterms:modified>
</cp:coreProperties>
</file>