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056"/>
      </w:tblGrid>
      <w:tr w:rsidR="001B33BE" w:rsidRPr="00940EF0" w:rsidTr="00E864FE">
        <w:tc>
          <w:tcPr>
            <w:tcW w:w="4503" w:type="dxa"/>
          </w:tcPr>
          <w:p w:rsidR="001B33BE" w:rsidRPr="003155EB" w:rsidRDefault="001B33BE" w:rsidP="00AB5B72">
            <w:pPr>
              <w:pStyle w:val="24"/>
              <w:widowControl w:val="0"/>
              <w:suppressAutoHyphens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056" w:type="dxa"/>
            <w:hideMark/>
          </w:tcPr>
          <w:p w:rsidR="001B33BE" w:rsidRPr="00060B2E" w:rsidRDefault="001B33BE" w:rsidP="00E864FE">
            <w:pPr>
              <w:pStyle w:val="24"/>
              <w:widowControl w:val="0"/>
              <w:suppressAutoHyphens w:val="0"/>
              <w:jc w:val="right"/>
              <w:rPr>
                <w:sz w:val="22"/>
                <w:szCs w:val="22"/>
              </w:rPr>
            </w:pPr>
            <w:r w:rsidRPr="00060B2E">
              <w:rPr>
                <w:sz w:val="22"/>
                <w:szCs w:val="22"/>
              </w:rPr>
              <w:t>Приложение № 1</w:t>
            </w:r>
          </w:p>
          <w:p w:rsidR="00E864FE" w:rsidRPr="00060B2E" w:rsidRDefault="00F70EC4" w:rsidP="00E864FE">
            <w:pPr>
              <w:pStyle w:val="24"/>
              <w:widowControl w:val="0"/>
              <w:suppressAutoHyphens w:val="0"/>
              <w:jc w:val="right"/>
              <w:rPr>
                <w:sz w:val="22"/>
                <w:szCs w:val="22"/>
              </w:rPr>
            </w:pPr>
            <w:r w:rsidRPr="00060B2E">
              <w:rPr>
                <w:sz w:val="22"/>
                <w:szCs w:val="22"/>
              </w:rPr>
              <w:t xml:space="preserve">к Извещению </w:t>
            </w:r>
            <w:r w:rsidR="00A10DA7" w:rsidRPr="00060B2E">
              <w:rPr>
                <w:sz w:val="22"/>
                <w:szCs w:val="22"/>
              </w:rPr>
              <w:t>о</w:t>
            </w:r>
            <w:r w:rsidR="007B31B3" w:rsidRPr="00060B2E">
              <w:rPr>
                <w:sz w:val="22"/>
                <w:szCs w:val="22"/>
              </w:rPr>
              <w:t xml:space="preserve"> </w:t>
            </w:r>
            <w:r w:rsidR="00A10DA7" w:rsidRPr="00060B2E">
              <w:rPr>
                <w:sz w:val="22"/>
                <w:szCs w:val="22"/>
              </w:rPr>
              <w:t>проведении</w:t>
            </w:r>
            <w:r w:rsidR="007B31B3" w:rsidRPr="00060B2E">
              <w:rPr>
                <w:sz w:val="22"/>
                <w:szCs w:val="22"/>
              </w:rPr>
              <w:t xml:space="preserve"> открытого конкурса</w:t>
            </w:r>
          </w:p>
          <w:p w:rsidR="001B33BE" w:rsidRPr="00940EF0" w:rsidRDefault="007B31B3" w:rsidP="005C4F1D">
            <w:pPr>
              <w:pStyle w:val="24"/>
              <w:widowControl w:val="0"/>
              <w:suppressAutoHyphens w:val="0"/>
              <w:jc w:val="right"/>
              <w:rPr>
                <w:sz w:val="23"/>
                <w:szCs w:val="23"/>
              </w:rPr>
            </w:pPr>
            <w:r w:rsidRPr="00060B2E">
              <w:rPr>
                <w:sz w:val="22"/>
                <w:szCs w:val="22"/>
              </w:rPr>
              <w:t xml:space="preserve"> в электронной форме </w:t>
            </w:r>
            <w:r w:rsidR="00C57331" w:rsidRPr="00060B2E">
              <w:rPr>
                <w:sz w:val="22"/>
                <w:szCs w:val="22"/>
              </w:rPr>
              <w:t>00</w:t>
            </w:r>
            <w:r w:rsidR="005C4F1D">
              <w:rPr>
                <w:sz w:val="22"/>
                <w:szCs w:val="22"/>
              </w:rPr>
              <w:t>7</w:t>
            </w:r>
            <w:r w:rsidRPr="00060B2E">
              <w:rPr>
                <w:sz w:val="22"/>
                <w:szCs w:val="22"/>
              </w:rPr>
              <w:t>/</w:t>
            </w:r>
            <w:proofErr w:type="gramStart"/>
            <w:r w:rsidRPr="00060B2E">
              <w:rPr>
                <w:sz w:val="22"/>
                <w:szCs w:val="22"/>
              </w:rPr>
              <w:t>ЭК</w:t>
            </w:r>
            <w:proofErr w:type="gramEnd"/>
          </w:p>
        </w:tc>
      </w:tr>
    </w:tbl>
    <w:p w:rsidR="008C418D" w:rsidRPr="00940EF0" w:rsidRDefault="008C418D" w:rsidP="00AB5B72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3D5049" w:rsidRDefault="003D5049" w:rsidP="00060B2E">
      <w:pPr>
        <w:pStyle w:val="24"/>
        <w:widowControl w:val="0"/>
        <w:suppressAutoHyphens w:val="0"/>
        <w:contextualSpacing/>
        <w:jc w:val="center"/>
        <w:rPr>
          <w:b/>
          <w:bCs/>
          <w:sz w:val="24"/>
          <w:szCs w:val="24"/>
        </w:rPr>
      </w:pPr>
      <w:bookmarkStart w:id="0" w:name="_GoBack"/>
    </w:p>
    <w:bookmarkEnd w:id="0"/>
    <w:p w:rsidR="005D64D4" w:rsidRPr="00060B2E" w:rsidRDefault="00FE2EA3" w:rsidP="00060B2E">
      <w:pPr>
        <w:pStyle w:val="24"/>
        <w:widowControl w:val="0"/>
        <w:suppressAutoHyphens w:val="0"/>
        <w:contextualSpacing/>
        <w:jc w:val="center"/>
        <w:rPr>
          <w:b/>
          <w:bCs/>
          <w:sz w:val="24"/>
          <w:szCs w:val="24"/>
        </w:rPr>
      </w:pPr>
      <w:r w:rsidRPr="00060B2E">
        <w:rPr>
          <w:b/>
          <w:bCs/>
          <w:sz w:val="24"/>
          <w:szCs w:val="24"/>
        </w:rPr>
        <w:t>Описание объекта закупки</w:t>
      </w:r>
    </w:p>
    <w:p w:rsidR="00AA6CA6" w:rsidRPr="00060B2E" w:rsidRDefault="00AA6CA6" w:rsidP="00060B2E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B2E">
        <w:rPr>
          <w:rFonts w:ascii="Times New Roman" w:hAnsi="Times New Roman"/>
          <w:b/>
          <w:sz w:val="24"/>
          <w:szCs w:val="24"/>
        </w:rPr>
        <w:t>«</w:t>
      </w:r>
      <w:r w:rsidR="005E5AC3" w:rsidRPr="00060B2E">
        <w:rPr>
          <w:rFonts w:ascii="Times New Roman" w:hAnsi="Times New Roman"/>
          <w:b/>
          <w:sz w:val="24"/>
          <w:szCs w:val="24"/>
        </w:rPr>
        <w:t>Выполнение работ по изготовлению протезов нижних конечностей</w:t>
      </w:r>
      <w:r w:rsidRPr="00060B2E">
        <w:rPr>
          <w:rFonts w:ascii="Times New Roman" w:hAnsi="Times New Roman"/>
          <w:b/>
          <w:sz w:val="24"/>
          <w:szCs w:val="24"/>
        </w:rPr>
        <w:t>»</w:t>
      </w:r>
    </w:p>
    <w:p w:rsidR="00C57331" w:rsidRPr="00940EF0" w:rsidRDefault="00C57331" w:rsidP="00540EA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6123"/>
        <w:gridCol w:w="1559"/>
        <w:gridCol w:w="1559"/>
        <w:gridCol w:w="1560"/>
      </w:tblGrid>
      <w:tr w:rsidR="00EB4C4A" w:rsidRPr="000F33AF" w:rsidTr="00EB4C4A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C4A" w:rsidRPr="000F33AF" w:rsidRDefault="00EB4C4A" w:rsidP="00FA3487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F33A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EB4C4A" w:rsidRPr="000F33AF" w:rsidRDefault="00EB4C4A" w:rsidP="00FA34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F33A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F33A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4A" w:rsidRPr="000F33AF" w:rsidRDefault="00EB4C4A" w:rsidP="00FA348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0"/>
                <w:szCs w:val="20"/>
              </w:rPr>
            </w:pPr>
            <w:r w:rsidRPr="000F33AF">
              <w:rPr>
                <w:rFonts w:ascii="Times New Roman" w:eastAsia="Arial" w:hAnsi="Times New Roman"/>
                <w:iCs/>
                <w:color w:val="000000" w:themeColor="text1"/>
                <w:kern w:val="1"/>
                <w:sz w:val="20"/>
                <w:szCs w:val="20"/>
              </w:rPr>
              <w:t>Наименование объекта закупки</w:t>
            </w:r>
          </w:p>
          <w:p w:rsidR="00EB4C4A" w:rsidRPr="000F33AF" w:rsidRDefault="00EB4C4A" w:rsidP="00FA348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0"/>
                <w:szCs w:val="20"/>
              </w:rPr>
            </w:pPr>
            <w:r w:rsidRPr="000F33AF">
              <w:rPr>
                <w:rFonts w:ascii="Times New Roman" w:eastAsia="Arial" w:hAnsi="Times New Roman"/>
                <w:iCs/>
                <w:color w:val="000000" w:themeColor="text1"/>
                <w:kern w:val="1"/>
                <w:sz w:val="20"/>
                <w:szCs w:val="20"/>
              </w:rPr>
              <w:t>(далее - Изделие)</w:t>
            </w:r>
          </w:p>
        </w:tc>
        <w:tc>
          <w:tcPr>
            <w:tcW w:w="11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4A" w:rsidRPr="000F33AF" w:rsidRDefault="00EB4C4A" w:rsidP="00FA3487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3AF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объекта закупки</w:t>
            </w:r>
          </w:p>
          <w:p w:rsidR="00EB4C4A" w:rsidRPr="000F33AF" w:rsidRDefault="00EB4C4A" w:rsidP="00FA3487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3AF">
              <w:rPr>
                <w:rFonts w:ascii="Times New Roman" w:hAnsi="Times New Roman"/>
                <w:sz w:val="20"/>
                <w:szCs w:val="20"/>
                <w:lang w:eastAsia="ru-RU"/>
              </w:rPr>
              <w:t>(результата выполненных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4A" w:rsidRPr="000F33AF" w:rsidRDefault="00EB4C4A" w:rsidP="00FA3487">
            <w:pPr>
              <w:pStyle w:val="ConsNormal"/>
              <w:tabs>
                <w:tab w:val="left" w:pos="809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049" w:rsidRDefault="003D5049" w:rsidP="003D5049">
            <w:pPr>
              <w:pStyle w:val="ConsNormal"/>
              <w:tabs>
                <w:tab w:val="left" w:pos="809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ОКПД 2,</w:t>
            </w:r>
          </w:p>
          <w:p w:rsidR="00EB4C4A" w:rsidRDefault="003D5049" w:rsidP="003D5049">
            <w:pPr>
              <w:pStyle w:val="ConsNormal"/>
              <w:tabs>
                <w:tab w:val="left" w:pos="809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</w:t>
            </w:r>
          </w:p>
          <w:p w:rsidR="003D5049" w:rsidRPr="000F33AF" w:rsidRDefault="003D5049" w:rsidP="003D5049">
            <w:pPr>
              <w:pStyle w:val="ConsNormal"/>
              <w:tabs>
                <w:tab w:val="left" w:pos="809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C4A" w:rsidRPr="000F33AF" w:rsidTr="000F33AF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4C4A" w:rsidRPr="000F33AF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DC53A4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7F0F3A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3A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7F0F3A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3A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DC53A4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3AF">
              <w:rPr>
                <w:rFonts w:ascii="Times New Roman" w:hAnsi="Times New Roman"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DC53A4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3AF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F33AF" w:rsidRDefault="00EB4C4A" w:rsidP="00DC53A4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8-07-01</w:t>
            </w:r>
          </w:p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Протез стопы</w:t>
            </w:r>
          </w:p>
          <w:p w:rsidR="00EB4C4A" w:rsidRPr="00060B2E" w:rsidRDefault="00EB4C4A" w:rsidP="005E5AC3">
            <w:pPr>
              <w:pStyle w:val="Style9"/>
              <w:keepNext/>
              <w:keepLines/>
              <w:widowControl/>
              <w:ind w:left="34" w:right="19"/>
              <w:jc w:val="center"/>
              <w:rPr>
                <w:rStyle w:val="FontStyle12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(1-3)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стопы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1-3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 или из кожаных материалов.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в виде составного элемента в зависимости от уровня ампутации. </w:t>
            </w:r>
          </w:p>
          <w:p w:rsidR="00EB4C4A" w:rsidRPr="00060B2E" w:rsidRDefault="00EB4C4A" w:rsidP="005E5AC3">
            <w:pPr>
              <w:pStyle w:val="Style3"/>
              <w:keepNext/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>Вкладыш: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Без вкладной гильзы или с вкладышем для протезов при ампутации по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</w:rPr>
              <w:t>Шопару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49" w:rsidRDefault="00EB4C4A" w:rsidP="003D5049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EB4C4A" w:rsidRPr="00060B2E" w:rsidRDefault="00EB4C4A" w:rsidP="003D5049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03.28.08.07.01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8-07-01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 стопы</w:t>
            </w:r>
          </w:p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(3-4)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стопы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3-4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композиционных материалов, а так же в виде составного элемента в зависимости от уровня ампутации. </w:t>
            </w:r>
          </w:p>
          <w:p w:rsidR="00EB4C4A" w:rsidRPr="00060B2E" w:rsidRDefault="00EB4C4A" w:rsidP="005E5AC3">
            <w:pPr>
              <w:pStyle w:val="Style3"/>
              <w:keepNext/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>Вкладыш: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Без вкладной гильзы или с вкладышем для протезов при ампутации по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</w:rPr>
              <w:t>Шопару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5E5AC3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03.28.08.07.01</w:t>
            </w:r>
          </w:p>
        </w:tc>
      </w:tr>
      <w:tr w:rsidR="00EB4C4A" w:rsidRPr="00060B2E" w:rsidTr="000F33A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8-07-04 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 голени для купания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(1-2)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голени для купания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1-2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влагозащищенная, с противоскользящим покрытием. 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вспененого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полимера или без нее.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герметизирующий бандаж наколенник силиконовый.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03.28.08.07.04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8-07-04 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 голени для купания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(2-3)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голени для купания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2-3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с вкладной гильзой из силикона.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</w:rPr>
              <w:t xml:space="preserve">, влагозащищенная, с противоскользящим покрытием. 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вакуумный клапан или без него,  герметизирующий бандаж наколенник силиконовый.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С жесткой облицовкой или без нее.</w:t>
            </w:r>
          </w:p>
          <w:p w:rsidR="00EB4C4A" w:rsidRPr="00060B2E" w:rsidRDefault="00EB4C4A" w:rsidP="005E5AC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49" w:rsidRDefault="00EB4C4A" w:rsidP="003D5049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EB4C4A" w:rsidRPr="00060B2E" w:rsidRDefault="00EB4C4A" w:rsidP="003D5049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03.28.08.07.04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8-07-04</w:t>
            </w:r>
          </w:p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Протез голени для купания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(3-4)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голени для купания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3-4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приемная гильза индивидуальная (по слепку с культи инвалида) из слоистого пластика на основе акриловых смол. 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силикона.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композиционных материалов (энергосберегающая), влагозащищенная, с противоскользящим покрытием или без него. 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Замок полимерного чехла, бандаж наколенник силиконовый или без него.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жесткой облицовкой или без нее.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03.28.08.07.04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 xml:space="preserve">8-07-05 </w:t>
            </w:r>
          </w:p>
          <w:p w:rsidR="00EB4C4A" w:rsidRPr="00060B2E" w:rsidRDefault="00EB4C4A" w:rsidP="005E5AC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Протез бедра для купания</w:t>
            </w:r>
          </w:p>
          <w:p w:rsidR="00EB4C4A" w:rsidRPr="00060B2E" w:rsidRDefault="00EB4C4A" w:rsidP="005E5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(1-3)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бедра для купания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1-3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вспененного полимера или без нее.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влагозащищенная, с противоскользящим покрытием. 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Коленный модуль: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механическим управлением, водостойкий, замковый или без замка.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вакуумным клапаном или без него, с помощью системы ремней.</w:t>
            </w:r>
          </w:p>
          <w:p w:rsidR="00EB4C4A" w:rsidRPr="00060B2E" w:rsidRDefault="00EB4C4A" w:rsidP="005E5AC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03.28.08.07.05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8-07-05 </w:t>
            </w:r>
          </w:p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 бедра для купания</w:t>
            </w:r>
          </w:p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(2-4)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бедра для купания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2-4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влагозащищенная, с противоскользящим покрытием. 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силикона.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Коленный модуль: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гидравлическим управлением, водостойкий, замковый или без замка.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вакуумный клапан или без него.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жесткой облицовкой или без нее.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</w:rPr>
              <w:t>03.28.08.07.05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8-07-05</w:t>
            </w:r>
          </w:p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Протез бедра для купания</w:t>
            </w:r>
          </w:p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(3-4)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бедра для купания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3-4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приемная гильза индивидуальная (по слепку с культи инвалида) из слоистого пластика на основе акриловых смол.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силикона.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протеза для купания</w:t>
            </w: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композиционных материалов (энергосберегающая), влагозащищенная, с противоскользящим покрытием или без него. 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Коленный модуль: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гидравлическим управлением, водостойкий.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Замок полимерного чехла.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жесткой облицовкой или без нее.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03.28.08.07.05</w:t>
            </w:r>
          </w:p>
        </w:tc>
      </w:tr>
      <w:tr w:rsidR="00EB4C4A" w:rsidRPr="00060B2E" w:rsidTr="000F33A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 xml:space="preserve">8-07-09 </w:t>
            </w:r>
          </w:p>
          <w:p w:rsidR="00EB4C4A" w:rsidRPr="00060B2E" w:rsidRDefault="00EB4C4A" w:rsidP="00FA348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EB4C4A" w:rsidRPr="00060B2E" w:rsidRDefault="00EB4C4A" w:rsidP="00FA348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(1-2)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1-2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приемная гильза индивидуальная (по слепку с культи инвалида) из литьевого слоистого пластика на основе полиамидных или акриловых смол или из кожаных материалов. 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вспененного полимера или без нее.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шарнирная, с голеностопным шарниром, подвижным в вертикальных плоскостях, с повышенной упругостью носочной части. 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использованием кожаных полуфабрикатов (манжета с шиной на бедро) или анатомическое за счет формы приемной гильзы.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мягкой облицовкой, чулки ортопедические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. С использованием листового поролона или без него.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FA3487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03.28.08.07.09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8-07-09</w:t>
            </w:r>
          </w:p>
          <w:p w:rsidR="00EB4C4A" w:rsidRPr="00060B2E" w:rsidRDefault="00EB4C4A" w:rsidP="0041641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 xml:space="preserve"> Протез голени модульный, в том числе при недоразвитии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(1-3)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Протез голени </w:t>
            </w:r>
            <w:proofErr w:type="gramStart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модульный</w:t>
            </w:r>
            <w:proofErr w:type="gramEnd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в том числе при недоразвитии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1-3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приемная гильза индивидуальная (по слепку с культи инвалида) из литьевого слоистого пластика на основе полиамидных или акриловых смол.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Вкладная гильза: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вкладной гильзой из вспененного полимера или без нее.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шарнирная, с голеностопным шарниром, подвижным в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саггитальной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плоскости. Со сменным пяточным амортизатором или без него. С двухступенчатой регулировкой каблука или без него.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вакуумный клапан или без него и герметизирующий бандаж наколенник или с использованием кожаных полуфабрикатов (манжета с шиной на бедро)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мягкой облицовкой, чулки ортопедические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. Формообразующая часть модульная полиуретановая мягкая.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03.28.08.07.09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8-07-09 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  <w:p w:rsidR="00EB4C4A" w:rsidRPr="00060B2E" w:rsidRDefault="00EB4C4A" w:rsidP="00FA665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(2-4)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Протез голени </w:t>
            </w:r>
            <w:proofErr w:type="gramStart"/>
            <w:r w:rsidRPr="00504EE0">
              <w:rPr>
                <w:rFonts w:ascii="Times New Roman" w:hAnsi="Times New Roman"/>
                <w:b/>
                <w:iCs/>
                <w:sz w:val="20"/>
                <w:szCs w:val="20"/>
              </w:rPr>
              <w:t>модульный</w:t>
            </w:r>
            <w:proofErr w:type="gramEnd"/>
            <w:r w:rsidRPr="00504E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в том числе при недоразвитии (с полимерным чехлом)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504EE0">
              <w:rPr>
                <w:rFonts w:ascii="Times New Roman" w:hAnsi="Times New Roman"/>
                <w:iCs/>
                <w:sz w:val="20"/>
                <w:szCs w:val="20"/>
              </w:rPr>
              <w:t>2-4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504EE0">
              <w:rPr>
                <w:rFonts w:ascii="Times New Roman" w:hAnsi="Times New Roman"/>
                <w:sz w:val="20"/>
                <w:szCs w:val="20"/>
              </w:rPr>
              <w:t xml:space="preserve">приемная гильза индивидуальная (по слепку с культи инвалида с надетым полимерным чехлом) из литьевого слоистого пластика на основе акриловых смол. 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 xml:space="preserve">Вкладная гильза: </w:t>
            </w:r>
            <w:r w:rsidRPr="00504EE0">
              <w:rPr>
                <w:rFonts w:ascii="Times New Roman" w:hAnsi="Times New Roman"/>
                <w:sz w:val="20"/>
                <w:szCs w:val="20"/>
              </w:rPr>
              <w:t>с вкладной гильзой из силикона.</w:t>
            </w:r>
          </w:p>
          <w:p w:rsidR="00FA6653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r w:rsidRPr="00504EE0">
              <w:rPr>
                <w:rFonts w:ascii="Times New Roman" w:hAnsi="Times New Roman"/>
                <w:sz w:val="20"/>
                <w:szCs w:val="20"/>
              </w:rPr>
              <w:t>шарнирная (энергосберегающая)</w:t>
            </w: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0">
              <w:rPr>
                <w:rFonts w:ascii="Times New Roman" w:hAnsi="Times New Roman"/>
                <w:sz w:val="20"/>
                <w:szCs w:val="20"/>
              </w:rPr>
              <w:t>Стопа с торсионным или торсионно-демпферным устройством. С устройством переключения высоты каблука или без него.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504EE0">
              <w:rPr>
                <w:rFonts w:ascii="Times New Roman" w:hAnsi="Times New Roman"/>
                <w:sz w:val="20"/>
                <w:szCs w:val="20"/>
              </w:rPr>
              <w:t xml:space="preserve"> вакуумный клапан и герметизирующий бандаж наколенник или с использованием замка для полимерных чехлов.</w:t>
            </w:r>
          </w:p>
          <w:p w:rsidR="00504EE0" w:rsidRPr="00504EE0" w:rsidRDefault="00504EE0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EE0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504EE0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504EE0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504EE0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04EE0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504EE0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060B2E" w:rsidRDefault="00504EE0" w:rsidP="00FA665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03.28.08.07.09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8-07-09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Протез голени модульный, в том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числе при недоразвитии 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(3-4)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Протез голени </w:t>
            </w:r>
            <w:proofErr w:type="gramStart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модульный</w:t>
            </w:r>
            <w:proofErr w:type="gramEnd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в том числе при недоразвитии (с полимерным чехлом)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3-4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приемная гильза индивидуальная (по слепку с культи инвалида с надетым полимерным чехлом) из литьевого слоистого пластика на основе акриловых смол.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композиционных материалов (энергосберегающая) для пациентов высокого уровня активности.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Дополнительный компонент (модуль) протеза: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 торсионно или торсионно-демпферным устройством или без него. С устройством переключения высоты каблука или без него.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вакуумный клапан и герметизирующий бандаж наколенник или с использованием замка для полимерных чехлов.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Чулки ортопедические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 xml:space="preserve">Значение характеристики не может </w:t>
            </w: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03.28.08.07.09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8-07-09 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Протез голени модульный, в том числе при недоразвитии 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(3-4 гидравлический)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Протез голени </w:t>
            </w:r>
            <w:proofErr w:type="gramStart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модульный</w:t>
            </w:r>
            <w:proofErr w:type="gramEnd"/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в том числе при недоразвитии (с гидравлической щиколоткой)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Уровень активности: </w:t>
            </w: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3-4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Приемная гильза: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приемная гильза индивидуальная (по слепку с культи инвалида с надетым полимерным чехлом) из литьевого слоистого пластика на основе акриловых смол.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Стопа: 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композиционных материалов (энергосберегающая) для пациентов высокого уровня активности. 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Дополнительный компонент (модуль) протеза: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Стопа с торсионно или торсионно-демпферным устройством или без него.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Гидравлическая щиколотка с регулировкой флексий.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Крепление: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вакуумный клапан и герметизирующий бандаж наколенник или с использованием замка для полимерных чехлов.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Облицовка:</w:t>
            </w: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Жесткая облицовка или без нее.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03.28.08.07.09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8-07-10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Протез бедра модульный, в том числе при врожденном недоразвитии </w:t>
            </w:r>
          </w:p>
          <w:p w:rsidR="00EB4C4A" w:rsidRPr="00060B2E" w:rsidRDefault="00EB4C4A" w:rsidP="00FA665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(1-</w:t>
            </w:r>
            <w:r w:rsidR="00FA665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FA6653">
              <w:rPr>
                <w:rFonts w:ascii="Times New Roman" w:hAnsi="Times New Roman"/>
                <w:iCs/>
                <w:sz w:val="20"/>
                <w:szCs w:val="20"/>
              </w:rPr>
              <w:t>1-2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приемная гильза индивидуальная (по слепку с культи инвалида) из литьевого слоистого пластика на основе  акриловых смол или кожаная. 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с повышенной упругостью носовой части.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Коленный модуль: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>с механическим управлением. С дополнительным ручным замком или без него.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с использованием кожаных полуфабрикатов (поясное)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lastRenderedPageBreak/>
              <w:t>или с использованием бандажа.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FA6653" w:rsidRDefault="00FA6653" w:rsidP="00FA665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03.28.08.07.10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>8-07-10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Протез бедра модульный, в том числе при врожденном недоразвитии </w:t>
            </w:r>
          </w:p>
          <w:p w:rsidR="00EB4C4A" w:rsidRPr="00060B2E" w:rsidRDefault="00EB4C4A" w:rsidP="00FA665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FA665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1-3</w:t>
            </w: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FA6653">
              <w:rPr>
                <w:rFonts w:ascii="Times New Roman" w:hAnsi="Times New Roman"/>
                <w:iCs/>
                <w:sz w:val="20"/>
                <w:szCs w:val="20"/>
              </w:rPr>
              <w:t>1-3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приемная гильза индивидуальная (по слепку с культи инвалида) из литьевого слоистого пластика на основе  акриловых смол. 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подвижная во всех вертикальных плоскостях.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Коленный модуль: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>с механическим управлением. С дополнительным ручным замком или без него.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Поворотное устройство или без него.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с использованием кожаных полуфабрикатов (поясное) или с использованием бандажа или вакуумное.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060B2E" w:rsidRDefault="00FA6653" w:rsidP="00FA665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03.28.08.07.10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8-07-10 </w:t>
            </w:r>
          </w:p>
          <w:p w:rsidR="00EB4C4A" w:rsidRPr="00060B2E" w:rsidRDefault="00EB4C4A" w:rsidP="0041641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Протез бедра модульный, в том числе при врожденном недоразвитии </w:t>
            </w:r>
          </w:p>
          <w:p w:rsidR="00EB4C4A" w:rsidRPr="00060B2E" w:rsidRDefault="00EB4C4A" w:rsidP="00FA665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FA665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="00FA665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FA6653">
              <w:rPr>
                <w:rFonts w:ascii="Times New Roman" w:hAnsi="Times New Roman"/>
                <w:iCs/>
                <w:sz w:val="20"/>
                <w:szCs w:val="20"/>
              </w:rPr>
              <w:t>2-3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приемная гильза индивидуальная (по слепку с культи инвалида) из литьевого слоистого пластика на основе  акриловых смол. 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подвижная во всех вертикальных плоскостях.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 xml:space="preserve">Коленный модуль: 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>с механическим или пневматическим управлением. С дополнительным ручным замком или без него.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Поворотное устройство или без него.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с использованием кожаных полуфабрикатов (поясное) или с использованием бандажа или вакуумное.</w:t>
            </w:r>
          </w:p>
          <w:p w:rsidR="00FA6653" w:rsidRPr="00FA6653" w:rsidRDefault="00FA6653" w:rsidP="00FA665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FA6653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A6653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FA6653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FA6653" w:rsidRDefault="00FA6653" w:rsidP="00FA665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32.50.22.121</w:t>
            </w:r>
            <w:r w:rsidR="003D50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B4C4A" w:rsidRPr="00060B2E" w:rsidRDefault="00EB4C4A" w:rsidP="00416419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03.28.08.07.10</w:t>
            </w:r>
          </w:p>
        </w:tc>
      </w:tr>
      <w:tr w:rsidR="00EB4C4A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Default="00FA6653" w:rsidP="00FA66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 xml:space="preserve">8-07-10 </w:t>
            </w:r>
          </w:p>
          <w:p w:rsidR="00FA6653" w:rsidRPr="00FA6653" w:rsidRDefault="00FA6653" w:rsidP="00FA66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53">
              <w:rPr>
                <w:rFonts w:ascii="Times New Roman" w:hAnsi="Times New Roman"/>
                <w:sz w:val="20"/>
                <w:szCs w:val="20"/>
              </w:rPr>
              <w:t xml:space="preserve">Протез бедра модульный, в том числе при врожденном недоразвитии </w:t>
            </w:r>
          </w:p>
          <w:p w:rsidR="00EB4C4A" w:rsidRPr="00060B2E" w:rsidRDefault="00FA6653" w:rsidP="00FA665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65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(2-4)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F96F83">
              <w:rPr>
                <w:rFonts w:ascii="Times New Roman" w:hAnsi="Times New Roman"/>
                <w:iCs/>
                <w:sz w:val="20"/>
                <w:szCs w:val="20"/>
              </w:rPr>
              <w:t>2-4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приемная гильза индивидуальная (по слепку с культи инвалида) из литьевого слоистого пластика на основе акриловых смол или комбинированная с системой регулировки объема культи.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Вкладная гильза: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вкладной гильзой из силикона или без нее.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 (энергосберегающая) с регулировочно-соединительным устройством.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Коленный модуль: 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>с механическим или пневматическим управлением для 2-4 уровня двигательной активности. С дополнительным ручным замком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 xml:space="preserve">Стопа с торсионно или торсионно-демпферным устройством или без него.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Стопа с устройством переключения высоты каблука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Поворотное устройство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использованием кожаных полуфабрикатов (поясное) или с использованием бандажа или вакуумное.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EB4C4A" w:rsidRPr="00060B2E" w:rsidRDefault="00F96F83" w:rsidP="00F96F83">
            <w:pPr>
              <w:keepNext/>
              <w:keepLines/>
              <w:suppressAutoHyphens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A" w:rsidRPr="00060B2E" w:rsidRDefault="00EB4C4A" w:rsidP="00416419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32.50.22.121</w:t>
            </w:r>
            <w:r w:rsidR="003D504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EB4C4A" w:rsidRPr="00060B2E" w:rsidRDefault="00EB4C4A" w:rsidP="00F96F83">
            <w:pPr>
              <w:keepNext/>
              <w:keepLines/>
              <w:suppressAutoHyphens w:val="0"/>
              <w:spacing w:after="0" w:line="240" w:lineRule="auto"/>
              <w:ind w:right="45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60B2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03.28.08.07.</w:t>
            </w:r>
            <w:r w:rsid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FA6653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A6653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</w:rPr>
              <w:t>8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-07-10 </w:t>
            </w:r>
          </w:p>
          <w:p w:rsidR="00F96F83" w:rsidRPr="00F96F83" w:rsidRDefault="00F96F83" w:rsidP="00F96F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 xml:space="preserve">Протез бедра модульный, в том числе при врожденном недоразвитии </w:t>
            </w:r>
          </w:p>
          <w:p w:rsidR="00FA6653" w:rsidRPr="00060B2E" w:rsidRDefault="00F96F83" w:rsidP="00F96F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(3-4)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iCs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Уровень активности: </w:t>
            </w:r>
            <w:r w:rsidRPr="00F96F83">
              <w:rPr>
                <w:rFonts w:ascii="Times New Roman" w:hAnsi="Times New Roman"/>
                <w:iCs/>
                <w:sz w:val="20"/>
                <w:szCs w:val="20"/>
              </w:rPr>
              <w:t>3-4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Приемная гильза: 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>приемная гильза индивидуальная (по слепку с культи инвалида с надетым полимерным чехлом) из литьевого слоистого пластика на основе акриловых смол.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Вкладная гильза: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вкладной гильзой из силикона.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из композиционных материалов (энергосберегающая) для пациентов высокого уровня активности.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Коленный модуль: 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>с пневматическим или гидравлическим управлением для 2-4 уровня двигательной активности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С торсионно или торсионно-демпферным устройством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Стопа с устройством переключения высоты каблука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Поворотное устройство или без него.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Крепление: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вакуумный клапан или с использованием замка для полимерных чехлов.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Облицовка: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Жесткая облицовка или без нее.</w:t>
            </w:r>
          </w:p>
          <w:p w:rsidR="00FA6653" w:rsidRPr="00F96F83" w:rsidRDefault="00F96F83" w:rsidP="00F96F83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32.50.22.121</w:t>
            </w:r>
            <w:r w:rsidR="003D504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FA6653" w:rsidRPr="00060B2E" w:rsidRDefault="00F96F83" w:rsidP="00F96F8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03.28.08.07.10</w:t>
            </w:r>
          </w:p>
        </w:tc>
      </w:tr>
      <w:tr w:rsidR="00FA6653" w:rsidRPr="00060B2E" w:rsidTr="000F33A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A6653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8-07-11</w:t>
            </w:r>
          </w:p>
          <w:p w:rsidR="00F96F83" w:rsidRPr="00F96F83" w:rsidRDefault="00F96F83" w:rsidP="00F96F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 xml:space="preserve">Протез при вычленении бедра модульный </w:t>
            </w:r>
          </w:p>
          <w:p w:rsidR="00FA6653" w:rsidRPr="00060B2E" w:rsidRDefault="00F96F83" w:rsidP="00F96F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(1-3)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416419">
            <w:pPr>
              <w:pStyle w:val="Style3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Функциональные и технические характеристики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A" w:rsidRDefault="00F96F83" w:rsidP="00F96F8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Протез при вычленении бедра модульный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F83" w:rsidRPr="00F96F83" w:rsidRDefault="00F96F83" w:rsidP="00F96F8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Уровень активности:</w:t>
            </w:r>
            <w:r w:rsidRPr="00F9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1-3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Приемная гильза: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использованием кожаных полуфабрикатов (</w:t>
            </w:r>
            <w:proofErr w:type="gramStart"/>
            <w:r w:rsidRPr="00F96F83">
              <w:rPr>
                <w:rFonts w:ascii="Times New Roman" w:hAnsi="Times New Roman"/>
                <w:sz w:val="20"/>
                <w:szCs w:val="20"/>
              </w:rPr>
              <w:t>поясное</w:t>
            </w:r>
            <w:proofErr w:type="gram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) или из литьевого слоистого пластика на основе полиамидных или акриловых смол.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Вкладная гильза: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вкладной гильзой из вспененного полимера или без нее.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 xml:space="preserve">Стопа: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бесшарнирная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с повышенной упругостью носовой части или шарнирная. </w:t>
            </w:r>
          </w:p>
          <w:p w:rsidR="00F96F83" w:rsidRPr="00F96F83" w:rsidRDefault="00F96F83" w:rsidP="00F96F8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Коленный модуль: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Коленный модуль с механическим или пневматическим управлением, замковый или без замка.</w:t>
            </w:r>
          </w:p>
          <w:p w:rsidR="00F96F83" w:rsidRPr="00F96F83" w:rsidRDefault="00F96F83" w:rsidP="00F96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Тазобедренный модуль: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Тазобедренный модуль с механическим управлением для 1-3 уровня двигательной активности. С замком или без замка.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Дополнительный компонент (модуль) протеза: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С поворотным устройством или без него.</w:t>
            </w:r>
          </w:p>
          <w:p w:rsidR="00F96F83" w:rsidRPr="00F96F83" w:rsidRDefault="00F96F83" w:rsidP="00F96F8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Крепление протеза: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Полукорсет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F83" w:rsidRPr="00F96F83" w:rsidRDefault="00F96F83" w:rsidP="00F96F83">
            <w:pPr>
              <w:keepNext/>
              <w:keepLines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F83">
              <w:rPr>
                <w:rFonts w:ascii="Times New Roman" w:hAnsi="Times New Roman"/>
                <w:b/>
                <w:sz w:val="20"/>
                <w:szCs w:val="20"/>
              </w:rPr>
              <w:t>Облицовка:</w:t>
            </w:r>
            <w:r w:rsidRPr="00F96F83">
              <w:rPr>
                <w:rFonts w:ascii="Times New Roman" w:hAnsi="Times New Roman"/>
                <w:sz w:val="20"/>
                <w:szCs w:val="20"/>
              </w:rPr>
              <w:t xml:space="preserve"> Чулки ортопедические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перлоновые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96F83">
              <w:rPr>
                <w:rFonts w:ascii="Times New Roman" w:hAnsi="Times New Roman"/>
                <w:sz w:val="20"/>
                <w:szCs w:val="20"/>
              </w:rPr>
              <w:t>силоновые</w:t>
            </w:r>
            <w:proofErr w:type="spellEnd"/>
            <w:r w:rsidRPr="00F96F83">
              <w:rPr>
                <w:rFonts w:ascii="Times New Roman" w:hAnsi="Times New Roman"/>
                <w:sz w:val="20"/>
                <w:szCs w:val="20"/>
              </w:rPr>
              <w:t>. Формообразующая часть модульная полиуретановая мягкая. С защитным пленочным покрытием или без него.</w:t>
            </w:r>
          </w:p>
          <w:p w:rsidR="00FA6653" w:rsidRPr="00060B2E" w:rsidRDefault="00F96F83" w:rsidP="00F96F83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96F83">
              <w:rPr>
                <w:rFonts w:ascii="Times New Roman" w:hAnsi="Times New Roman"/>
                <w:sz w:val="20"/>
                <w:szCs w:val="20"/>
              </w:rPr>
              <w:t>Регулировочно-соединительное устройство соответствует весу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6A2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3" w:rsidRPr="00060B2E" w:rsidRDefault="00F96F83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B2E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3" w:rsidRPr="00F96F83" w:rsidRDefault="00F96F83" w:rsidP="00F96F8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32.50.22.121</w:t>
            </w:r>
            <w:r w:rsidR="003D504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FA6653" w:rsidRPr="00060B2E" w:rsidRDefault="00F96F83" w:rsidP="00F96F8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96F8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03.28.08.07.11</w:t>
            </w:r>
          </w:p>
        </w:tc>
      </w:tr>
    </w:tbl>
    <w:p w:rsidR="005E5AC3" w:rsidRDefault="005E5AC3" w:rsidP="00677AED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25B2" w:rsidRPr="00677AED" w:rsidRDefault="002425B2" w:rsidP="00677AED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7AED">
        <w:rPr>
          <w:rFonts w:ascii="Times New Roman" w:hAnsi="Times New Roman"/>
          <w:b/>
          <w:sz w:val="24"/>
          <w:szCs w:val="24"/>
        </w:rPr>
        <w:t>Требования к качеству работ</w:t>
      </w:r>
    </w:p>
    <w:p w:rsidR="00416419" w:rsidRDefault="006A4BDA" w:rsidP="00416419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6A4BDA">
        <w:rPr>
          <w:rFonts w:ascii="Times New Roman" w:hAnsi="Times New Roman"/>
          <w:sz w:val="23"/>
          <w:szCs w:val="23"/>
          <w:lang w:eastAsia="ru-RU"/>
        </w:rPr>
        <w:t xml:space="preserve">Протезы должны соответствовать требованиям Государственного стандарта Российской Федерации ГОСТ </w:t>
      </w:r>
      <w:proofErr w:type="gramStart"/>
      <w:r w:rsidRPr="006A4BDA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6A4BDA">
        <w:rPr>
          <w:rFonts w:ascii="Times New Roman" w:hAnsi="Times New Roman"/>
          <w:sz w:val="23"/>
          <w:szCs w:val="23"/>
          <w:lang w:eastAsia="ru-RU"/>
        </w:rPr>
        <w:t xml:space="preserve"> ИСО 22523-2007 «Протезы конечностей и </w:t>
      </w:r>
      <w:proofErr w:type="spellStart"/>
      <w:r w:rsidRPr="006A4BDA">
        <w:rPr>
          <w:rFonts w:ascii="Times New Roman" w:hAnsi="Times New Roman"/>
          <w:sz w:val="23"/>
          <w:szCs w:val="23"/>
          <w:lang w:eastAsia="ru-RU"/>
        </w:rPr>
        <w:t>ортезы</w:t>
      </w:r>
      <w:proofErr w:type="spellEnd"/>
      <w:r w:rsidRPr="006A4BDA">
        <w:rPr>
          <w:rFonts w:ascii="Times New Roman" w:hAnsi="Times New Roman"/>
          <w:sz w:val="23"/>
          <w:szCs w:val="23"/>
          <w:lang w:eastAsia="ru-RU"/>
        </w:rPr>
        <w:t xml:space="preserve"> наружные. Требования и методы испытаний», ГОСТ </w:t>
      </w:r>
      <w:proofErr w:type="gramStart"/>
      <w:r w:rsidRPr="006A4BDA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6A4BDA">
        <w:rPr>
          <w:rFonts w:ascii="Times New Roman" w:hAnsi="Times New Roman"/>
          <w:sz w:val="23"/>
          <w:szCs w:val="23"/>
          <w:lang w:eastAsia="ru-RU"/>
        </w:rPr>
        <w:t xml:space="preserve"> 53869-2021 «Протезы нижних конечностей. Технические требования», ГОСТ </w:t>
      </w:r>
      <w:proofErr w:type="gramStart"/>
      <w:r w:rsidRPr="006A4BDA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6A4BDA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6A4BDA" w:rsidRPr="00416419" w:rsidRDefault="006A4BDA" w:rsidP="00416419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2425B2" w:rsidRPr="00677AED" w:rsidRDefault="002425B2" w:rsidP="00677A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7AED">
        <w:rPr>
          <w:rFonts w:ascii="Times New Roman" w:hAnsi="Times New Roman"/>
          <w:b/>
          <w:bCs/>
          <w:sz w:val="24"/>
          <w:szCs w:val="24"/>
        </w:rPr>
        <w:t>Требования к выполняемым  работам</w:t>
      </w:r>
    </w:p>
    <w:p w:rsidR="005C571A" w:rsidRPr="005C571A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5C571A">
        <w:rPr>
          <w:rFonts w:ascii="Times New Roman" w:hAnsi="Times New Roman"/>
          <w:sz w:val="23"/>
          <w:szCs w:val="23"/>
          <w:lang w:eastAsia="ru-RU"/>
        </w:rPr>
        <w:t xml:space="preserve">Выполнение работ должно соответствовать назначениям </w:t>
      </w:r>
      <w:proofErr w:type="gramStart"/>
      <w:r w:rsidRPr="005C571A">
        <w:rPr>
          <w:rFonts w:ascii="Times New Roman" w:hAnsi="Times New Roman"/>
          <w:sz w:val="23"/>
          <w:szCs w:val="23"/>
          <w:lang w:eastAsia="ru-RU"/>
        </w:rPr>
        <w:t>медико-социальной</w:t>
      </w:r>
      <w:proofErr w:type="gramEnd"/>
      <w:r w:rsidRPr="005C571A">
        <w:rPr>
          <w:rFonts w:ascii="Times New Roman" w:hAnsi="Times New Roman"/>
          <w:sz w:val="23"/>
          <w:szCs w:val="23"/>
          <w:lang w:eastAsia="ru-RU"/>
        </w:rPr>
        <w:t xml:space="preserve"> экспертизы, а так же врача. Протез должен изготавливаться с учетом анатомических дефектов нижних конечностей,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5C571A">
        <w:rPr>
          <w:rFonts w:ascii="Times New Roman" w:hAnsi="Times New Roman"/>
          <w:sz w:val="23"/>
          <w:szCs w:val="23"/>
          <w:lang w:eastAsia="ru-RU"/>
        </w:rPr>
        <w:t>медико-социальные</w:t>
      </w:r>
      <w:proofErr w:type="gramEnd"/>
      <w:r w:rsidRPr="005C571A">
        <w:rPr>
          <w:rFonts w:ascii="Times New Roman" w:hAnsi="Times New Roman"/>
          <w:sz w:val="23"/>
          <w:szCs w:val="23"/>
          <w:lang w:eastAsia="ru-RU"/>
        </w:rPr>
        <w:t xml:space="preserve"> аспекты.</w:t>
      </w:r>
    </w:p>
    <w:p w:rsidR="005C571A" w:rsidRPr="005C571A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5C571A">
        <w:rPr>
          <w:rFonts w:ascii="Times New Roman" w:hAnsi="Times New Roman"/>
          <w:sz w:val="23"/>
          <w:szCs w:val="23"/>
          <w:lang w:eastAsia="ru-RU"/>
        </w:rPr>
        <w:t>Изделие должно быть изготовлено из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5C571A">
        <w:rPr>
          <w:rFonts w:ascii="Times New Roman" w:hAnsi="Times New Roman"/>
          <w:sz w:val="23"/>
          <w:szCs w:val="23"/>
          <w:lang w:eastAsia="ru-RU"/>
        </w:rPr>
        <w:t>Роспотребнадзор</w:t>
      </w:r>
      <w:proofErr w:type="spellEnd"/>
      <w:r w:rsidRPr="005C571A">
        <w:rPr>
          <w:rFonts w:ascii="Times New Roman" w:hAnsi="Times New Roman"/>
          <w:sz w:val="23"/>
          <w:szCs w:val="23"/>
          <w:lang w:eastAsia="ru-RU"/>
        </w:rPr>
        <w:t>) и обеспечивающих безопасность и функциональное назначение изделий, не вызывающих аллергических реакций, устойчивых к возгоранию растворителей при гигиенической обработке.</w:t>
      </w:r>
    </w:p>
    <w:p w:rsidR="00416419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5C571A">
        <w:rPr>
          <w:rFonts w:ascii="Times New Roman" w:hAnsi="Times New Roman"/>
          <w:sz w:val="23"/>
          <w:szCs w:val="23"/>
          <w:lang w:eastAsia="ru-RU"/>
        </w:rPr>
        <w:lastRenderedPageBreak/>
        <w:t>Изделие должно быть стойким к воздействию физиологических растворов (пота, мочи), не вызывать потертостей, сдавливания, ущемления и наплывов мягких тканей, нарушений кровообращения и болевых ощущений при использовании.</w:t>
      </w:r>
    </w:p>
    <w:p w:rsidR="005C571A" w:rsidRPr="00416419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677AED" w:rsidRPr="00677AED" w:rsidRDefault="00677AED" w:rsidP="00677AED">
      <w:pPr>
        <w:widowControl w:val="0"/>
        <w:tabs>
          <w:tab w:val="left" w:pos="4995"/>
        </w:tabs>
        <w:snapToGrid w:val="0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7AED">
        <w:rPr>
          <w:rFonts w:ascii="Times New Roman" w:hAnsi="Times New Roman"/>
          <w:b/>
          <w:sz w:val="24"/>
          <w:szCs w:val="24"/>
        </w:rPr>
        <w:t>Требования к результатам выполненных работ</w:t>
      </w:r>
    </w:p>
    <w:p w:rsidR="005C571A" w:rsidRPr="005C571A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5C571A">
        <w:rPr>
          <w:rFonts w:ascii="Times New Roman" w:hAnsi="Times New Roman"/>
          <w:sz w:val="23"/>
          <w:szCs w:val="23"/>
          <w:lang w:eastAsia="ru-RU"/>
        </w:rPr>
        <w:t>Работы следует считать эффективно исполненными, если у инвалида восстановлена опорная и двигательная функции конечности. Работы по изготовлению для инвалида протеза должны быть выполнены с надлежащим качеством и в установленные сроки.</w:t>
      </w:r>
    </w:p>
    <w:p w:rsidR="00416419" w:rsidRPr="00416419" w:rsidRDefault="005C571A" w:rsidP="005C571A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5C571A">
        <w:rPr>
          <w:rFonts w:ascii="Times New Roman" w:hAnsi="Times New Roman"/>
          <w:sz w:val="23"/>
          <w:szCs w:val="23"/>
          <w:lang w:eastAsia="ru-RU"/>
        </w:rPr>
        <w:t xml:space="preserve">В ходе выполнения работ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5C571A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5C571A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416419" w:rsidRDefault="00416419" w:rsidP="00677AED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5B2" w:rsidRPr="00677AED" w:rsidRDefault="002425B2" w:rsidP="00677AED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7AED">
        <w:rPr>
          <w:rFonts w:ascii="Times New Roman" w:hAnsi="Times New Roman"/>
          <w:b/>
          <w:bCs/>
          <w:sz w:val="24"/>
          <w:szCs w:val="24"/>
        </w:rPr>
        <w:t>Требования к гарантийному сроку</w:t>
      </w:r>
    </w:p>
    <w:p w:rsidR="006D0124" w:rsidRPr="00677AED" w:rsidRDefault="00940EF0" w:rsidP="00677AE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7AED">
        <w:rPr>
          <w:rFonts w:ascii="Times New Roman" w:hAnsi="Times New Roman"/>
          <w:sz w:val="24"/>
          <w:szCs w:val="24"/>
        </w:rPr>
        <w:t>Гарантийный срок составляет 12 (двенадцать) месяцев со дня подписания Акта приема-передачи Изделия</w:t>
      </w:r>
      <w:r w:rsidR="002425B2" w:rsidRPr="00677AED">
        <w:rPr>
          <w:rFonts w:ascii="Times New Roman" w:hAnsi="Times New Roman"/>
          <w:sz w:val="24"/>
          <w:szCs w:val="24"/>
        </w:rPr>
        <w:t xml:space="preserve">. </w:t>
      </w:r>
    </w:p>
    <w:sectPr w:rsidR="006D0124" w:rsidRPr="00677AED" w:rsidSect="00416419">
      <w:headerReference w:type="default" r:id="rId9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20" w:rsidRDefault="00275620" w:rsidP="00E372DF">
      <w:pPr>
        <w:spacing w:after="0" w:line="240" w:lineRule="auto"/>
      </w:pPr>
      <w:r>
        <w:separator/>
      </w:r>
    </w:p>
  </w:endnote>
  <w:endnote w:type="continuationSeparator" w:id="0">
    <w:p w:rsidR="00275620" w:rsidRDefault="00275620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20" w:rsidRDefault="00275620" w:rsidP="00E372DF">
      <w:pPr>
        <w:spacing w:after="0" w:line="240" w:lineRule="auto"/>
      </w:pPr>
      <w:r>
        <w:separator/>
      </w:r>
    </w:p>
  </w:footnote>
  <w:footnote w:type="continuationSeparator" w:id="0">
    <w:p w:rsidR="00275620" w:rsidRDefault="00275620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57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F33AF" w:rsidRPr="00F149A2" w:rsidRDefault="000F33AF">
        <w:pPr>
          <w:pStyle w:val="a5"/>
          <w:jc w:val="center"/>
          <w:rPr>
            <w:rFonts w:ascii="Times New Roman" w:hAnsi="Times New Roman"/>
          </w:rPr>
        </w:pPr>
        <w:r w:rsidRPr="00F149A2">
          <w:rPr>
            <w:rFonts w:ascii="Times New Roman" w:hAnsi="Times New Roman"/>
          </w:rPr>
          <w:fldChar w:fldCharType="begin"/>
        </w:r>
        <w:r w:rsidRPr="00F149A2">
          <w:rPr>
            <w:rFonts w:ascii="Times New Roman" w:hAnsi="Times New Roman"/>
          </w:rPr>
          <w:instrText>PAGE   \* MERGEFORMAT</w:instrText>
        </w:r>
        <w:r w:rsidRPr="00F149A2">
          <w:rPr>
            <w:rFonts w:ascii="Times New Roman" w:hAnsi="Times New Roman"/>
          </w:rPr>
          <w:fldChar w:fldCharType="separate"/>
        </w:r>
        <w:r w:rsidR="003D5049">
          <w:rPr>
            <w:rFonts w:ascii="Times New Roman" w:hAnsi="Times New Roman"/>
            <w:noProof/>
          </w:rPr>
          <w:t>9</w:t>
        </w:r>
        <w:r w:rsidRPr="00F149A2">
          <w:rPr>
            <w:rFonts w:ascii="Times New Roman" w:hAnsi="Times New Roman"/>
          </w:rPr>
          <w:fldChar w:fldCharType="end"/>
        </w:r>
      </w:p>
    </w:sdtContent>
  </w:sdt>
  <w:p w:rsidR="000F33AF" w:rsidRDefault="000F3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DE5"/>
    <w:multiLevelType w:val="multilevel"/>
    <w:tmpl w:val="158874E8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4D4"/>
    <w:rsid w:val="0000073E"/>
    <w:rsid w:val="000163E4"/>
    <w:rsid w:val="000211C4"/>
    <w:rsid w:val="00031066"/>
    <w:rsid w:val="00031A78"/>
    <w:rsid w:val="000322A0"/>
    <w:rsid w:val="00036260"/>
    <w:rsid w:val="00060B2E"/>
    <w:rsid w:val="00060B8F"/>
    <w:rsid w:val="00072580"/>
    <w:rsid w:val="000806BC"/>
    <w:rsid w:val="0009309E"/>
    <w:rsid w:val="00094E59"/>
    <w:rsid w:val="000B1EC5"/>
    <w:rsid w:val="000C1F6D"/>
    <w:rsid w:val="000C2268"/>
    <w:rsid w:val="000D2F49"/>
    <w:rsid w:val="000E5AAA"/>
    <w:rsid w:val="000F33AF"/>
    <w:rsid w:val="001007BE"/>
    <w:rsid w:val="00110C80"/>
    <w:rsid w:val="00114E90"/>
    <w:rsid w:val="00120E78"/>
    <w:rsid w:val="001264C9"/>
    <w:rsid w:val="001338B8"/>
    <w:rsid w:val="00145DA6"/>
    <w:rsid w:val="001513E9"/>
    <w:rsid w:val="00174BC3"/>
    <w:rsid w:val="001800AA"/>
    <w:rsid w:val="0018709F"/>
    <w:rsid w:val="00192BDF"/>
    <w:rsid w:val="001A1682"/>
    <w:rsid w:val="001B33BE"/>
    <w:rsid w:val="001C2DAA"/>
    <w:rsid w:val="001D780E"/>
    <w:rsid w:val="001E157C"/>
    <w:rsid w:val="001E1DD2"/>
    <w:rsid w:val="001F38C8"/>
    <w:rsid w:val="00236745"/>
    <w:rsid w:val="002425B2"/>
    <w:rsid w:val="00251496"/>
    <w:rsid w:val="002676C2"/>
    <w:rsid w:val="00275620"/>
    <w:rsid w:val="00292216"/>
    <w:rsid w:val="00295BF2"/>
    <w:rsid w:val="002A65BB"/>
    <w:rsid w:val="002C7044"/>
    <w:rsid w:val="002D5389"/>
    <w:rsid w:val="002F6685"/>
    <w:rsid w:val="00301A3E"/>
    <w:rsid w:val="003127F4"/>
    <w:rsid w:val="003155EB"/>
    <w:rsid w:val="00324EF3"/>
    <w:rsid w:val="003275A2"/>
    <w:rsid w:val="00331C4B"/>
    <w:rsid w:val="00343246"/>
    <w:rsid w:val="00347251"/>
    <w:rsid w:val="00350BE1"/>
    <w:rsid w:val="003756B3"/>
    <w:rsid w:val="00377FA7"/>
    <w:rsid w:val="00386B35"/>
    <w:rsid w:val="00387995"/>
    <w:rsid w:val="003A2E1C"/>
    <w:rsid w:val="003A7F97"/>
    <w:rsid w:val="003B0319"/>
    <w:rsid w:val="003D5049"/>
    <w:rsid w:val="003D5525"/>
    <w:rsid w:val="003E1CF5"/>
    <w:rsid w:val="003E3A73"/>
    <w:rsid w:val="003E3CAE"/>
    <w:rsid w:val="003E4C97"/>
    <w:rsid w:val="003F20B8"/>
    <w:rsid w:val="00403614"/>
    <w:rsid w:val="004104DF"/>
    <w:rsid w:val="00416419"/>
    <w:rsid w:val="004260BF"/>
    <w:rsid w:val="00431225"/>
    <w:rsid w:val="004319C9"/>
    <w:rsid w:val="00431ECF"/>
    <w:rsid w:val="00442DB7"/>
    <w:rsid w:val="00472FA8"/>
    <w:rsid w:val="00476016"/>
    <w:rsid w:val="00483C45"/>
    <w:rsid w:val="0049663B"/>
    <w:rsid w:val="004976F8"/>
    <w:rsid w:val="004A0040"/>
    <w:rsid w:val="004B1EF8"/>
    <w:rsid w:val="004B65A4"/>
    <w:rsid w:val="004C391E"/>
    <w:rsid w:val="004C5070"/>
    <w:rsid w:val="004C600E"/>
    <w:rsid w:val="004C702F"/>
    <w:rsid w:val="004C7582"/>
    <w:rsid w:val="004F3C7E"/>
    <w:rsid w:val="0050004A"/>
    <w:rsid w:val="00504EE0"/>
    <w:rsid w:val="00513668"/>
    <w:rsid w:val="00523E39"/>
    <w:rsid w:val="005345AA"/>
    <w:rsid w:val="00537E2E"/>
    <w:rsid w:val="00540EA2"/>
    <w:rsid w:val="00542BCB"/>
    <w:rsid w:val="00550CBC"/>
    <w:rsid w:val="005560E6"/>
    <w:rsid w:val="00556225"/>
    <w:rsid w:val="00556358"/>
    <w:rsid w:val="005679D4"/>
    <w:rsid w:val="005721E7"/>
    <w:rsid w:val="00572D0D"/>
    <w:rsid w:val="0058204B"/>
    <w:rsid w:val="005844CC"/>
    <w:rsid w:val="005923FD"/>
    <w:rsid w:val="005930F3"/>
    <w:rsid w:val="005B1384"/>
    <w:rsid w:val="005B48BF"/>
    <w:rsid w:val="005C37C3"/>
    <w:rsid w:val="005C4F1D"/>
    <w:rsid w:val="005C571A"/>
    <w:rsid w:val="005D35EF"/>
    <w:rsid w:val="005D6297"/>
    <w:rsid w:val="005D64D4"/>
    <w:rsid w:val="005E50D3"/>
    <w:rsid w:val="005E5AC3"/>
    <w:rsid w:val="006040CC"/>
    <w:rsid w:val="0062082E"/>
    <w:rsid w:val="00624DAD"/>
    <w:rsid w:val="0062615F"/>
    <w:rsid w:val="006266AD"/>
    <w:rsid w:val="006305AC"/>
    <w:rsid w:val="00631E8B"/>
    <w:rsid w:val="006326BC"/>
    <w:rsid w:val="00643FFD"/>
    <w:rsid w:val="00644380"/>
    <w:rsid w:val="00647A1D"/>
    <w:rsid w:val="006507F6"/>
    <w:rsid w:val="00651C35"/>
    <w:rsid w:val="00652484"/>
    <w:rsid w:val="0067376B"/>
    <w:rsid w:val="00673AED"/>
    <w:rsid w:val="00677AED"/>
    <w:rsid w:val="00680A36"/>
    <w:rsid w:val="00685782"/>
    <w:rsid w:val="006973F2"/>
    <w:rsid w:val="006A1310"/>
    <w:rsid w:val="006A2BA1"/>
    <w:rsid w:val="006A379D"/>
    <w:rsid w:val="006A4BDA"/>
    <w:rsid w:val="006B4A8E"/>
    <w:rsid w:val="006C3626"/>
    <w:rsid w:val="006C4BEF"/>
    <w:rsid w:val="006D0124"/>
    <w:rsid w:val="006D35D8"/>
    <w:rsid w:val="006D3E39"/>
    <w:rsid w:val="006F5E27"/>
    <w:rsid w:val="00700C56"/>
    <w:rsid w:val="00700F8B"/>
    <w:rsid w:val="00701870"/>
    <w:rsid w:val="00703FB1"/>
    <w:rsid w:val="00714898"/>
    <w:rsid w:val="00725197"/>
    <w:rsid w:val="0073085E"/>
    <w:rsid w:val="00730A59"/>
    <w:rsid w:val="00731FED"/>
    <w:rsid w:val="00736D6B"/>
    <w:rsid w:val="0076549F"/>
    <w:rsid w:val="00766B09"/>
    <w:rsid w:val="0078277E"/>
    <w:rsid w:val="0078684C"/>
    <w:rsid w:val="00791A99"/>
    <w:rsid w:val="007A4A1A"/>
    <w:rsid w:val="007A5AF5"/>
    <w:rsid w:val="007B076B"/>
    <w:rsid w:val="007B31B3"/>
    <w:rsid w:val="007C0284"/>
    <w:rsid w:val="007C5C18"/>
    <w:rsid w:val="007D6703"/>
    <w:rsid w:val="007E2378"/>
    <w:rsid w:val="007F00FC"/>
    <w:rsid w:val="007F0F3A"/>
    <w:rsid w:val="0080367B"/>
    <w:rsid w:val="00821CF6"/>
    <w:rsid w:val="00831B63"/>
    <w:rsid w:val="00832528"/>
    <w:rsid w:val="00834284"/>
    <w:rsid w:val="00837006"/>
    <w:rsid w:val="008445FA"/>
    <w:rsid w:val="00850B84"/>
    <w:rsid w:val="008513A7"/>
    <w:rsid w:val="008A6016"/>
    <w:rsid w:val="008B1ECE"/>
    <w:rsid w:val="008B2187"/>
    <w:rsid w:val="008B323B"/>
    <w:rsid w:val="008C15A1"/>
    <w:rsid w:val="008C418D"/>
    <w:rsid w:val="008C52F6"/>
    <w:rsid w:val="008C6761"/>
    <w:rsid w:val="008C7C3C"/>
    <w:rsid w:val="008D3320"/>
    <w:rsid w:val="008E0F07"/>
    <w:rsid w:val="008E34D1"/>
    <w:rsid w:val="008E57EA"/>
    <w:rsid w:val="008F01D0"/>
    <w:rsid w:val="008F0725"/>
    <w:rsid w:val="00901BA5"/>
    <w:rsid w:val="009055F9"/>
    <w:rsid w:val="00906C3F"/>
    <w:rsid w:val="00915C99"/>
    <w:rsid w:val="00917CA2"/>
    <w:rsid w:val="009217DB"/>
    <w:rsid w:val="00921C89"/>
    <w:rsid w:val="009221AF"/>
    <w:rsid w:val="00940EF0"/>
    <w:rsid w:val="00952FDA"/>
    <w:rsid w:val="00957F9D"/>
    <w:rsid w:val="00961C0C"/>
    <w:rsid w:val="00965529"/>
    <w:rsid w:val="0098762C"/>
    <w:rsid w:val="009905F0"/>
    <w:rsid w:val="009C6102"/>
    <w:rsid w:val="009D290B"/>
    <w:rsid w:val="009F4D51"/>
    <w:rsid w:val="009F64EE"/>
    <w:rsid w:val="009F6937"/>
    <w:rsid w:val="009F754E"/>
    <w:rsid w:val="00A10DA7"/>
    <w:rsid w:val="00A3277A"/>
    <w:rsid w:val="00A52025"/>
    <w:rsid w:val="00A54B67"/>
    <w:rsid w:val="00A54FD5"/>
    <w:rsid w:val="00A55A94"/>
    <w:rsid w:val="00A622FD"/>
    <w:rsid w:val="00A6303F"/>
    <w:rsid w:val="00A65C8F"/>
    <w:rsid w:val="00A65D2F"/>
    <w:rsid w:val="00A6655A"/>
    <w:rsid w:val="00A86C4E"/>
    <w:rsid w:val="00A8757C"/>
    <w:rsid w:val="00A950D3"/>
    <w:rsid w:val="00AA6434"/>
    <w:rsid w:val="00AA6CA6"/>
    <w:rsid w:val="00AB548E"/>
    <w:rsid w:val="00AB5B72"/>
    <w:rsid w:val="00AC0EF6"/>
    <w:rsid w:val="00AD6CEC"/>
    <w:rsid w:val="00AE259D"/>
    <w:rsid w:val="00AF2D5E"/>
    <w:rsid w:val="00B1140C"/>
    <w:rsid w:val="00B12FE3"/>
    <w:rsid w:val="00B31A7B"/>
    <w:rsid w:val="00B417A0"/>
    <w:rsid w:val="00B477D7"/>
    <w:rsid w:val="00B51DB0"/>
    <w:rsid w:val="00B82BBC"/>
    <w:rsid w:val="00B87CAF"/>
    <w:rsid w:val="00BA017A"/>
    <w:rsid w:val="00BB185C"/>
    <w:rsid w:val="00BB7D90"/>
    <w:rsid w:val="00BD618D"/>
    <w:rsid w:val="00BE5855"/>
    <w:rsid w:val="00BF0BE1"/>
    <w:rsid w:val="00C05830"/>
    <w:rsid w:val="00C1589F"/>
    <w:rsid w:val="00C2097F"/>
    <w:rsid w:val="00C461B6"/>
    <w:rsid w:val="00C47AA3"/>
    <w:rsid w:val="00C57331"/>
    <w:rsid w:val="00C77977"/>
    <w:rsid w:val="00C80092"/>
    <w:rsid w:val="00C83675"/>
    <w:rsid w:val="00C86F8F"/>
    <w:rsid w:val="00C927B2"/>
    <w:rsid w:val="00C977C1"/>
    <w:rsid w:val="00CA6348"/>
    <w:rsid w:val="00CB1708"/>
    <w:rsid w:val="00CB1C67"/>
    <w:rsid w:val="00CC2DD6"/>
    <w:rsid w:val="00CE7455"/>
    <w:rsid w:val="00CF128D"/>
    <w:rsid w:val="00CF2B96"/>
    <w:rsid w:val="00CF6704"/>
    <w:rsid w:val="00D00505"/>
    <w:rsid w:val="00D17E53"/>
    <w:rsid w:val="00D34C13"/>
    <w:rsid w:val="00D5154F"/>
    <w:rsid w:val="00D65FFF"/>
    <w:rsid w:val="00D74013"/>
    <w:rsid w:val="00D76EED"/>
    <w:rsid w:val="00D77831"/>
    <w:rsid w:val="00DA3A0A"/>
    <w:rsid w:val="00DB0DD7"/>
    <w:rsid w:val="00DC1D57"/>
    <w:rsid w:val="00DC53A4"/>
    <w:rsid w:val="00DC794B"/>
    <w:rsid w:val="00DE65C1"/>
    <w:rsid w:val="00DF0A17"/>
    <w:rsid w:val="00DF3C13"/>
    <w:rsid w:val="00E10FF6"/>
    <w:rsid w:val="00E21874"/>
    <w:rsid w:val="00E21955"/>
    <w:rsid w:val="00E372DF"/>
    <w:rsid w:val="00E440DA"/>
    <w:rsid w:val="00E44280"/>
    <w:rsid w:val="00E543BE"/>
    <w:rsid w:val="00E57081"/>
    <w:rsid w:val="00E64379"/>
    <w:rsid w:val="00E66AB4"/>
    <w:rsid w:val="00E70A8A"/>
    <w:rsid w:val="00E73163"/>
    <w:rsid w:val="00E852B5"/>
    <w:rsid w:val="00E864FE"/>
    <w:rsid w:val="00E87AB8"/>
    <w:rsid w:val="00E94264"/>
    <w:rsid w:val="00EA34D4"/>
    <w:rsid w:val="00EB14B2"/>
    <w:rsid w:val="00EB1AAE"/>
    <w:rsid w:val="00EB4C4A"/>
    <w:rsid w:val="00EC45F9"/>
    <w:rsid w:val="00ED0484"/>
    <w:rsid w:val="00EE16DC"/>
    <w:rsid w:val="00EF68F7"/>
    <w:rsid w:val="00F149A2"/>
    <w:rsid w:val="00F269CB"/>
    <w:rsid w:val="00F2772D"/>
    <w:rsid w:val="00F44520"/>
    <w:rsid w:val="00F45025"/>
    <w:rsid w:val="00F51E4D"/>
    <w:rsid w:val="00F52985"/>
    <w:rsid w:val="00F70EC4"/>
    <w:rsid w:val="00F746CD"/>
    <w:rsid w:val="00F80744"/>
    <w:rsid w:val="00F86969"/>
    <w:rsid w:val="00F86A3B"/>
    <w:rsid w:val="00F942A1"/>
    <w:rsid w:val="00F95499"/>
    <w:rsid w:val="00F96F83"/>
    <w:rsid w:val="00FA2F85"/>
    <w:rsid w:val="00FA3487"/>
    <w:rsid w:val="00FA65B4"/>
    <w:rsid w:val="00FA6653"/>
    <w:rsid w:val="00FA6F14"/>
    <w:rsid w:val="00FD21CB"/>
    <w:rsid w:val="00FE2EA3"/>
    <w:rsid w:val="00FE6CC6"/>
    <w:rsid w:val="00FF2B58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uiPriority w:val="99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paragraph" w:customStyle="1" w:styleId="35">
    <w:name w:val="Основной текст с отступом 35"/>
    <w:basedOn w:val="a"/>
    <w:rsid w:val="0050004A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table" w:styleId="aa">
    <w:name w:val="Table Grid"/>
    <w:basedOn w:val="a1"/>
    <w:uiPriority w:val="59"/>
    <w:rsid w:val="001B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70EC4"/>
  </w:style>
  <w:style w:type="paragraph" w:styleId="2">
    <w:name w:val="Body Text 2"/>
    <w:basedOn w:val="a"/>
    <w:link w:val="20"/>
    <w:uiPriority w:val="99"/>
    <w:semiHidden/>
    <w:unhideWhenUsed/>
    <w:rsid w:val="005D6297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62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 текст 2"/>
    <w:basedOn w:val="ab"/>
    <w:rsid w:val="005D6297"/>
    <w:pPr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D629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D6297"/>
    <w:rPr>
      <w:rFonts w:ascii="Calibri" w:eastAsia="Times New Roman" w:hAnsi="Calibri" w:cs="Times New Roman"/>
      <w:lang w:eastAsia="ar-SA"/>
    </w:rPr>
  </w:style>
  <w:style w:type="paragraph" w:customStyle="1" w:styleId="Style9">
    <w:name w:val="Style9"/>
    <w:basedOn w:val="a"/>
    <w:uiPriority w:val="99"/>
    <w:rsid w:val="009F4D5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eastAsia="ru-RU"/>
    </w:rPr>
  </w:style>
  <w:style w:type="character" w:customStyle="1" w:styleId="FontStyle12">
    <w:name w:val="Font Style12"/>
    <w:uiPriority w:val="99"/>
    <w:rsid w:val="00AB5B7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2F85"/>
    <w:pPr>
      <w:widowControl w:val="0"/>
      <w:suppressAutoHyphens w:val="0"/>
      <w:autoSpaceDE w:val="0"/>
      <w:autoSpaceDN w:val="0"/>
      <w:adjustRightInd w:val="0"/>
      <w:spacing w:after="0" w:line="321" w:lineRule="exact"/>
      <w:jc w:val="both"/>
    </w:pPr>
    <w:rPr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5E5AC3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E5AC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E5AC3"/>
    <w:rPr>
      <w:rFonts w:ascii="Calibri" w:eastAsia="Times New Roman" w:hAnsi="Calibri" w:cs="Times New Roman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5E5AC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5AC3"/>
    <w:rPr>
      <w:rFonts w:ascii="Calibri" w:eastAsia="Times New Roman" w:hAnsi="Calibri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F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3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213B-C783-4163-ADA5-F43A7C0D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Магницкая</dc:creator>
  <cp:keywords/>
  <dc:description/>
  <cp:lastModifiedBy>Хохолина Елена Анатольевна</cp:lastModifiedBy>
  <cp:revision>517</cp:revision>
  <cp:lastPrinted>2024-09-16T11:04:00Z</cp:lastPrinted>
  <dcterms:created xsi:type="dcterms:W3CDTF">2022-02-01T13:08:00Z</dcterms:created>
  <dcterms:modified xsi:type="dcterms:W3CDTF">2024-09-16T11:06:00Z</dcterms:modified>
</cp:coreProperties>
</file>