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5B" w:rsidRPr="0089478C" w:rsidRDefault="007A5A2B" w:rsidP="00423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5A5B99" w:rsidRDefault="00307EDE" w:rsidP="00D874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="00423D5B"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="005A5B99" w:rsidRPr="005A5B99">
        <w:rPr>
          <w:rFonts w:ascii="Times New Roman" w:eastAsia="Times New Roman" w:hAnsi="Times New Roman" w:cs="Times New Roman"/>
          <w:bCs/>
          <w:color w:val="000000"/>
          <w:lang w:eastAsia="ru-RU"/>
        </w:rPr>
        <w:t>Выполнени</w:t>
      </w:r>
      <w:r w:rsidR="005A5B99">
        <w:rPr>
          <w:rFonts w:ascii="Times New Roman" w:eastAsia="Times New Roman" w:hAnsi="Times New Roman" w:cs="Times New Roman"/>
          <w:bCs/>
          <w:color w:val="000000"/>
          <w:lang w:eastAsia="ru-RU"/>
        </w:rPr>
        <w:t>е</w:t>
      </w:r>
      <w:r w:rsidR="005A5B99" w:rsidRPr="005A5B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работ по изготовлению и обеспечению техническими средствами реабилитации – протезами верхних  конечностей в 2025году.</w:t>
      </w:r>
    </w:p>
    <w:p w:rsidR="00423D5B" w:rsidRPr="00D874CF" w:rsidRDefault="00307EDE" w:rsidP="00D874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423D5B"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423D5B" w:rsidRDefault="00423D5B" w:rsidP="00423D5B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tbl>
      <w:tblPr>
        <w:tblW w:w="97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276"/>
        <w:gridCol w:w="1418"/>
        <w:gridCol w:w="4252"/>
        <w:gridCol w:w="1276"/>
        <w:gridCol w:w="992"/>
      </w:tblGrid>
      <w:tr w:rsidR="00413A73" w:rsidTr="00413A73">
        <w:trPr>
          <w:trHeight w:val="13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626F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Наименование Изделия (Приказ Минтруда России от 13.02.2018 г. № 86н)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Наименование изделия по КТРУ.</w:t>
            </w:r>
          </w:p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2</w:t>
            </w:r>
            <w:proofErr w:type="gramEnd"/>
          </w:p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КОЗ*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Default="00413A73" w:rsidP="001156C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Характеристики изделия (неизменяемые)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626F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E8181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626FB4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Гара</w:t>
            </w: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нтийный срок,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.</w:t>
            </w:r>
          </w:p>
        </w:tc>
      </w:tr>
      <w:tr w:rsidR="00413A73" w:rsidTr="00413A73">
        <w:trPr>
          <w:trHeight w:val="2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</w:tr>
      <w:tr w:rsidR="00413A73" w:rsidTr="00413A73">
        <w:trPr>
          <w:trHeight w:val="18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унифицированная, крепление с использованием кожаных полуфабрикатов или застежки молния или на шнуровке, или на ленте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велкро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(липучка) (по медицинским показаниям). </w:t>
            </w:r>
          </w:p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полимерные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кисти косметический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,</w:t>
            </w: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 том числе при вычленении и частичном вычленении кисти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- унифицированная, застежки молния или на шнуровке, или на ленте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велкро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(липучка)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– силикон.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4C4F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косметический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ортопедические. Приемная гильза индивидуальная (изготовлена по индивидуальному слепку с культи), количество приемных (пробных) гильз 1шт, крепление за счет формы приемной гильзы, или с использованием крепления из натуральной кожи (с шинами), или с использованием крепления из натуральной кожи (без шин), (по медицинским показаниям), кисть косметическая. Протез комплектуется не менее 2 чехлами хлопчатобумажными.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косметический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культи), крепление за счет формы приемной гильзы. Кисть пассивная. В комплект протеза должна входить косметическая оболочка. Протез комплектуется не менее 2 чехлами хлопчатобумажными. 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кисти – силикон.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Материал приемной гильзы - листовой </w:t>
            </w: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21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косметический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косметические. Приемная гильза индивидуальная (изготовлена по индивидуальному слепку с культи), крепление с использованием крепления из натуральной кожи или бандажа (по медицинским показаниям), локтевой узел с пассивным замком, кисть системная пассивная. В комплект протеза должна входить косметическая оболочка кисти. Протез комплектуется не менее 2 чехлами хлопчатобумажными.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оболочка кисти – силикон.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03.28.08.02.01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культи), количество приемных гильз 1шт, крепление с использованием кожаных полуфабрикатов, комплект рабочих насадок.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– кожа.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03.28.08.02.02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 ), количество приемных (пробных) гильз 1 </w:t>
            </w:r>
            <w:proofErr w:type="spellStart"/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комплект рабочих насадок. Протез комплектуется не менее 2 чехлами хлопчатобумажными.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кожа или листовой термопластичный пластик или литьевой слоистый пластик на основе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03.28.08.02.03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культи), количество приемных (пробных) гильз 1 шт., узел локоть-предплечье с многоступенчатой фиксацией, крепление бандажом с использованием кожаных полуфабрикатов, крепление рабочих насадок замком с цапфой диаметром 13 мм, комплект рабочих насадок. Протез комплектуется не менее 2 чехлами хлопчатобумажными.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Тип протеза по назначению: постоянный.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литьевой слоистый пластик на основе акриловых смол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активный (тяговый)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03.28.08.03.02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протез</w:t>
            </w:r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а-</w:t>
            </w:r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чулки косметические. Приемная гильза индивидуальная (изготовлена по индивидуальному слепку с культи), количество приемных (пробных) гильз 1шт,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кисть </w:t>
            </w:r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</w:t>
            </w:r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активным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схватом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, оболочка косметическая. Протез комплектуется 2 чехлами хлопчатобумажными.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облицовки - мягкий полиуретан (листовой поролон).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кисти – пластмасса.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- полимерные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активный (тяговый)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03.28.08.03.02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 или без нее (по медицинским показаниям). Косметическое покрытие облицовки - чулки косметические, приемная гильза индивидуальная (изготовлена по индивидуальному слепку с культи), количество пробных приемных гильз 1 шт., крепление за счет формы приемной гильзы, кисть системная, оболочка косметическая или без нее (по медицинским показаниям).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Схват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кисти осуществляется за счет движений в локтевом суставе, посредством связующих тяговых нитей. Протез должен иметь пассивную ротацию кисти в лучезапястном суставе. Протез комплектуется не менее 2 чехлами хлопчатобумажными.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облицовки - листовой поролон.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– перлон.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слоистый пластик или литьевой слоистый пластик на основе акриловых смол.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– силикон.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11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активный (тяговый)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8695E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03.28.08.03.0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- чулки косметические, приемная гильза индивидуальная (изготовлена по индивидуальному слепку с культи), крепление с использованием крепления из натуральной кожи, комплект полуфабрикатов максимальной готовности, оболочка косметическая. Протез комплектуется не менее 2 чехлами хлопчатобумажными.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кисти - пластмасса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активный (тяговый)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03.28.08.03.03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Для пациентов с высоким уровнем активности, приемная гильза индивидуальная (изготовлена по индивидуальному слепку с культи), количество приемных (пробных) гильз 1 шт., при наличии медицинских показаний допускается применение вкладной гильзы или без нее, крепление бандажом, локтевой узел с возможностью пассивного вращения, кисть системная с тяговым управлением, оболочка косметическая. Протез комплектуется не менее 2 чехлами хлопчатобумажными.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вкладной гильзы – вспененные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Протез после вычленения плеча функционально-косметический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0E6835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культи), количество приемных (пробных) гильз 1шт. Система управления сохранившейся рукой или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. Кисть силиконовая с несъемной формообразующей арматурой в пальцах, адаптером в запястье. Локоть-предплечье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эндоскелетного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типа пассивный с бесступенчатой фиксацией с пассивной ротацией плеча/предплечья. Функция ротации должна быть реализована в составе модуля кисти. Оболочка косметическая.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 –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формообразующей части косметической облицовки - листовой поролон.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</w:t>
            </w:r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ы-</w:t>
            </w:r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литьевой слоистый пластик на основе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ортокриловой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смолы.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Тип крепления: </w:t>
            </w:r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индивидуальное</w:t>
            </w:r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</w:tbl>
    <w:p w:rsidR="00536311" w:rsidRDefault="00536311" w:rsidP="00423D5B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7EDE" w:rsidRDefault="00307EDE" w:rsidP="00307EDE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*Примечание: КОЗ – классификатор объекта закупки подсистемы Заказчика «Управление государственными закупками».</w:t>
      </w:r>
    </w:p>
    <w:p w:rsidR="00307EDE" w:rsidRDefault="00307EDE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Протезы верхних конечностей должны соответствовать требованиям ГОСТ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52770-20</w:t>
      </w:r>
      <w:r w:rsidR="007A5A2B"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23</w:t>
      </w: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«Изделия медицинские. Требования безопасности. Методы санитарно-химических и токсикологический испытаний», ГОСТ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ИСО 22523-2007 «Протезы конечностей и </w:t>
      </w:r>
      <w:proofErr w:type="spell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ортезы</w:t>
      </w:r>
      <w:proofErr w:type="spell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наружные. Требования и методы испытаний» ГОСТ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56138-2021 «Протезы верхних конечностей. Технические требования» или иным ГОСТ и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ТУ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к которым присоединился участник закупки. 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В состав работ по изготовлению и обеспечению инвалидов и отдельных категорий граждан из числа ветеранов (далее - Получатель) техническими средствами реабилитации – протезами верхних конечностей (далее - ТСР) должны входить: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изготовление ТСР по индивидуальным обмерам;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примерка и подгонка ТСР (при необходимости);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обучение Получателя пользованию ТСР, уходу за ним и его хранения;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выдача ТСР Получателю;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Выполняемые работы по изготовлению и обеспечению Получателей протезами должны содержать комплекс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 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Работы по проведению комплекса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Получателей с помощью протезов конечностей.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конечности, должна </w:t>
      </w: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lastRenderedPageBreak/>
        <w:t xml:space="preserve">обеспечивать взаимодействие человека с протезом конечности. 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Искусственная кисть должна имитировать форму естественной кисти и воспроизводить часть ее функций. Косметическая кисть должна предназначаться для восполнения внешнего вида утраченной кисти и не иметь двигательных функций. Многофункциональная кисть должна иметь конструкцию, которая позволяет выполнять несколько видов захвата.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Косметический протез конечности должен восполнять форму и внешний вид отсутствующей ее части. 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Проведение работ по обеспечению Получателей протезами должно осуществляться при наличии действующих деклараций или сертификатов о соответствии на технические средства реабилитации, изготовление которых является предметом контракта.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Работы по обеспечению Получателей протезами следует считать эффективно исполненными, если у Получателя технического средства реабилитации восстановлена опорная и (или)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423D5B" w:rsidRPr="000836EF" w:rsidRDefault="00307EDE" w:rsidP="00307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36EF">
        <w:rPr>
          <w:rFonts w:ascii="Times New Roman" w:hAnsi="Times New Roman" w:cs="Times New Roman"/>
          <w:b/>
          <w:sz w:val="20"/>
          <w:szCs w:val="20"/>
        </w:rPr>
        <w:t>3.</w:t>
      </w:r>
      <w:r w:rsidR="00423D5B" w:rsidRPr="000836EF">
        <w:rPr>
          <w:rFonts w:ascii="Times New Roman" w:hAnsi="Times New Roman" w:cs="Times New Roman"/>
          <w:b/>
          <w:sz w:val="20"/>
          <w:szCs w:val="20"/>
        </w:rPr>
        <w:t>Требования к гарантийным обязательствам:</w:t>
      </w:r>
    </w:p>
    <w:p w:rsidR="000836EF" w:rsidRDefault="000836EF" w:rsidP="000836EF">
      <w:pPr>
        <w:spacing w:after="0" w:line="2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- к гарантии качества товара, работы, услуги: </w:t>
      </w:r>
    </w:p>
    <w:p w:rsidR="000836EF" w:rsidRDefault="000836EF" w:rsidP="000836EF">
      <w:pPr>
        <w:spacing w:after="0" w:line="2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Исполнитель гарантирует, что Изделия свободны от прав третьих лиц, являются новыми (не были ранее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не имеют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Изделий в обычных условиях. На Изделиях не должн</w:t>
      </w:r>
      <w:r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о быть механических повреждений.</w:t>
      </w:r>
    </w:p>
    <w:p w:rsidR="000836EF" w:rsidRPr="000836EF" w:rsidRDefault="000836EF" w:rsidP="000836EF">
      <w:pPr>
        <w:spacing w:after="0" w:line="2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Исполнитель гарантирует, что поставляемый Изделия соответствуют стандартам на данные виды Изделий, а также требованиям Описания объекта закупки.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Исполнитель гарантирует, что Изделия соответствуют требованиям санитарно-эпидемиологической безопасности. Материалы, применяемые для изготовления Изделий, не содержат ядовитых (токсичных) компонентов и разрешены к применению Министерством здравоохранения и социального развития Российской Федерации, а также не воздействуют на цвет поверхности (одежды, кожи пользователя), с которым контактирует изделие при его нормальной эксплуатации.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При передаче Изделия Получателю Исполнитель предоставляет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0836EF" w:rsidRPr="000836EF" w:rsidRDefault="000836EF" w:rsidP="000836EF">
      <w:pPr>
        <w:spacing w:after="0" w:line="2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-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к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гарантийному сроку и (или) объему предоставления гарантий их качества: 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Исполнитель устанавливает на Изделия гарантийный срок, равный указанному в таблице № 1, с момента передачи его Получателю. Гарантийный срок не распространяется на случаи нарушения Получателем условий и требований к эксплуатации Изделия. 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  <w:proofErr w:type="gramEnd"/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данного Изделия Исполнителем.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A34984" w:rsidRPr="000836EF" w:rsidRDefault="00A34984" w:rsidP="000836EF">
      <w:pPr>
        <w:spacing w:beforeLines="20" w:before="48" w:afterLines="20" w:after="48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</w:p>
    <w:p w:rsidR="00A34984" w:rsidRPr="000836EF" w:rsidRDefault="00A34984" w:rsidP="000836EF">
      <w:pPr>
        <w:spacing w:beforeLines="20" w:before="48" w:afterLines="20" w:after="48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</w:p>
    <w:p w:rsidR="00A34984" w:rsidRPr="000836EF" w:rsidRDefault="00A34984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A34984" w:rsidRPr="000836EF" w:rsidSect="00A34984">
      <w:foot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AE" w:rsidRDefault="00F729AE">
      <w:pPr>
        <w:spacing w:after="0" w:line="240" w:lineRule="auto"/>
      </w:pPr>
      <w:r>
        <w:separator/>
      </w:r>
    </w:p>
  </w:endnote>
  <w:endnote w:type="continuationSeparator" w:id="0">
    <w:p w:rsidR="00F729AE" w:rsidRDefault="00F7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423D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B90">
          <w:rPr>
            <w:noProof/>
          </w:rPr>
          <w:t>5</w:t>
        </w:r>
        <w:r>
          <w:fldChar w:fldCharType="end"/>
        </w:r>
      </w:p>
    </w:sdtContent>
  </w:sdt>
  <w:p w:rsidR="00E726DD" w:rsidRDefault="00F729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AE" w:rsidRDefault="00F729AE">
      <w:pPr>
        <w:spacing w:after="0" w:line="240" w:lineRule="auto"/>
      </w:pPr>
      <w:r>
        <w:separator/>
      </w:r>
    </w:p>
  </w:footnote>
  <w:footnote w:type="continuationSeparator" w:id="0">
    <w:p w:rsidR="00F729AE" w:rsidRDefault="00F72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5B"/>
    <w:rsid w:val="000836EF"/>
    <w:rsid w:val="000E6835"/>
    <w:rsid w:val="00307EDE"/>
    <w:rsid w:val="003A5121"/>
    <w:rsid w:val="003F3D9C"/>
    <w:rsid w:val="00413A73"/>
    <w:rsid w:val="00423D5B"/>
    <w:rsid w:val="004A4172"/>
    <w:rsid w:val="004C4F36"/>
    <w:rsid w:val="00536311"/>
    <w:rsid w:val="005A5B99"/>
    <w:rsid w:val="00626FB4"/>
    <w:rsid w:val="006C71D8"/>
    <w:rsid w:val="00777DFB"/>
    <w:rsid w:val="007A5A2B"/>
    <w:rsid w:val="008052C1"/>
    <w:rsid w:val="0088695E"/>
    <w:rsid w:val="009E4416"/>
    <w:rsid w:val="00A34984"/>
    <w:rsid w:val="00B65B7F"/>
    <w:rsid w:val="00C61511"/>
    <w:rsid w:val="00D874CF"/>
    <w:rsid w:val="00DA42DB"/>
    <w:rsid w:val="00E01C18"/>
    <w:rsid w:val="00E81813"/>
    <w:rsid w:val="00F33B90"/>
    <w:rsid w:val="00F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8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8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Горбанева Елена Викторовна</cp:lastModifiedBy>
  <cp:revision>3</cp:revision>
  <cp:lastPrinted>2024-10-16T10:24:00Z</cp:lastPrinted>
  <dcterms:created xsi:type="dcterms:W3CDTF">2024-10-29T07:56:00Z</dcterms:created>
  <dcterms:modified xsi:type="dcterms:W3CDTF">2024-10-29T07:57:00Z</dcterms:modified>
</cp:coreProperties>
</file>