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F" w:rsidRPr="00B96480" w:rsidRDefault="0000258F" w:rsidP="0000258F">
      <w:pPr>
        <w:ind w:firstLine="709"/>
        <w:jc w:val="center"/>
        <w:rPr>
          <w:b/>
          <w:sz w:val="22"/>
          <w:szCs w:val="22"/>
        </w:rPr>
      </w:pPr>
    </w:p>
    <w:p w:rsidR="00A353CE" w:rsidRPr="00B96480" w:rsidRDefault="00A353CE" w:rsidP="00A353CE">
      <w:pPr>
        <w:ind w:firstLine="709"/>
        <w:jc w:val="center"/>
        <w:rPr>
          <w:b/>
          <w:sz w:val="22"/>
          <w:szCs w:val="22"/>
        </w:rPr>
      </w:pPr>
    </w:p>
    <w:p w:rsidR="006F16B1" w:rsidRPr="00B96480" w:rsidRDefault="006F16B1" w:rsidP="006F16B1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 xml:space="preserve">Техническое задание </w:t>
      </w:r>
    </w:p>
    <w:p w:rsidR="006F16B1" w:rsidRPr="004B2F24" w:rsidRDefault="006F16B1" w:rsidP="006F16B1">
      <w:pPr>
        <w:ind w:firstLine="709"/>
        <w:jc w:val="center"/>
        <w:rPr>
          <w:sz w:val="22"/>
          <w:szCs w:val="22"/>
        </w:rPr>
      </w:pPr>
      <w:r w:rsidRPr="00B96480">
        <w:rPr>
          <w:b/>
          <w:sz w:val="22"/>
          <w:szCs w:val="22"/>
        </w:rPr>
        <w:t xml:space="preserve">на поставку технических средств реабилитации - электронных ручных </w:t>
      </w:r>
      <w:proofErr w:type="spellStart"/>
      <w:r w:rsidRPr="00B96480">
        <w:rPr>
          <w:b/>
          <w:sz w:val="22"/>
          <w:szCs w:val="22"/>
        </w:rPr>
        <w:t>видеоувеличителей</w:t>
      </w:r>
      <w:proofErr w:type="spellEnd"/>
      <w:r w:rsidRPr="00B96480">
        <w:rPr>
          <w:b/>
          <w:sz w:val="22"/>
          <w:szCs w:val="22"/>
        </w:rPr>
        <w:t xml:space="preserve"> в 202</w:t>
      </w:r>
      <w:r>
        <w:rPr>
          <w:b/>
          <w:sz w:val="22"/>
          <w:szCs w:val="22"/>
        </w:rPr>
        <w:t>4</w:t>
      </w:r>
      <w:r w:rsidRPr="00B96480">
        <w:rPr>
          <w:b/>
          <w:sz w:val="22"/>
          <w:szCs w:val="22"/>
        </w:rPr>
        <w:t xml:space="preserve"> году.  </w:t>
      </w:r>
      <w:bookmarkStart w:id="0" w:name="_Toc104096491"/>
      <w:bookmarkStart w:id="1" w:name="_Toc104096609"/>
      <w:bookmarkStart w:id="2" w:name="_Toc104096646"/>
      <w:bookmarkStart w:id="3" w:name="_Toc104096810"/>
      <w:bookmarkStart w:id="4" w:name="_Toc104610709"/>
      <w:bookmarkStart w:id="5" w:name="_Toc104610829"/>
      <w:bookmarkStart w:id="6" w:name="_Toc104720362"/>
      <w:bookmarkStart w:id="7" w:name="_Toc158010412"/>
    </w:p>
    <w:bookmarkEnd w:id="0"/>
    <w:bookmarkEnd w:id="1"/>
    <w:bookmarkEnd w:id="2"/>
    <w:bookmarkEnd w:id="3"/>
    <w:bookmarkEnd w:id="4"/>
    <w:bookmarkEnd w:id="5"/>
    <w:bookmarkEnd w:id="6"/>
    <w:bookmarkEnd w:id="7"/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</w:p>
    <w:p w:rsidR="006F16B1" w:rsidRPr="002957B4" w:rsidRDefault="006F16B1" w:rsidP="006F16B1">
      <w:pPr>
        <w:keepNext/>
        <w:jc w:val="center"/>
        <w:rPr>
          <w:b/>
          <w:bCs/>
        </w:rPr>
      </w:pPr>
      <w:r w:rsidRPr="003D2DB1">
        <w:rPr>
          <w:b/>
          <w:bCs/>
        </w:rPr>
        <w:t>Наименование товара</w:t>
      </w:r>
    </w:p>
    <w:p w:rsidR="006F16B1" w:rsidRPr="002957B4" w:rsidRDefault="006F16B1" w:rsidP="006F16B1">
      <w:pPr>
        <w:keepNext/>
        <w:jc w:val="center"/>
        <w:rPr>
          <w:sz w:val="22"/>
          <w:szCs w:val="22"/>
        </w:rPr>
      </w:pPr>
      <w:r w:rsidRPr="002957B4">
        <w:rPr>
          <w:sz w:val="22"/>
          <w:szCs w:val="22"/>
        </w:rPr>
        <w:t xml:space="preserve">Электронный ручной </w:t>
      </w:r>
      <w:proofErr w:type="spellStart"/>
      <w:r w:rsidRPr="002957B4">
        <w:rPr>
          <w:sz w:val="22"/>
          <w:szCs w:val="22"/>
        </w:rPr>
        <w:t>видеоувеличитель</w:t>
      </w:r>
      <w:proofErr w:type="spellEnd"/>
    </w:p>
    <w:p w:rsidR="006F16B1" w:rsidRPr="003D2DB1" w:rsidRDefault="006F16B1" w:rsidP="006F16B1">
      <w:pPr>
        <w:keepNext/>
        <w:jc w:val="center"/>
        <w:rPr>
          <w:b/>
          <w:bCs/>
        </w:rPr>
      </w:pPr>
    </w:p>
    <w:p w:rsidR="006F16B1" w:rsidRDefault="006F16B1" w:rsidP="006F16B1">
      <w:pPr>
        <w:widowControl w:val="0"/>
        <w:ind w:firstLine="709"/>
        <w:jc w:val="center"/>
        <w:rPr>
          <w:b/>
          <w:bCs/>
        </w:rPr>
      </w:pPr>
      <w:r w:rsidRPr="003D2DB1">
        <w:rPr>
          <w:b/>
          <w:bCs/>
        </w:rPr>
        <w:t xml:space="preserve">Требования к функциональным характеристикам, безопасности и качеству </w:t>
      </w:r>
      <w:r>
        <w:rPr>
          <w:b/>
          <w:bCs/>
        </w:rPr>
        <w:t>товара</w:t>
      </w:r>
    </w:p>
    <w:p w:rsidR="006F16B1" w:rsidRPr="003D2DB1" w:rsidRDefault="006F16B1" w:rsidP="006F16B1">
      <w:pPr>
        <w:widowControl w:val="0"/>
        <w:ind w:firstLine="709"/>
        <w:jc w:val="center"/>
        <w:rPr>
          <w:b/>
          <w:bCs/>
        </w:rPr>
      </w:pPr>
    </w:p>
    <w:p w:rsidR="006F16B1" w:rsidRPr="002957B4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Электронные ручные видео-увеличители со встроенным дисплеем способствуют частичной компенсации ограничений к обучению, трудовой деятельности, самообслуживанию, ориентации. 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Поставляемые изделия должны быть новыми (товар, который не был в употреблении, в ремонте, в том </w:t>
      </w:r>
      <w:proofErr w:type="gramStart"/>
      <w:r w:rsidRPr="00B96480">
        <w:rPr>
          <w:sz w:val="22"/>
          <w:szCs w:val="22"/>
        </w:rPr>
        <w:t>числе</w:t>
      </w:r>
      <w:proofErr w:type="gramEnd"/>
      <w:r w:rsidRPr="00B96480">
        <w:rPr>
          <w:sz w:val="22"/>
          <w:szCs w:val="22"/>
        </w:rPr>
        <w:t xml:space="preserve">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Изделие, подвергшиеся в процессе эксплуатации резкому изменению температуры внешней среды, должны сохранять работоспособность.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Изделия должны быть устойчивы к электромагнитным полям и помехам в электросети.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</w:t>
      </w:r>
      <w:r>
        <w:rPr>
          <w:sz w:val="22"/>
          <w:szCs w:val="22"/>
        </w:rPr>
        <w:t>2021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(п.4.4.</w:t>
      </w:r>
      <w:r>
        <w:rPr>
          <w:sz w:val="22"/>
          <w:szCs w:val="22"/>
        </w:rPr>
        <w:t>8</w:t>
      </w:r>
      <w:r w:rsidRPr="00B96480">
        <w:rPr>
          <w:sz w:val="22"/>
          <w:szCs w:val="22"/>
        </w:rPr>
        <w:t>).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Низковольтное оборудование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 это оборудование обеспечивало: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- необходимый уровень защиты от прямого или косвенного воздействия электрического тока;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9648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96480">
        <w:rPr>
          <w:sz w:val="22"/>
          <w:szCs w:val="22"/>
        </w:rPr>
        <w:t>необходимый уровень изоляционной защиты.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Пользователю должен быть предоставлен необходимый уровень информации для безопасного применения низковольтного оборудования по назначению </w:t>
      </w:r>
      <w:proofErr w:type="gramStart"/>
      <w:r w:rsidRPr="00B96480">
        <w:rPr>
          <w:sz w:val="22"/>
          <w:szCs w:val="22"/>
        </w:rPr>
        <w:t>ТР</w:t>
      </w:r>
      <w:proofErr w:type="gramEnd"/>
      <w:r w:rsidRPr="00B96480">
        <w:rPr>
          <w:sz w:val="22"/>
          <w:szCs w:val="22"/>
        </w:rPr>
        <w:t xml:space="preserve"> ТС 004/2011 (ст. 4)</w:t>
      </w:r>
    </w:p>
    <w:p w:rsidR="006F16B1" w:rsidRPr="00AE0E3F" w:rsidRDefault="006F16B1" w:rsidP="006F16B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AE0E3F">
        <w:rPr>
          <w:bCs/>
          <w:sz w:val="22"/>
          <w:szCs w:val="22"/>
        </w:rPr>
        <w:t>В эксплуатационной документации изготовителя технического средства реабилитации указывают степень защиты от поражения электрическим током и описывают условия внешней среды для работы технического средства реабилитации, а также рекомендации по обеспечению безопасности</w:t>
      </w:r>
      <w:r>
        <w:rPr>
          <w:b/>
          <w:bCs/>
          <w:sz w:val="22"/>
          <w:szCs w:val="22"/>
        </w:rPr>
        <w:t xml:space="preserve"> </w:t>
      </w:r>
      <w:r w:rsidRPr="00B96480">
        <w:rPr>
          <w:sz w:val="22"/>
          <w:szCs w:val="22"/>
        </w:rPr>
        <w:t xml:space="preserve">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</w:t>
      </w:r>
      <w:r>
        <w:rPr>
          <w:sz w:val="22"/>
          <w:szCs w:val="22"/>
        </w:rPr>
        <w:t>я и методы испытаний» (п.4.8.4</w:t>
      </w:r>
      <w:r w:rsidRPr="00B96480">
        <w:rPr>
          <w:sz w:val="22"/>
          <w:szCs w:val="22"/>
        </w:rPr>
        <w:t>)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Информация, содержащаяся в эксплуатационной документации и предназначенная для пользователей с нарушением функций зрения, должна быть доступной для их восприятия.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(п.4.9.1</w:t>
      </w:r>
      <w:r>
        <w:rPr>
          <w:sz w:val="22"/>
          <w:szCs w:val="22"/>
        </w:rPr>
        <w:t>6</w:t>
      </w:r>
      <w:r w:rsidRPr="00B96480">
        <w:rPr>
          <w:sz w:val="22"/>
          <w:szCs w:val="22"/>
        </w:rPr>
        <w:t>)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Сырье и материалы, применяемые для изготовления не должны содержать ядовитых (токсичных) компонентов.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6F16B1" w:rsidRPr="00B96480" w:rsidRDefault="006F16B1" w:rsidP="006F16B1">
      <w:pPr>
        <w:ind w:firstLine="709"/>
        <w:jc w:val="both"/>
        <w:rPr>
          <w:b/>
          <w:sz w:val="22"/>
          <w:szCs w:val="22"/>
        </w:rPr>
      </w:pPr>
    </w:p>
    <w:p w:rsidR="006F16B1" w:rsidRPr="00B96480" w:rsidRDefault="006F16B1" w:rsidP="006F16B1">
      <w:pPr>
        <w:ind w:firstLine="709"/>
        <w:jc w:val="both"/>
        <w:rPr>
          <w:b/>
          <w:sz w:val="22"/>
          <w:szCs w:val="22"/>
        </w:rPr>
      </w:pPr>
    </w:p>
    <w:p w:rsidR="006F16B1" w:rsidRPr="00B96480" w:rsidRDefault="006F16B1" w:rsidP="006F16B1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Требование к маркировке, упаковке и транспортировке товара</w:t>
      </w:r>
    </w:p>
    <w:p w:rsidR="006F16B1" w:rsidRPr="00B96480" w:rsidRDefault="006F16B1" w:rsidP="006F16B1">
      <w:pPr>
        <w:ind w:firstLine="709"/>
        <w:jc w:val="both"/>
        <w:rPr>
          <w:b/>
          <w:sz w:val="22"/>
          <w:szCs w:val="22"/>
        </w:rPr>
      </w:pPr>
    </w:p>
    <w:p w:rsidR="006F16B1" w:rsidRPr="00B96480" w:rsidRDefault="006F16B1" w:rsidP="006F16B1">
      <w:pPr>
        <w:suppressAutoHyphens/>
        <w:ind w:firstLine="709"/>
        <w:jc w:val="both"/>
        <w:rPr>
          <w:rFonts w:eastAsia="Lucida Sans Unicode"/>
          <w:sz w:val="22"/>
          <w:szCs w:val="22"/>
        </w:rPr>
      </w:pPr>
      <w:r w:rsidRPr="00B96480">
        <w:rPr>
          <w:sz w:val="22"/>
          <w:szCs w:val="22"/>
        </w:rPr>
        <w:t xml:space="preserve">Упаковка должна обеспечивать защиту </w:t>
      </w:r>
      <w:r w:rsidRPr="00B96480">
        <w:rPr>
          <w:rFonts w:eastAsia="Lucida Sans Unicode"/>
          <w:sz w:val="22"/>
          <w:szCs w:val="22"/>
        </w:rPr>
        <w:t>технических средств реабилитации</w:t>
      </w:r>
      <w:r w:rsidRPr="00B96480">
        <w:rPr>
          <w:sz w:val="22"/>
          <w:szCs w:val="22"/>
        </w:rPr>
        <w:t xml:space="preserve"> от повреждений, порчи (изнашивания) или загрязнения во время хранения и транспортирования к месту использования по назначению.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(п.4.11.5)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Маркировка должна быть разборчивой, легко читаемой и нанесена на устройство в доступном для осмотра месте. </w:t>
      </w:r>
      <w:proofErr w:type="gramStart"/>
      <w:r w:rsidRPr="00B96480">
        <w:rPr>
          <w:sz w:val="22"/>
          <w:szCs w:val="22"/>
        </w:rPr>
        <w:t>ТР</w:t>
      </w:r>
      <w:proofErr w:type="gramEnd"/>
      <w:r w:rsidRPr="00B96480">
        <w:rPr>
          <w:sz w:val="22"/>
          <w:szCs w:val="22"/>
        </w:rPr>
        <w:t xml:space="preserve"> ТС 004/2011 (П.3, ст.5)</w:t>
      </w:r>
    </w:p>
    <w:p w:rsidR="006F16B1" w:rsidRPr="00B96480" w:rsidRDefault="006F16B1" w:rsidP="006F16B1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На изделие должны быть нанесены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повреждений при транспортировке и хранении. </w:t>
      </w:r>
    </w:p>
    <w:p w:rsidR="006F16B1" w:rsidRPr="00B96480" w:rsidRDefault="006F16B1" w:rsidP="006F16B1">
      <w:pPr>
        <w:ind w:firstLine="709"/>
        <w:jc w:val="both"/>
        <w:rPr>
          <w:color w:val="FF0000"/>
          <w:sz w:val="22"/>
          <w:szCs w:val="22"/>
        </w:rPr>
      </w:pPr>
      <w:r w:rsidRPr="00B96480">
        <w:rPr>
          <w:sz w:val="22"/>
          <w:szCs w:val="22"/>
        </w:rPr>
        <w:lastRenderedPageBreak/>
        <w:t>Транспортировка осуществляется любым крытым транспортом, обеспечивающим защиту товара от климатических воздействий, в соответствии с правилами перевозки грузов, действующими на данном транспорте.</w:t>
      </w:r>
    </w:p>
    <w:p w:rsidR="006F16B1" w:rsidRPr="00B96480" w:rsidRDefault="006F16B1" w:rsidP="006F16B1">
      <w:pPr>
        <w:ind w:firstLine="709"/>
        <w:jc w:val="both"/>
        <w:rPr>
          <w:b/>
          <w:sz w:val="22"/>
          <w:szCs w:val="22"/>
        </w:rPr>
      </w:pPr>
    </w:p>
    <w:p w:rsidR="006F16B1" w:rsidRPr="00B96480" w:rsidRDefault="006F16B1" w:rsidP="006F16B1">
      <w:pPr>
        <w:tabs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B96480">
        <w:rPr>
          <w:b/>
          <w:sz w:val="22"/>
          <w:szCs w:val="22"/>
        </w:rPr>
        <w:t>Требования к месту поставки товара</w:t>
      </w:r>
    </w:p>
    <w:p w:rsidR="006F16B1" w:rsidRPr="00B96480" w:rsidRDefault="006F16B1" w:rsidP="006F16B1">
      <w:pPr>
        <w:tabs>
          <w:tab w:val="num" w:pos="0"/>
        </w:tabs>
        <w:rPr>
          <w:b/>
          <w:sz w:val="22"/>
          <w:szCs w:val="22"/>
        </w:rPr>
      </w:pPr>
    </w:p>
    <w:p w:rsidR="006F16B1" w:rsidRPr="00B96480" w:rsidRDefault="006F16B1" w:rsidP="006F16B1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 xml:space="preserve">Оренбургская область. Поставка осуществляется: по месту жительства (месту пребывания, фактического проживания) </w:t>
      </w:r>
      <w:proofErr w:type="gramStart"/>
      <w:r w:rsidRPr="00B96480">
        <w:rPr>
          <w:sz w:val="22"/>
          <w:szCs w:val="22"/>
        </w:rPr>
        <w:t>Получателя</w:t>
      </w:r>
      <w:proofErr w:type="gramEnd"/>
      <w:r w:rsidRPr="00B96480">
        <w:rPr>
          <w:sz w:val="22"/>
          <w:szCs w:val="22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F16B1" w:rsidRPr="00B96480" w:rsidRDefault="006F16B1" w:rsidP="006F16B1">
      <w:pPr>
        <w:ind w:firstLine="54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Выбор места получения технического средства реабилитации осуществляется Получателем самостоятельно.</w:t>
      </w: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</w:t>
      </w:r>
      <w:proofErr w:type="gramStart"/>
      <w:r w:rsidRPr="00B96480">
        <w:rPr>
          <w:bCs/>
          <w:color w:val="000000"/>
          <w:sz w:val="22"/>
          <w:szCs w:val="22"/>
        </w:rPr>
        <w:t>в месте</w:t>
      </w:r>
      <w:proofErr w:type="gramEnd"/>
      <w:r w:rsidRPr="00B96480">
        <w:rPr>
          <w:bCs/>
          <w:color w:val="000000"/>
          <w:sz w:val="22"/>
          <w:szCs w:val="22"/>
        </w:rPr>
        <w:t xml:space="preserve"> их нахождения.</w:t>
      </w:r>
    </w:p>
    <w:p w:rsidR="006F16B1" w:rsidRPr="00B96480" w:rsidRDefault="006F16B1" w:rsidP="006F16B1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 xml:space="preserve">Пункты выдачи должны быть </w:t>
      </w:r>
      <w:r w:rsidRPr="00B96480">
        <w:rPr>
          <w:bCs/>
          <w:color w:val="000000"/>
          <w:sz w:val="22"/>
          <w:szCs w:val="22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F16B1" w:rsidRPr="00B96480" w:rsidRDefault="006F16B1" w:rsidP="006F16B1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</w:r>
      <w:proofErr w:type="gramStart"/>
      <w:r w:rsidRPr="00B96480">
        <w:rPr>
          <w:sz w:val="22"/>
          <w:szCs w:val="22"/>
        </w:rPr>
        <w:t xml:space="preserve">В пунктах выдачи изделий должна быть реализована возможность бесперебойного обеспечения </w:t>
      </w:r>
      <w:r>
        <w:rPr>
          <w:sz w:val="22"/>
          <w:szCs w:val="22"/>
        </w:rPr>
        <w:t>получателей</w:t>
      </w:r>
      <w:r w:rsidRPr="00B96480">
        <w:rPr>
          <w:sz w:val="22"/>
          <w:szCs w:val="22"/>
        </w:rPr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>
        <w:rPr>
          <w:sz w:val="22"/>
          <w:szCs w:val="22"/>
        </w:rPr>
        <w:t>получателям</w:t>
      </w:r>
      <w:r w:rsidRPr="00B96480">
        <w:rPr>
          <w:sz w:val="22"/>
          <w:szCs w:val="22"/>
        </w:rPr>
        <w:t xml:space="preserve"> консультаций по техническим характеристикам изделий и подбора изделий с учетом индивидуальных особенностей каждого конкретного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>.</w:t>
      </w:r>
      <w:proofErr w:type="gramEnd"/>
    </w:p>
    <w:p w:rsidR="006F16B1" w:rsidRPr="00B96480" w:rsidRDefault="006F16B1" w:rsidP="006F16B1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 xml:space="preserve">Пункты выдачи </w:t>
      </w:r>
      <w:r w:rsidRPr="00B96480">
        <w:rPr>
          <w:bCs/>
          <w:color w:val="000000"/>
          <w:sz w:val="22"/>
          <w:szCs w:val="22"/>
        </w:rPr>
        <w:t>Товара</w:t>
      </w:r>
      <w:r w:rsidRPr="00B96480">
        <w:rPr>
          <w:sz w:val="22"/>
          <w:szCs w:val="22"/>
        </w:rPr>
        <w:t xml:space="preserve"> должны быть оборудованы средствами связи.</w:t>
      </w:r>
    </w:p>
    <w:p w:rsidR="006F16B1" w:rsidRPr="00B96480" w:rsidRDefault="006F16B1" w:rsidP="006F16B1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           Пункты выдачи Товара и склад Поставщика должны быть оснащены видеокамерами.</w:t>
      </w: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rPr>
          <w:b/>
          <w:bCs/>
          <w:color w:val="000000"/>
          <w:sz w:val="22"/>
          <w:szCs w:val="22"/>
        </w:rPr>
      </w:pP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 xml:space="preserve">                                    Требования к сроку поставки товара</w:t>
      </w:r>
    </w:p>
    <w:p w:rsidR="006F16B1" w:rsidRPr="00B96480" w:rsidRDefault="006F16B1" w:rsidP="006F16B1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</w:p>
    <w:p w:rsidR="006F16B1" w:rsidRPr="00B96480" w:rsidRDefault="006F16B1" w:rsidP="006F16B1">
      <w:pPr>
        <w:pStyle w:val="Style4"/>
        <w:widowControl/>
        <w:spacing w:line="240" w:lineRule="auto"/>
        <w:ind w:firstLine="691"/>
        <w:rPr>
          <w:rStyle w:val="FontStyle28"/>
          <w:sz w:val="22"/>
          <w:szCs w:val="22"/>
        </w:rPr>
      </w:pPr>
      <w:r w:rsidRPr="00B96480">
        <w:rPr>
          <w:rStyle w:val="FontStyle28"/>
          <w:sz w:val="22"/>
          <w:szCs w:val="22"/>
        </w:rPr>
        <w:t>Поставка Товара По</w:t>
      </w:r>
      <w:r>
        <w:rPr>
          <w:rStyle w:val="FontStyle28"/>
          <w:sz w:val="22"/>
          <w:szCs w:val="22"/>
        </w:rPr>
        <w:t>лучателем не должна превышать 15</w:t>
      </w:r>
      <w:r w:rsidRPr="00B96480">
        <w:rPr>
          <w:rStyle w:val="FontStyle28"/>
          <w:sz w:val="22"/>
          <w:szCs w:val="22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6F16B1" w:rsidRPr="00B96480" w:rsidRDefault="006F16B1" w:rsidP="006F16B1">
      <w:pPr>
        <w:pStyle w:val="Style4"/>
        <w:widowControl/>
        <w:spacing w:line="240" w:lineRule="auto"/>
        <w:ind w:firstLine="691"/>
        <w:rPr>
          <w:b/>
          <w:sz w:val="22"/>
          <w:szCs w:val="22"/>
        </w:rPr>
      </w:pPr>
      <w:r w:rsidRPr="00B96480">
        <w:rPr>
          <w:rStyle w:val="FontStyle28"/>
          <w:sz w:val="22"/>
          <w:szCs w:val="22"/>
        </w:rPr>
        <w:t xml:space="preserve">Срок поставки товара </w:t>
      </w:r>
      <w:proofErr w:type="gramStart"/>
      <w:r w:rsidRPr="00D257C4">
        <w:rPr>
          <w:rStyle w:val="FontStyle28"/>
          <w:sz w:val="22"/>
          <w:szCs w:val="22"/>
        </w:rPr>
        <w:t>с</w:t>
      </w:r>
      <w:r w:rsidRPr="00D257C4">
        <w:rPr>
          <w:rStyle w:val="FontStyle27"/>
          <w:sz w:val="22"/>
          <w:szCs w:val="22"/>
        </w:rPr>
        <w:t xml:space="preserve"> </w:t>
      </w:r>
      <w:r w:rsidRPr="00D257C4">
        <w:rPr>
          <w:rStyle w:val="FontStyle27"/>
          <w:b w:val="0"/>
          <w:sz w:val="22"/>
          <w:szCs w:val="22"/>
        </w:rPr>
        <w:t>даты получения</w:t>
      </w:r>
      <w:proofErr w:type="gramEnd"/>
      <w:r w:rsidRPr="00D257C4">
        <w:rPr>
          <w:rStyle w:val="FontStyle27"/>
          <w:b w:val="0"/>
          <w:sz w:val="22"/>
          <w:szCs w:val="22"/>
        </w:rPr>
        <w:t xml:space="preserve"> от Заказчика </w:t>
      </w:r>
      <w:r>
        <w:rPr>
          <w:rStyle w:val="FontStyle27"/>
          <w:b w:val="0"/>
          <w:sz w:val="22"/>
          <w:szCs w:val="22"/>
        </w:rPr>
        <w:t>реестра Получателей товара по 02.12</w:t>
      </w:r>
      <w:r w:rsidRPr="00D257C4">
        <w:rPr>
          <w:rStyle w:val="FontStyle27"/>
          <w:b w:val="0"/>
          <w:sz w:val="22"/>
          <w:szCs w:val="22"/>
        </w:rPr>
        <w:t>.2024г</w:t>
      </w:r>
    </w:p>
    <w:p w:rsidR="006F16B1" w:rsidRPr="00B96480" w:rsidRDefault="006F16B1" w:rsidP="006F16B1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rStyle w:val="FontStyle28"/>
          <w:sz w:val="22"/>
          <w:szCs w:val="22"/>
        </w:rPr>
        <w:t xml:space="preserve"> </w:t>
      </w:r>
    </w:p>
    <w:p w:rsidR="006F16B1" w:rsidRPr="00B96480" w:rsidRDefault="006F16B1" w:rsidP="006F16B1">
      <w:pPr>
        <w:autoSpaceDE w:val="0"/>
        <w:autoSpaceDN w:val="0"/>
        <w:adjustRightInd w:val="0"/>
        <w:ind w:left="132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Требования к сроку и (или) объему предоставленных гарантий качества товара</w:t>
      </w:r>
    </w:p>
    <w:p w:rsidR="006F16B1" w:rsidRPr="00B96480" w:rsidRDefault="006F16B1" w:rsidP="006F16B1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6F16B1" w:rsidRPr="00B96480" w:rsidRDefault="006F16B1" w:rsidP="006F16B1">
      <w:pPr>
        <w:tabs>
          <w:tab w:val="num" w:pos="0"/>
          <w:tab w:val="num" w:pos="180"/>
        </w:tabs>
        <w:ind w:firstLine="709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</w:t>
      </w:r>
      <w:proofErr w:type="gramStart"/>
      <w:r w:rsidRPr="00B96480">
        <w:rPr>
          <w:bCs/>
          <w:color w:val="000000"/>
          <w:sz w:val="22"/>
          <w:szCs w:val="22"/>
        </w:rPr>
        <w:t>Гарантийный срок на Товар составляет 12 месяцев с момента передачи Товара Получателю</w:t>
      </w:r>
      <w:r w:rsidRPr="00B96480">
        <w:rPr>
          <w:bCs/>
          <w:sz w:val="22"/>
          <w:szCs w:val="22"/>
        </w:rPr>
        <w:t xml:space="preserve"> (</w:t>
      </w:r>
      <w:r w:rsidRPr="00B96480">
        <w:rPr>
          <w:sz w:val="22"/>
          <w:szCs w:val="22"/>
        </w:rPr>
        <w:t>Участник закупки может указать гарантийный срок, превышающий минимально установленный заказчиком.</w:t>
      </w:r>
      <w:proofErr w:type="gramEnd"/>
      <w:r w:rsidRPr="00B96480">
        <w:rPr>
          <w:sz w:val="22"/>
          <w:szCs w:val="22"/>
        </w:rPr>
        <w:t xml:space="preserve"> </w:t>
      </w:r>
      <w:proofErr w:type="gramStart"/>
      <w:r w:rsidRPr="00B96480">
        <w:rPr>
          <w:sz w:val="22"/>
          <w:szCs w:val="22"/>
        </w:rPr>
        <w:t>Отсутствие гарантийного срока в заявке участника не является основанием для отклонения заявки участника</w:t>
      </w:r>
      <w:r w:rsidRPr="00B96480">
        <w:rPr>
          <w:bCs/>
          <w:sz w:val="22"/>
          <w:szCs w:val="22"/>
        </w:rPr>
        <w:t xml:space="preserve">). </w:t>
      </w:r>
      <w:proofErr w:type="gramEnd"/>
    </w:p>
    <w:p w:rsidR="006F16B1" w:rsidRPr="00B96480" w:rsidRDefault="006F16B1" w:rsidP="006F16B1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  <w:sz w:val="22"/>
          <w:szCs w:val="22"/>
        </w:rPr>
      </w:pPr>
      <w:r w:rsidRPr="00B96480">
        <w:rPr>
          <w:bCs/>
          <w:sz w:val="22"/>
          <w:szCs w:val="22"/>
        </w:rPr>
        <w:t xml:space="preserve"> 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6F16B1" w:rsidRPr="00B96480" w:rsidRDefault="006F16B1" w:rsidP="006F16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ab/>
      </w:r>
      <w:r w:rsidRPr="00B96480">
        <w:rPr>
          <w:sz w:val="22"/>
          <w:szCs w:val="22"/>
        </w:rPr>
        <w:t xml:space="preserve">Срок гарантийного ремонта со дня обращения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не должен превышать 20 рабочих дней</w:t>
      </w:r>
    </w:p>
    <w:p w:rsidR="006F16B1" w:rsidRPr="00B96480" w:rsidRDefault="006F16B1" w:rsidP="006F16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          Доставка товара для устранения недостатков и возврат товара осуществляется силами и за счет Поставщика или силами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с последующей компенсацией </w:t>
      </w:r>
      <w:r>
        <w:rPr>
          <w:sz w:val="22"/>
          <w:szCs w:val="22"/>
        </w:rPr>
        <w:t>получателю</w:t>
      </w:r>
      <w:r w:rsidRPr="00B96480">
        <w:rPr>
          <w:sz w:val="22"/>
          <w:szCs w:val="22"/>
        </w:rPr>
        <w:t xml:space="preserve"> понесенных им расходов, связанных с доставкой или возвратом товара Поставщиком.</w:t>
      </w:r>
    </w:p>
    <w:p w:rsidR="006F16B1" w:rsidRPr="00B96480" w:rsidRDefault="006F16B1" w:rsidP="006F16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6F16B1" w:rsidRPr="00B96480" w:rsidRDefault="006F16B1" w:rsidP="006F16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6F16B1" w:rsidRPr="00B96480" w:rsidRDefault="006F16B1" w:rsidP="006F16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Обеспечение возможности ремонта и технического обслуживания, устранения недостатков при обеспечении товаром</w:t>
      </w:r>
      <w:r w:rsidRPr="00B96480">
        <w:rPr>
          <w:rFonts w:eastAsia="Lucida Sans Unicode"/>
          <w:sz w:val="22"/>
          <w:szCs w:val="22"/>
        </w:rPr>
        <w:t xml:space="preserve"> </w:t>
      </w:r>
      <w:r w:rsidRPr="00B96480">
        <w:rPr>
          <w:sz w:val="22"/>
          <w:szCs w:val="22"/>
        </w:rPr>
        <w:t>осуществляется в соответствии с Федеральным законом от 07.02.1992 г. № 2300-1 «О защите прав потребителей».</w:t>
      </w:r>
    </w:p>
    <w:p w:rsidR="006F16B1" w:rsidRPr="00B96480" w:rsidRDefault="006F16B1" w:rsidP="006F16B1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6F16B1" w:rsidRPr="00B96480" w:rsidRDefault="006F16B1" w:rsidP="006F16B1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>Обоснование использования показателей, требований, условных обозначений и терминологии</w:t>
      </w:r>
    </w:p>
    <w:p w:rsidR="006F16B1" w:rsidRPr="00B96480" w:rsidRDefault="006F16B1" w:rsidP="006F16B1">
      <w:pPr>
        <w:ind w:firstLine="720"/>
        <w:jc w:val="both"/>
        <w:rPr>
          <w:bCs/>
          <w:color w:val="000000"/>
          <w:sz w:val="22"/>
          <w:szCs w:val="22"/>
        </w:rPr>
      </w:pPr>
    </w:p>
    <w:p w:rsidR="006F16B1" w:rsidRPr="00B96480" w:rsidRDefault="006F16B1" w:rsidP="006F16B1">
      <w:pPr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Понятия, </w:t>
      </w:r>
      <w:r w:rsidRPr="00522EFB">
        <w:rPr>
          <w:bCs/>
          <w:color w:val="000000"/>
          <w:sz w:val="22"/>
          <w:szCs w:val="22"/>
        </w:rPr>
        <w:t xml:space="preserve">требования и терминология приведена в соответствии с Приказом Министерства труда и социальной защиты Российской Федерации № 342н от 27  апреля 2023г. </w:t>
      </w:r>
      <w:proofErr w:type="gramStart"/>
      <w:r w:rsidRPr="00522EFB">
        <w:rPr>
          <w:bCs/>
          <w:color w:val="000000"/>
          <w:sz w:val="22"/>
          <w:szCs w:val="22"/>
        </w:rPr>
        <w:t>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</w:t>
      </w:r>
      <w:r w:rsidRPr="00B96480">
        <w:rPr>
          <w:bCs/>
          <w:color w:val="000000"/>
          <w:sz w:val="22"/>
          <w:szCs w:val="22"/>
        </w:rPr>
        <w:t xml:space="preserve">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5 г"/>
        </w:smartTagPr>
        <w:r w:rsidRPr="00B96480">
          <w:rPr>
            <w:bCs/>
            <w:color w:val="000000"/>
            <w:sz w:val="22"/>
            <w:szCs w:val="22"/>
          </w:rPr>
          <w:t>2005 г</w:t>
        </w:r>
      </w:smartTag>
      <w:r>
        <w:rPr>
          <w:bCs/>
          <w:color w:val="000000"/>
          <w:sz w:val="22"/>
          <w:szCs w:val="22"/>
        </w:rPr>
        <w:t>. N 2347-Р» и ИПРА.</w:t>
      </w:r>
      <w:proofErr w:type="gramEnd"/>
    </w:p>
    <w:p w:rsidR="006F16B1" w:rsidRPr="00132B27" w:rsidRDefault="006F16B1" w:rsidP="006F16B1">
      <w:pPr>
        <w:ind w:firstLine="720"/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418"/>
        <w:gridCol w:w="6809"/>
        <w:gridCol w:w="669"/>
      </w:tblGrid>
      <w:tr w:rsidR="006F16B1" w:rsidRPr="00132B27" w:rsidTr="00B74B69">
        <w:trPr>
          <w:trHeight w:val="740"/>
        </w:trPr>
        <w:tc>
          <w:tcPr>
            <w:tcW w:w="1314" w:type="dxa"/>
          </w:tcPr>
          <w:p w:rsidR="006F16B1" w:rsidRPr="00132B27" w:rsidRDefault="006F16B1" w:rsidP="00B74B69">
            <w:pPr>
              <w:ind w:left="-70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132B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КТРУ</w:t>
            </w:r>
          </w:p>
        </w:tc>
        <w:tc>
          <w:tcPr>
            <w:tcW w:w="1418" w:type="dxa"/>
          </w:tcPr>
          <w:p w:rsidR="006F16B1" w:rsidRPr="00132B27" w:rsidRDefault="006F16B1" w:rsidP="00B74B6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 по классификации и код</w:t>
            </w:r>
          </w:p>
        </w:tc>
        <w:tc>
          <w:tcPr>
            <w:tcW w:w="6809" w:type="dxa"/>
          </w:tcPr>
          <w:p w:rsidR="006F16B1" w:rsidRPr="00132B27" w:rsidRDefault="006F16B1" w:rsidP="00B74B69">
            <w:pPr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669" w:type="dxa"/>
          </w:tcPr>
          <w:p w:rsidR="006F16B1" w:rsidRPr="00132B27" w:rsidRDefault="006F16B1" w:rsidP="00B74B69">
            <w:pPr>
              <w:ind w:left="-156" w:right="12" w:firstLine="156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Кол-во </w:t>
            </w:r>
          </w:p>
          <w:p w:rsidR="006F16B1" w:rsidRPr="00132B27" w:rsidRDefault="006F16B1" w:rsidP="00B74B6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шт. </w:t>
            </w:r>
          </w:p>
        </w:tc>
      </w:tr>
      <w:tr w:rsidR="006F16B1" w:rsidRPr="00132B27" w:rsidTr="00B74B69">
        <w:tc>
          <w:tcPr>
            <w:tcW w:w="1314" w:type="dxa"/>
          </w:tcPr>
          <w:p w:rsidR="006F16B1" w:rsidRPr="00132B27" w:rsidRDefault="006F16B1" w:rsidP="00B74B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16B1" w:rsidRPr="00132B27" w:rsidRDefault="006F16B1" w:rsidP="00B74B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CFD">
              <w:t xml:space="preserve">28.99.39.190-00000282 - </w:t>
            </w:r>
            <w:proofErr w:type="spellStart"/>
            <w:r w:rsidRPr="00912CFD">
              <w:t>Видеоувеличитель</w:t>
            </w:r>
            <w:proofErr w:type="spellEnd"/>
          </w:p>
        </w:tc>
        <w:tc>
          <w:tcPr>
            <w:tcW w:w="1418" w:type="dxa"/>
          </w:tcPr>
          <w:p w:rsidR="006F16B1" w:rsidRPr="00132B27" w:rsidRDefault="006F16B1" w:rsidP="00B74B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16B1" w:rsidRPr="00132B27" w:rsidRDefault="006F16B1" w:rsidP="00B74B6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 xml:space="preserve">Электронный ручной </w:t>
            </w:r>
            <w:proofErr w:type="spellStart"/>
            <w:r w:rsidRPr="00132B27">
              <w:rPr>
                <w:b/>
                <w:bCs/>
                <w:color w:val="000000"/>
                <w:sz w:val="22"/>
                <w:szCs w:val="22"/>
              </w:rPr>
              <w:t>видеоувеличитель</w:t>
            </w:r>
            <w:proofErr w:type="spellEnd"/>
          </w:p>
          <w:p w:rsidR="006F16B1" w:rsidRPr="00132B27" w:rsidRDefault="006F16B1" w:rsidP="00B74B6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 xml:space="preserve">13-01-02 </w:t>
            </w:r>
          </w:p>
        </w:tc>
        <w:tc>
          <w:tcPr>
            <w:tcW w:w="6809" w:type="dxa"/>
          </w:tcPr>
          <w:p w:rsidR="006F16B1" w:rsidRDefault="006F16B1" w:rsidP="00B74B69">
            <w:pPr>
              <w:suppressAutoHyphens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6F16B1" w:rsidRPr="00FE08E6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Тип: Ручной.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Максимальный уровень увеличения, крат: ≥20.</w:t>
            </w:r>
          </w:p>
          <w:p w:rsidR="006F16B1" w:rsidRPr="00FE08E6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Минимальный уровень увеличения, крат: ≤5.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Вес, килограмм: ≤0.3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Интерфейс: разъём для наушников, слот для SD-карты.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Количество цветных режимов, штука: ≥20.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Максимальное время автономной работы от аккумулятора, час: ≥2.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аккумулятора/элементов питания в комплекте: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встроенных динамиков: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дополнительных функций: автофокус, подключение к ПК, стоп кадр, хранение изображений.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кнопок управления: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подсветки: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чехла/сумки в комплекте: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экрана: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Размер диагонали экрана, дюйм (25.4 мм): ≥3 и &lt;5.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Тип питания: от аккумулятора, от сети.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Цветная HD камера: да.</w:t>
            </w:r>
          </w:p>
          <w:p w:rsidR="006F16B1" w:rsidRDefault="006F16B1" w:rsidP="00B74B69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сетевого адаптера в комплекте: да.</w:t>
            </w:r>
          </w:p>
          <w:p w:rsidR="006F16B1" w:rsidRDefault="006F16B1" w:rsidP="00B74B69">
            <w:pPr>
              <w:tabs>
                <w:tab w:val="left" w:pos="3750"/>
              </w:tabs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ab/>
            </w:r>
          </w:p>
          <w:p w:rsidR="006F16B1" w:rsidRPr="00132B27" w:rsidRDefault="006F16B1" w:rsidP="00B74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6F16B1" w:rsidRPr="00132B27" w:rsidRDefault="006F16B1" w:rsidP="00B74B69">
            <w:pPr>
              <w:tabs>
                <w:tab w:val="center" w:pos="2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</w:tbl>
    <w:p w:rsidR="006F16B1" w:rsidRPr="00132B27" w:rsidRDefault="006F16B1" w:rsidP="006F16B1">
      <w:pPr>
        <w:rPr>
          <w:sz w:val="22"/>
          <w:szCs w:val="22"/>
        </w:rPr>
      </w:pPr>
    </w:p>
    <w:p w:rsidR="00132B27" w:rsidRPr="00132B27" w:rsidRDefault="00132B27" w:rsidP="006F16B1">
      <w:pPr>
        <w:ind w:firstLine="709"/>
        <w:jc w:val="center"/>
        <w:rPr>
          <w:sz w:val="22"/>
          <w:szCs w:val="22"/>
        </w:rPr>
      </w:pPr>
      <w:bookmarkStart w:id="8" w:name="_GoBack"/>
      <w:bookmarkEnd w:id="8"/>
    </w:p>
    <w:sectPr w:rsidR="00132B27" w:rsidRPr="00132B27" w:rsidSect="001B4704">
      <w:pgSz w:w="11907" w:h="16840" w:code="9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7C" w:rsidRDefault="00E25A7C">
      <w:r>
        <w:separator/>
      </w:r>
    </w:p>
  </w:endnote>
  <w:endnote w:type="continuationSeparator" w:id="0">
    <w:p w:rsidR="00E25A7C" w:rsidRDefault="00E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7C" w:rsidRDefault="00E25A7C">
      <w:r>
        <w:separator/>
      </w:r>
    </w:p>
  </w:footnote>
  <w:footnote w:type="continuationSeparator" w:id="0">
    <w:p w:rsidR="00E25A7C" w:rsidRDefault="00E2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988"/>
    <w:multiLevelType w:val="multilevel"/>
    <w:tmpl w:val="CE5C44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9A529A1"/>
    <w:multiLevelType w:val="hybridMultilevel"/>
    <w:tmpl w:val="B714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7D7"/>
    <w:multiLevelType w:val="hybridMultilevel"/>
    <w:tmpl w:val="A36258F4"/>
    <w:lvl w:ilvl="0" w:tplc="03701AB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178215EA"/>
    <w:multiLevelType w:val="hybridMultilevel"/>
    <w:tmpl w:val="A90A712A"/>
    <w:lvl w:ilvl="0" w:tplc="5518CA9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F46E27"/>
    <w:multiLevelType w:val="hybridMultilevel"/>
    <w:tmpl w:val="E9503D40"/>
    <w:lvl w:ilvl="0" w:tplc="AC6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440F"/>
    <w:multiLevelType w:val="multilevel"/>
    <w:tmpl w:val="37BCB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6">
    <w:nsid w:val="2CFD132C"/>
    <w:multiLevelType w:val="hybridMultilevel"/>
    <w:tmpl w:val="4620B94E"/>
    <w:lvl w:ilvl="0" w:tplc="FE50E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8455B5"/>
    <w:multiLevelType w:val="multilevel"/>
    <w:tmpl w:val="FEEC3C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1B231D"/>
    <w:multiLevelType w:val="hybridMultilevel"/>
    <w:tmpl w:val="9292779C"/>
    <w:lvl w:ilvl="0" w:tplc="B8A06F6E">
      <w:start w:val="1"/>
      <w:numFmt w:val="decimal"/>
      <w:lvlText w:val="%1."/>
      <w:lvlJc w:val="left"/>
      <w:pPr>
        <w:tabs>
          <w:tab w:val="num" w:pos="186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BB4EB5"/>
    <w:multiLevelType w:val="hybridMultilevel"/>
    <w:tmpl w:val="9BCC6396"/>
    <w:lvl w:ilvl="0" w:tplc="041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0">
    <w:nsid w:val="59F25F1A"/>
    <w:multiLevelType w:val="hybridMultilevel"/>
    <w:tmpl w:val="39A4D7F2"/>
    <w:lvl w:ilvl="0" w:tplc="DC90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02E16"/>
    <w:multiLevelType w:val="hybridMultilevel"/>
    <w:tmpl w:val="9FA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16B29"/>
    <w:multiLevelType w:val="multilevel"/>
    <w:tmpl w:val="E8464E5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065495"/>
    <w:multiLevelType w:val="hybridMultilevel"/>
    <w:tmpl w:val="C4A6CC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9"/>
    <w:rsid w:val="00000013"/>
    <w:rsid w:val="0000258F"/>
    <w:rsid w:val="0001012D"/>
    <w:rsid w:val="000106EF"/>
    <w:rsid w:val="00017D25"/>
    <w:rsid w:val="00020670"/>
    <w:rsid w:val="00021189"/>
    <w:rsid w:val="00027382"/>
    <w:rsid w:val="00030186"/>
    <w:rsid w:val="00043EE7"/>
    <w:rsid w:val="000575A0"/>
    <w:rsid w:val="000600A4"/>
    <w:rsid w:val="00085130"/>
    <w:rsid w:val="0008693A"/>
    <w:rsid w:val="000A0BB6"/>
    <w:rsid w:val="000A5DD2"/>
    <w:rsid w:val="000B3E8E"/>
    <w:rsid w:val="000B5B96"/>
    <w:rsid w:val="000C6910"/>
    <w:rsid w:val="000D41E4"/>
    <w:rsid w:val="000D69D6"/>
    <w:rsid w:val="000E0D6C"/>
    <w:rsid w:val="000F2BB6"/>
    <w:rsid w:val="000F51D5"/>
    <w:rsid w:val="00101D76"/>
    <w:rsid w:val="00106D39"/>
    <w:rsid w:val="001162A5"/>
    <w:rsid w:val="0011779C"/>
    <w:rsid w:val="001239FB"/>
    <w:rsid w:val="00132547"/>
    <w:rsid w:val="00132B27"/>
    <w:rsid w:val="001365B4"/>
    <w:rsid w:val="00140989"/>
    <w:rsid w:val="0014201B"/>
    <w:rsid w:val="00153500"/>
    <w:rsid w:val="0016601B"/>
    <w:rsid w:val="00170B5C"/>
    <w:rsid w:val="00171F2A"/>
    <w:rsid w:val="00174644"/>
    <w:rsid w:val="00174D46"/>
    <w:rsid w:val="001827FB"/>
    <w:rsid w:val="001921F8"/>
    <w:rsid w:val="001A1008"/>
    <w:rsid w:val="001A2647"/>
    <w:rsid w:val="001A2882"/>
    <w:rsid w:val="001A7FB9"/>
    <w:rsid w:val="001B153D"/>
    <w:rsid w:val="001B252B"/>
    <w:rsid w:val="001B4704"/>
    <w:rsid w:val="001B51A5"/>
    <w:rsid w:val="001C1FB0"/>
    <w:rsid w:val="001C6DA2"/>
    <w:rsid w:val="001D3F12"/>
    <w:rsid w:val="001D61ED"/>
    <w:rsid w:val="001F490D"/>
    <w:rsid w:val="001F5C8E"/>
    <w:rsid w:val="00206AAD"/>
    <w:rsid w:val="0021391F"/>
    <w:rsid w:val="002307A2"/>
    <w:rsid w:val="00234CE7"/>
    <w:rsid w:val="00251D25"/>
    <w:rsid w:val="00252F7E"/>
    <w:rsid w:val="00266A0B"/>
    <w:rsid w:val="002707D6"/>
    <w:rsid w:val="00275CF4"/>
    <w:rsid w:val="00282B8C"/>
    <w:rsid w:val="0028307F"/>
    <w:rsid w:val="002957B4"/>
    <w:rsid w:val="002967D7"/>
    <w:rsid w:val="002A0BF7"/>
    <w:rsid w:val="002B515E"/>
    <w:rsid w:val="002C221F"/>
    <w:rsid w:val="002C5F76"/>
    <w:rsid w:val="002D03F6"/>
    <w:rsid w:val="002E75D3"/>
    <w:rsid w:val="002F558D"/>
    <w:rsid w:val="002F625B"/>
    <w:rsid w:val="002F7E76"/>
    <w:rsid w:val="00310CF8"/>
    <w:rsid w:val="00317D05"/>
    <w:rsid w:val="0032732F"/>
    <w:rsid w:val="003273C1"/>
    <w:rsid w:val="00330061"/>
    <w:rsid w:val="00334250"/>
    <w:rsid w:val="00334870"/>
    <w:rsid w:val="0035604E"/>
    <w:rsid w:val="0036290C"/>
    <w:rsid w:val="003860E4"/>
    <w:rsid w:val="00391776"/>
    <w:rsid w:val="00396AAC"/>
    <w:rsid w:val="003978B2"/>
    <w:rsid w:val="003A0065"/>
    <w:rsid w:val="003A608A"/>
    <w:rsid w:val="003B4928"/>
    <w:rsid w:val="003C6596"/>
    <w:rsid w:val="003D37AE"/>
    <w:rsid w:val="003E245C"/>
    <w:rsid w:val="003E4249"/>
    <w:rsid w:val="003F6EE8"/>
    <w:rsid w:val="00403645"/>
    <w:rsid w:val="00403DB9"/>
    <w:rsid w:val="00406616"/>
    <w:rsid w:val="0041189D"/>
    <w:rsid w:val="00414113"/>
    <w:rsid w:val="00414454"/>
    <w:rsid w:val="00415767"/>
    <w:rsid w:val="004311F8"/>
    <w:rsid w:val="00453466"/>
    <w:rsid w:val="0045422B"/>
    <w:rsid w:val="00494D49"/>
    <w:rsid w:val="004A3634"/>
    <w:rsid w:val="004A52FF"/>
    <w:rsid w:val="004A7838"/>
    <w:rsid w:val="004B301E"/>
    <w:rsid w:val="004C34F6"/>
    <w:rsid w:val="004E357E"/>
    <w:rsid w:val="004E4126"/>
    <w:rsid w:val="004F7283"/>
    <w:rsid w:val="0050491D"/>
    <w:rsid w:val="00515F9D"/>
    <w:rsid w:val="00516735"/>
    <w:rsid w:val="0052034F"/>
    <w:rsid w:val="00522EFB"/>
    <w:rsid w:val="0052321F"/>
    <w:rsid w:val="005232E0"/>
    <w:rsid w:val="00526FB3"/>
    <w:rsid w:val="0052702C"/>
    <w:rsid w:val="00542622"/>
    <w:rsid w:val="00545638"/>
    <w:rsid w:val="00563359"/>
    <w:rsid w:val="00571294"/>
    <w:rsid w:val="0057567A"/>
    <w:rsid w:val="0058185F"/>
    <w:rsid w:val="00587794"/>
    <w:rsid w:val="005878F3"/>
    <w:rsid w:val="00590604"/>
    <w:rsid w:val="00591F7E"/>
    <w:rsid w:val="00592DAA"/>
    <w:rsid w:val="005A4A3C"/>
    <w:rsid w:val="005A6369"/>
    <w:rsid w:val="005C5CBE"/>
    <w:rsid w:val="005D39AB"/>
    <w:rsid w:val="005E3707"/>
    <w:rsid w:val="005E784C"/>
    <w:rsid w:val="005F0AB3"/>
    <w:rsid w:val="005F4889"/>
    <w:rsid w:val="005F49D6"/>
    <w:rsid w:val="006145E1"/>
    <w:rsid w:val="006362AF"/>
    <w:rsid w:val="006370C4"/>
    <w:rsid w:val="00654CF5"/>
    <w:rsid w:val="00656106"/>
    <w:rsid w:val="00676E64"/>
    <w:rsid w:val="006837ED"/>
    <w:rsid w:val="00683EBC"/>
    <w:rsid w:val="00684048"/>
    <w:rsid w:val="00687043"/>
    <w:rsid w:val="006925B2"/>
    <w:rsid w:val="00694889"/>
    <w:rsid w:val="006A38D0"/>
    <w:rsid w:val="006A7757"/>
    <w:rsid w:val="006A7B87"/>
    <w:rsid w:val="006B1361"/>
    <w:rsid w:val="006B32E6"/>
    <w:rsid w:val="006B62DC"/>
    <w:rsid w:val="006C2A76"/>
    <w:rsid w:val="006C526A"/>
    <w:rsid w:val="006C6602"/>
    <w:rsid w:val="006D2C56"/>
    <w:rsid w:val="006E2EA8"/>
    <w:rsid w:val="006E4D0A"/>
    <w:rsid w:val="006F16B1"/>
    <w:rsid w:val="006F351C"/>
    <w:rsid w:val="007057CF"/>
    <w:rsid w:val="00712263"/>
    <w:rsid w:val="0071479B"/>
    <w:rsid w:val="0071786B"/>
    <w:rsid w:val="007236C1"/>
    <w:rsid w:val="00727F65"/>
    <w:rsid w:val="00742731"/>
    <w:rsid w:val="00752525"/>
    <w:rsid w:val="00756606"/>
    <w:rsid w:val="00761822"/>
    <w:rsid w:val="00766226"/>
    <w:rsid w:val="00767E5D"/>
    <w:rsid w:val="0077308A"/>
    <w:rsid w:val="00777121"/>
    <w:rsid w:val="00784A4A"/>
    <w:rsid w:val="0079197C"/>
    <w:rsid w:val="007A4517"/>
    <w:rsid w:val="007B01EB"/>
    <w:rsid w:val="007C65B9"/>
    <w:rsid w:val="007C7370"/>
    <w:rsid w:val="007D0F17"/>
    <w:rsid w:val="007D3542"/>
    <w:rsid w:val="007D6EF8"/>
    <w:rsid w:val="007E0734"/>
    <w:rsid w:val="007E3321"/>
    <w:rsid w:val="007E3A9C"/>
    <w:rsid w:val="007E7022"/>
    <w:rsid w:val="007F244B"/>
    <w:rsid w:val="007F3CC1"/>
    <w:rsid w:val="00804D2C"/>
    <w:rsid w:val="008129D9"/>
    <w:rsid w:val="00814DC7"/>
    <w:rsid w:val="008254ED"/>
    <w:rsid w:val="00830331"/>
    <w:rsid w:val="00831F9A"/>
    <w:rsid w:val="00832FFA"/>
    <w:rsid w:val="0083533A"/>
    <w:rsid w:val="008360B7"/>
    <w:rsid w:val="008362B4"/>
    <w:rsid w:val="008373E3"/>
    <w:rsid w:val="008401D3"/>
    <w:rsid w:val="0084255F"/>
    <w:rsid w:val="00843702"/>
    <w:rsid w:val="008438B7"/>
    <w:rsid w:val="0086240F"/>
    <w:rsid w:val="00863183"/>
    <w:rsid w:val="00871627"/>
    <w:rsid w:val="00871989"/>
    <w:rsid w:val="00875A9F"/>
    <w:rsid w:val="00883343"/>
    <w:rsid w:val="00891015"/>
    <w:rsid w:val="00893663"/>
    <w:rsid w:val="00894413"/>
    <w:rsid w:val="008B0EF3"/>
    <w:rsid w:val="008B311D"/>
    <w:rsid w:val="008B5E0A"/>
    <w:rsid w:val="008B5E1E"/>
    <w:rsid w:val="008C2C40"/>
    <w:rsid w:val="008D319D"/>
    <w:rsid w:val="008F08C8"/>
    <w:rsid w:val="00900C58"/>
    <w:rsid w:val="00903F8D"/>
    <w:rsid w:val="009078EF"/>
    <w:rsid w:val="009079C8"/>
    <w:rsid w:val="009114B6"/>
    <w:rsid w:val="00913D0F"/>
    <w:rsid w:val="0094115B"/>
    <w:rsid w:val="00955DE3"/>
    <w:rsid w:val="00962E3A"/>
    <w:rsid w:val="0096664F"/>
    <w:rsid w:val="00970B6B"/>
    <w:rsid w:val="009712CD"/>
    <w:rsid w:val="0097390F"/>
    <w:rsid w:val="0097484D"/>
    <w:rsid w:val="009772C2"/>
    <w:rsid w:val="009828FB"/>
    <w:rsid w:val="00996BEA"/>
    <w:rsid w:val="00996C3E"/>
    <w:rsid w:val="009A05F6"/>
    <w:rsid w:val="009A355F"/>
    <w:rsid w:val="009B6245"/>
    <w:rsid w:val="009D230C"/>
    <w:rsid w:val="009D44A4"/>
    <w:rsid w:val="009D7FC7"/>
    <w:rsid w:val="009F1535"/>
    <w:rsid w:val="009F56AB"/>
    <w:rsid w:val="00A07296"/>
    <w:rsid w:val="00A0759C"/>
    <w:rsid w:val="00A1443D"/>
    <w:rsid w:val="00A353CE"/>
    <w:rsid w:val="00A37068"/>
    <w:rsid w:val="00A542B6"/>
    <w:rsid w:val="00A57678"/>
    <w:rsid w:val="00A6435C"/>
    <w:rsid w:val="00A643FA"/>
    <w:rsid w:val="00A64E2D"/>
    <w:rsid w:val="00A67BCF"/>
    <w:rsid w:val="00A70EB0"/>
    <w:rsid w:val="00A7132D"/>
    <w:rsid w:val="00A82FE9"/>
    <w:rsid w:val="00A84767"/>
    <w:rsid w:val="00A949A9"/>
    <w:rsid w:val="00A9562B"/>
    <w:rsid w:val="00AA02D4"/>
    <w:rsid w:val="00AB7561"/>
    <w:rsid w:val="00AC1076"/>
    <w:rsid w:val="00AC1159"/>
    <w:rsid w:val="00AC6FA9"/>
    <w:rsid w:val="00AE0E3F"/>
    <w:rsid w:val="00AE28A9"/>
    <w:rsid w:val="00AF3F39"/>
    <w:rsid w:val="00AF5B03"/>
    <w:rsid w:val="00AF6228"/>
    <w:rsid w:val="00B03A2E"/>
    <w:rsid w:val="00B04A96"/>
    <w:rsid w:val="00B05E39"/>
    <w:rsid w:val="00B145ED"/>
    <w:rsid w:val="00B23264"/>
    <w:rsid w:val="00B27885"/>
    <w:rsid w:val="00B43BEB"/>
    <w:rsid w:val="00B449FB"/>
    <w:rsid w:val="00B526D3"/>
    <w:rsid w:val="00B8336B"/>
    <w:rsid w:val="00B85B2F"/>
    <w:rsid w:val="00B87774"/>
    <w:rsid w:val="00B91308"/>
    <w:rsid w:val="00B95A8F"/>
    <w:rsid w:val="00B96480"/>
    <w:rsid w:val="00BA649E"/>
    <w:rsid w:val="00BA70B6"/>
    <w:rsid w:val="00BB31FA"/>
    <w:rsid w:val="00BB4E2C"/>
    <w:rsid w:val="00BB6F54"/>
    <w:rsid w:val="00BC62DE"/>
    <w:rsid w:val="00BD4716"/>
    <w:rsid w:val="00BE0776"/>
    <w:rsid w:val="00BE1D3A"/>
    <w:rsid w:val="00BE67AC"/>
    <w:rsid w:val="00BF4535"/>
    <w:rsid w:val="00C010AB"/>
    <w:rsid w:val="00C02206"/>
    <w:rsid w:val="00C06608"/>
    <w:rsid w:val="00C20D95"/>
    <w:rsid w:val="00C2476B"/>
    <w:rsid w:val="00C31CB5"/>
    <w:rsid w:val="00C34C00"/>
    <w:rsid w:val="00C364B2"/>
    <w:rsid w:val="00C4160D"/>
    <w:rsid w:val="00C41B07"/>
    <w:rsid w:val="00C44B1A"/>
    <w:rsid w:val="00C45592"/>
    <w:rsid w:val="00C47E8B"/>
    <w:rsid w:val="00C5033D"/>
    <w:rsid w:val="00C51B40"/>
    <w:rsid w:val="00C5208F"/>
    <w:rsid w:val="00C56685"/>
    <w:rsid w:val="00C65D23"/>
    <w:rsid w:val="00C76144"/>
    <w:rsid w:val="00C813EF"/>
    <w:rsid w:val="00C84C65"/>
    <w:rsid w:val="00C84DD5"/>
    <w:rsid w:val="00C87BDE"/>
    <w:rsid w:val="00CD264E"/>
    <w:rsid w:val="00CD462E"/>
    <w:rsid w:val="00CF2F3E"/>
    <w:rsid w:val="00CF50A9"/>
    <w:rsid w:val="00D062AA"/>
    <w:rsid w:val="00D23E3C"/>
    <w:rsid w:val="00D267B9"/>
    <w:rsid w:val="00D36DA1"/>
    <w:rsid w:val="00D44B68"/>
    <w:rsid w:val="00D47EE0"/>
    <w:rsid w:val="00D615AB"/>
    <w:rsid w:val="00D72395"/>
    <w:rsid w:val="00D74B4C"/>
    <w:rsid w:val="00D81FDE"/>
    <w:rsid w:val="00D82E62"/>
    <w:rsid w:val="00D847D7"/>
    <w:rsid w:val="00D933AE"/>
    <w:rsid w:val="00DA532C"/>
    <w:rsid w:val="00DA6561"/>
    <w:rsid w:val="00DB3FAF"/>
    <w:rsid w:val="00DB4F2A"/>
    <w:rsid w:val="00DC00A9"/>
    <w:rsid w:val="00DC19FF"/>
    <w:rsid w:val="00DD5B69"/>
    <w:rsid w:val="00DE176E"/>
    <w:rsid w:val="00E04550"/>
    <w:rsid w:val="00E23CD5"/>
    <w:rsid w:val="00E25A7C"/>
    <w:rsid w:val="00E25AA8"/>
    <w:rsid w:val="00E34C4E"/>
    <w:rsid w:val="00E35BA7"/>
    <w:rsid w:val="00E37623"/>
    <w:rsid w:val="00E90894"/>
    <w:rsid w:val="00EA1848"/>
    <w:rsid w:val="00EA1C1D"/>
    <w:rsid w:val="00EC7F78"/>
    <w:rsid w:val="00ED2FE4"/>
    <w:rsid w:val="00ED36D4"/>
    <w:rsid w:val="00ED3818"/>
    <w:rsid w:val="00ED6902"/>
    <w:rsid w:val="00EE556F"/>
    <w:rsid w:val="00EE61B2"/>
    <w:rsid w:val="00EF1150"/>
    <w:rsid w:val="00EF4B96"/>
    <w:rsid w:val="00F15CE9"/>
    <w:rsid w:val="00F16512"/>
    <w:rsid w:val="00F165E1"/>
    <w:rsid w:val="00F22E4F"/>
    <w:rsid w:val="00F24CB4"/>
    <w:rsid w:val="00F44085"/>
    <w:rsid w:val="00F47E62"/>
    <w:rsid w:val="00F50DBD"/>
    <w:rsid w:val="00F512B7"/>
    <w:rsid w:val="00F520F0"/>
    <w:rsid w:val="00F622DC"/>
    <w:rsid w:val="00F6706F"/>
    <w:rsid w:val="00F74633"/>
    <w:rsid w:val="00F80B61"/>
    <w:rsid w:val="00F82781"/>
    <w:rsid w:val="00F93772"/>
    <w:rsid w:val="00FA07E3"/>
    <w:rsid w:val="00FA580C"/>
    <w:rsid w:val="00FB18D2"/>
    <w:rsid w:val="00FB652C"/>
    <w:rsid w:val="00FC050E"/>
    <w:rsid w:val="00FC0524"/>
    <w:rsid w:val="00FC66B8"/>
    <w:rsid w:val="00FD01B7"/>
    <w:rsid w:val="00FD40C5"/>
    <w:rsid w:val="00FD70BF"/>
    <w:rsid w:val="00FE08E6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4E4126"/>
    <w:pPr>
      <w:jc w:val="center"/>
    </w:pPr>
    <w:rPr>
      <w:sz w:val="28"/>
      <w:szCs w:val="28"/>
    </w:rPr>
  </w:style>
  <w:style w:type="paragraph" w:styleId="af">
    <w:name w:val="Normal (Web)"/>
    <w:aliases w:val="Обычный (Web)"/>
    <w:basedOn w:val="a"/>
    <w:uiPriority w:val="34"/>
    <w:qFormat/>
    <w:rsid w:val="004E4126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132B27"/>
    <w:rPr>
      <w:sz w:val="28"/>
      <w:szCs w:val="28"/>
    </w:rPr>
  </w:style>
  <w:style w:type="character" w:customStyle="1" w:styleId="FontStyle28">
    <w:name w:val="Font Style28"/>
    <w:uiPriority w:val="99"/>
    <w:qFormat/>
    <w:rsid w:val="000025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00258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00258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a0"/>
    <w:rsid w:val="00F5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4E4126"/>
    <w:pPr>
      <w:jc w:val="center"/>
    </w:pPr>
    <w:rPr>
      <w:sz w:val="28"/>
      <w:szCs w:val="28"/>
    </w:rPr>
  </w:style>
  <w:style w:type="paragraph" w:styleId="af">
    <w:name w:val="Normal (Web)"/>
    <w:aliases w:val="Обычный (Web)"/>
    <w:basedOn w:val="a"/>
    <w:uiPriority w:val="34"/>
    <w:qFormat/>
    <w:rsid w:val="004E4126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132B27"/>
    <w:rPr>
      <w:sz w:val="28"/>
      <w:szCs w:val="28"/>
    </w:rPr>
  </w:style>
  <w:style w:type="character" w:customStyle="1" w:styleId="FontStyle28">
    <w:name w:val="Font Style28"/>
    <w:uiPriority w:val="99"/>
    <w:qFormat/>
    <w:rsid w:val="000025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00258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00258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a0"/>
    <w:rsid w:val="00F5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0B1E-2E57-49A3-BA50-907C188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Оренбургским региональным отделением Фонда социального страхования РФ</vt:lpstr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Оренбургским региональным отделением Фонда социального страхования РФ</dc:title>
  <dc:creator>Ишмуратова Альмира Зиннуровна</dc:creator>
  <cp:lastModifiedBy>Жумабаева Диана Сейтчановна</cp:lastModifiedBy>
  <cp:revision>14</cp:revision>
  <cp:lastPrinted>2023-06-26T12:48:00Z</cp:lastPrinted>
  <dcterms:created xsi:type="dcterms:W3CDTF">2023-08-02T06:46:00Z</dcterms:created>
  <dcterms:modified xsi:type="dcterms:W3CDTF">2024-09-16T11:19:00Z</dcterms:modified>
</cp:coreProperties>
</file>