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EB" w:rsidRDefault="00D0017C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E0C91" w:rsidRDefault="008E0C91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(ТЕХНИЧЕСКОЕ ЗАДАНИЕ)</w:t>
      </w:r>
    </w:p>
    <w:p w:rsidR="005955DF" w:rsidRPr="00F23223" w:rsidRDefault="00F23223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 объекта электронного аукциона:</w:t>
      </w:r>
      <w:r w:rsidRPr="00F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F35" w:rsidRPr="00CA4F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 011-эок. Выполнение работ по изготовлению протезов на нижние конечности в 2025</w:t>
      </w:r>
      <w:r w:rsidR="00CA4F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4F35" w:rsidRPr="00CA4F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XSpec="center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7513"/>
      </w:tblGrid>
      <w:tr w:rsidR="00690F9C" w:rsidRPr="00690F9C" w:rsidTr="00690F9C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690F9C" w:rsidP="0069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690F9C" w:rsidRPr="00690F9C" w:rsidRDefault="00690F9C" w:rsidP="00690F9C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90F9C" w:rsidRPr="00690F9C" w:rsidRDefault="00690F9C" w:rsidP="00690F9C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</w:tr>
      <w:tr w:rsidR="00690F9C" w:rsidRPr="00690F9C" w:rsidTr="00690F9C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690F9C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8-07-09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Протез голени модульный   в том числе при  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32.50.22.121</w:t>
            </w:r>
          </w:p>
          <w:p w:rsidR="00690F9C" w:rsidRPr="00690F9C" w:rsidRDefault="00690F9C" w:rsidP="00690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90F9C">
              <w:rPr>
                <w:rFonts w:ascii="Times New Roman" w:hAnsi="Times New Roman" w:cs="Times New Roman"/>
              </w:rPr>
              <w:t xml:space="preserve">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ХАРАКТЕРИСТИКИ: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1 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1.1.УРОВЕНЬ АМПУТАЦИИ: 1.1.2 СРЕДНЯЯ ТРЕТ</w:t>
            </w:r>
            <w:r w:rsidR="00CA4F35">
              <w:rPr>
                <w:rFonts w:ascii="Times New Roman" w:hAnsi="Times New Roman" w:cs="Times New Roman"/>
                <w:noProof/>
                <w:sz w:val="18"/>
                <w:szCs w:val="18"/>
              </w:rPr>
              <w:t>Ь ГОЛЕНИ;</w:t>
            </w:r>
            <w:r w:rsidR="00CA4F35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1.2.СОСТОЯНИЕ КУЛЬТИ: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1.3УРОВЕНЬ АКТИВНОСТИ: 1.3.1 2-3;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1.5.ПРОТЕЗИРОВАНИЕ: 1.5.2 ПОВТОРНОЕ;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КГ:до 100 кг;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2.1.1 ПРИЕМНАЯ ГИЛЬЗА;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3.ВКЛАДНЫЕ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4.2.1 СТОПА ИЗ КОМПОЗИЦИОННЫХ МАТЕРИАЛОВ;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5.КРЕПЛЕНИЕ: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5.1.1 КРЕПЛЕНИЕ;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5.2 КОНСТРУКТИВНЫЕ ОСОБЕННОСТИМОДУЛЯ (УЗЛА, ЭЛЕМЕНТА):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5.2.2 ЗАМОК ПОЛИМЕРНОГО ЧЕХЛА,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5.2.4 БАНДАЖ-НАКОЛЕННИК;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6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6.1 НАИМЕНОВАНИЕ РАЗНОВИДНОСТИ МОДУЛЯ (УЗЛА, ЭЛЕ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МЕНТА): </w:t>
            </w:r>
          </w:p>
          <w:p w:rsidR="00690F9C" w:rsidRPr="00690F9C" w:rsidRDefault="00690F9C" w:rsidP="00690F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6.1.2 МЯГКАЯ ОБЛИЦОВКА;</w:t>
            </w:r>
          </w:p>
        </w:tc>
      </w:tr>
      <w:tr w:rsidR="00690F9C" w:rsidRPr="00690F9C" w:rsidTr="00690F9C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690F9C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8-07-09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Протез голени модульный   в том числе при  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32.50.22.121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</w:rPr>
              <w:t xml:space="preserve">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ХАРАКТЕРИСТИКИ: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1 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 УРОВЕНЬ АМПУТАЦИИ: 1.1.2СРЕДНЯЯ  ТРЕТЬ ГОЛЕНИ;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1.2 СОСТОЯНИЕ КУЛЬТИ: 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 УРОВЕНЬ АКТИВНОСТИ: 1.3.1 1-4;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 ПРОТЕЗИРОВАНИЕ: 1.5.2 ПЕРВИЧНОЕ;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2.1.1 ПРИЕМНАЯ ГИЛЬЗА;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 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 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CA4F35" w:rsidRDefault="00690F9C" w:rsidP="00CA4F35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4.2.1 СТОПА ШАРНИРНАЯ С РЕГУЛИРОВОЧНОСОЕДИНИТЕЛЬНЫМ УСТРОЙСТВОМ                  5.1 НАИМЕНОВАНИЕ РАЗНОВИДНОСТИ МОДУЛЯ (УЗЛА, ЭЛЕМЕНТА):</w:t>
            </w:r>
          </w:p>
          <w:p w:rsidR="00CA4F35" w:rsidRDefault="00690F9C" w:rsidP="00CA4F35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5.1.1 КРЕПЛЕНИЕ;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5.2 КОНСТРУКТИВНЫЕ ОСОБЕННОСТИМОДУЛЯ (УЗЛА, ЭЛЕМЕНТА): </w:t>
            </w:r>
          </w:p>
          <w:p w:rsidR="00CA4F35" w:rsidRDefault="00690F9C" w:rsidP="00CA4F35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5.2.4 БАНДАЖ-НАКОЛЕННИК;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6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6.1 НАИМЕНОВАНИЕ РАЗНОВИДНОСТИ МОДУЛЯ (УЗЛА, ЭЛЕМ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ЕНТА): </w:t>
            </w:r>
          </w:p>
          <w:p w:rsidR="00690F9C" w:rsidRPr="00690F9C" w:rsidRDefault="00690F9C" w:rsidP="00CA4F35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6.1.2 МЯГКАЯ ОБЛИЦОВКА;</w:t>
            </w:r>
          </w:p>
        </w:tc>
      </w:tr>
      <w:tr w:rsidR="00690F9C" w:rsidRPr="00690F9C" w:rsidTr="00690F9C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690F9C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8-07-09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Протез голени модульный   в том числе при  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>32.50.22.121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keepNext/>
              <w:keepLines/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eastAsia="Arial" w:hAnsi="Times New Roman" w:cs="Times New Roman"/>
              </w:rPr>
              <w:t xml:space="preserve">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ХАРАКТЕРИСТИКИ: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1 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 УРОВЕНЬ АМПУТАЦИИ: 1.1.2  СРЕДНЯЯ ТРЕТЬ ГОЛЕНИ;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1.2 СОСТОЯНИЕ КУЛЬТИ: 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 УРОВЕНЬ АКТИВНОСТИ: 1.3.1 2-3;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 ПРОТЕЗИРОВАНИЕ: 1.5.2 ПОВТОРНОЕ;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2.1 НАИМЕНОВАНИЕ РАЗНОВИДНОСТИ МОДУЛЯ (УЗЛА, ЭЛЕМЕНТА): </w:t>
            </w:r>
          </w:p>
          <w:p w:rsidR="00CA4F35" w:rsidRDefault="00690F9C" w:rsidP="00690F9C">
            <w:pPr>
              <w:keepNext/>
              <w:keepLines/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2.1.1 ПРИЕМНАЯ ГИЛЬЗА;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 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 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4.1 НАИМЕНОВАНИЕ РАЗНОВИДНОСТИ МОДУЛЯ (УЗЛА, ЭЛЕМЕНТА):</w:t>
            </w:r>
          </w:p>
          <w:p w:rsidR="00CA4F35" w:rsidRDefault="00690F9C" w:rsidP="00690F9C">
            <w:pPr>
              <w:keepNext/>
              <w:keepLines/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690F9C" w:rsidRPr="00690F9C" w:rsidRDefault="00690F9C" w:rsidP="00690F9C">
            <w:pPr>
              <w:keepNext/>
              <w:keepLines/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4.2.1 СТОПА  ИЗ КОМПОЗИЦИОННЫХ МАТЕРИАЛОВ</w:t>
            </w:r>
            <w:r w:rsidRPr="00690F9C">
              <w:rPr>
                <w:rFonts w:ascii="Times New Roman" w:hAnsi="Times New Roman" w:cs="Times New Roman"/>
                <w:noProof/>
                <w:sz w:val="28"/>
                <w:szCs w:val="18"/>
              </w:rPr>
              <w:t>;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5.1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5.1.1 КРЕПЛЕНИЕ;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5.2 КОНСТРУКТИВНЫЕ ОСОБЕННОСТИМОДУЛЯ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5.2.4 БАНДАЖ-НАКОЛЕННИК;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6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6.1 НАИМЕНОВАНИЕ РАЗНОВИДНОСТИ МОДУЛЯ (УЗЛА, ЭЛЕМЕНТА): </w:t>
            </w:r>
          </w:p>
          <w:p w:rsidR="00690F9C" w:rsidRPr="00690F9C" w:rsidRDefault="00690F9C" w:rsidP="00690F9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6.1.2 МЯГКАЯ ОБЛИЦОВКА;</w:t>
            </w:r>
          </w:p>
        </w:tc>
      </w:tr>
      <w:tr w:rsidR="00690F9C" w:rsidRPr="00690F9C" w:rsidTr="00690F9C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690F9C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Протез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 xml:space="preserve"> бедра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модульный в том числе при врожденном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8-07-10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 УРОВЕНЬ АМПУТАЦИИ: 1.1.2 СРЕДНЯЯ ТРЕТЬ БЕДРА;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1.2 СОСТОЯНИЕ КУЛЬТИ: 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 УРОВЕНЬ АКТИВНОСТИ: 1.3.3 2-4;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 ПРОТЕЗИРОВАНИЕ: 1.5.2 ПОВТОРНОЕ;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2.2 КОНСТРУКТИВНЫЕ ОСОБЕННОСТИ МОДУЛЯ (УЗЛА, ЭЛЕМЕНТА):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2.2.1 ЖЕСТКАЯ, 2.2.2 КОМБИНИРОВАННАЯ: НЕСУЩАЯ ГИЛЬЗА ЖЕСТКАЯ, ВНУТРЕННЯЯ - ПОЛУЖЕСТКАЯ;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 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 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4.2.4 СТОПА ИЗ КОМПОЗИЦИОННЫХ МАТЕРИАЛОВ (ЭНЕРГОСБЕРЕГАЮЩАЯ);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 КОЛЕННЫЙ МОДУЛЬ: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5.2.1 КОЛЕННЫЙ МОДУЛЬ С ПНЕВМАТИЧЕСКИМ  УПРАВЛЕНИЕМ;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6 ДОПОЛНИТЕЛЬНЫЙ КОМПОНЕНТ (МОДУЛЬ) ПРОТЕЗА: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 КРЕПЛЕНИЕ: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7.2.1 ВАКУУМНОЕ КРЕПЛЕНИЕ;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8.1 НАИМЕНОВАНИЕ РАЗНОВИДНОСТИ МОДУЛЯ (УЗЛА, ЭЛЕМЕНТА): </w:t>
            </w:r>
          </w:p>
          <w:p w:rsidR="00690F9C" w:rsidRPr="00690F9C" w:rsidRDefault="00690F9C" w:rsidP="00690F9C">
            <w:pPr>
              <w:spacing w:after="0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8.1.1 МЯГКАЯ ОБЛИЦОВКА;</w:t>
            </w:r>
          </w:p>
        </w:tc>
      </w:tr>
      <w:tr w:rsidR="00690F9C" w:rsidRPr="00690F9C" w:rsidTr="00690F9C">
        <w:trPr>
          <w:trHeight w:val="471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CA4F35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</w:rPr>
              <w:t xml:space="preserve"> 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Протез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 xml:space="preserve"> бедра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модульный в том числе при врожденном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8-07-10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 УРОВЕНЬ АМПУТАЦИИ: 1.1.2 СРЕДНЯЯ ТРЕТЬ БЕДРА;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1.2 СОСТОЯНИЕ КУЛЬТИ: 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 УРОВЕНЬ АКТИВНОСТИ: 1.3.3 1-4;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 ПРОТЕЗИРОВАНИЕ: 1.5.2 ПЕРВИЧНОЕ;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2.2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2.2.1 ЖЕСТКАЯ, 2.2.2 КОМБИНИРОВАННАЯ: НЕСУЩАЯ ГИЛЬЗА ЖЕСТКАЯ, ВНУТРЕННЯЯ - ПОЛУЖЕСТКАЯ;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 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 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4.2.4 СТОПА ИЗ КОМПОЗИЦИОННЫХ МАТЕРИАЛОВ (ЭНЕРГОСБЕРЕГАЮЩАЯ);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 КОЛЕННЫЙ МОДУЛЬ: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5.2.1 КОЛЕННЫЙ МОДУЛЬ С МЕХАНИЧЕСКИМ  УПРАВЛЕНИЕМ;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6 ДОПОЛНИТЕЛЬНЫЙ КОМПОНЕНТ (МОДУЛЬ) ПРОТЕЗА: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 КРЕПЛЕНИЕ: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7.2.1 ВАКУУМНОЕ КРЕПЛЕНИЕ;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8.1 НАИМЕНОВАНИЕ РАЗНОВИДНОСТИ МОДУЛЯ (УЗЛА, ЭЛЕМЕНТА): </w:t>
            </w:r>
          </w:p>
          <w:p w:rsidR="00690F9C" w:rsidRPr="00690F9C" w:rsidRDefault="00690F9C" w:rsidP="00690F9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8.1.1 МЯГКАЯ ОБЛИЦОВКА;</w:t>
            </w:r>
          </w:p>
        </w:tc>
      </w:tr>
      <w:tr w:rsidR="00690F9C" w:rsidRPr="00690F9C" w:rsidTr="00690F9C">
        <w:trPr>
          <w:trHeight w:val="471"/>
        </w:trPr>
        <w:tc>
          <w:tcPr>
            <w:tcW w:w="562" w:type="dxa"/>
            <w:shd w:val="clear" w:color="auto" w:fill="auto"/>
            <w:vAlign w:val="center"/>
          </w:tcPr>
          <w:p w:rsidR="00690F9C" w:rsidRPr="00690F9C" w:rsidRDefault="00CA4F35" w:rsidP="006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Протез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 xml:space="preserve"> бедра</w:t>
            </w:r>
          </w:p>
          <w:p w:rsidR="00690F9C" w:rsidRPr="00690F9C" w:rsidRDefault="00690F9C" w:rsidP="00690F9C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t>модульный в том числе при врожденном недоразвитии</w:t>
            </w:r>
          </w:p>
          <w:p w:rsidR="00690F9C" w:rsidRPr="00690F9C" w:rsidRDefault="00690F9C" w:rsidP="00690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  <w:color w:val="000000"/>
              </w:rPr>
              <w:lastRenderedPageBreak/>
              <w:t>8-07-10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1 ФУНКЦИОНАЛЬНО – АНТРОПОМЕТРИЧЕСКИЕ ДАННЫЕ: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1.1 УРОВЕНЬ АМПУТАЦИИ: 1.1.2 СРЕДНЯЯ ТРЕТЬ БЕДРА;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1.2 СОСТОЯНИЕ КУЛЬТИ: 1.2.1 ФУНКЦИОНАЛЬНАЯ;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1.3 УРОВЕНЬ АКТИВНОСТИ: 1.3.3 2-4;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1.5 ПРОТЕЗИРОВАНИЕ: 1.5.2 ПОВТОРНОЕ;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1.4 ВЕС ПАЦИЕНТА, КГ: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2 ПРИЕМНАЯ ГИЛЬЗА: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2.2 КОНСТРУКТИВНЫЕ ОСОБЕННОСТИ МОДУЛЯ (УЗЛА, ЭЛЕМЕНТА):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2.2.1 ЖЕСТКАЯ, 2.2.2 КОМБИНИРОВАННАЯ: НЕСУЩАЯ ГИЛЬЗА ЖЕСТКАЯ, ВНУТРЕННЯЯ - ПОЛУЖЕСТКАЯ;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3 ВКЛАДНЫЕ ЭЛЕМЕНТЫ: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 СТОПА: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4.1 НАИМЕНОВАНИЕ РАЗНОВИДНОСТИ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4.1.1 СТОПА;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4.2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4.2.4 СТОПА ИЗ КОМПОЗИЦИОННЫХ МАТЕРИАЛОВ (ЭНЕРГОСБЕРЕГАЮЩАЯ);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 КОЛЕННЫЙ МОДУЛЬ: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5.2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5.2.1 КОЛЕННЫЙ МОДУЛЬ С ГИДРАВЛИЧЕСКИМ  УПРАВЛЕНИЕМ;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6 ДОПОЛНИТЕЛЬНЫЙ КОМПОНЕНТ (МОДУЛЬ) ПРОТЕЗА: 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 КРЕПЛЕНИЕ: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7.2 КОНСТРУКТИВНЫЕ ОСОБЕННОСТИ МОДУЛЯ (УЗЛА, ЭЛЕМЕНТА): </w:t>
            </w:r>
          </w:p>
          <w:p w:rsidR="00CA4F35" w:rsidRDefault="00690F9C" w:rsidP="00690F9C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7.2.1 ЗАМОК ПОЛИМЕРНОГО ЧЕХЛА;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 ОТДЕЛОЧНЫЕ КОСМЕТИЧЕСКИЕ ЭЛЕМЕНТЫ: </w:t>
            </w: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 xml:space="preserve">8.1 НАИМЕНОВАНИЕ РАЗНОВИДНОСТИ МОДУЛЯ (УЗЛА, ЭЛЕМЕНТА): </w:t>
            </w:r>
          </w:p>
          <w:p w:rsidR="00690F9C" w:rsidRPr="00690F9C" w:rsidRDefault="00690F9C" w:rsidP="00690F9C">
            <w:pPr>
              <w:spacing w:after="0"/>
              <w:rPr>
                <w:rFonts w:ascii="Times New Roman" w:hAnsi="Times New Roman" w:cs="Times New Roman"/>
              </w:rPr>
            </w:pPr>
            <w:r w:rsidRPr="00690F9C">
              <w:rPr>
                <w:rFonts w:ascii="Times New Roman" w:hAnsi="Times New Roman" w:cs="Times New Roman"/>
                <w:noProof/>
                <w:sz w:val="18"/>
                <w:szCs w:val="18"/>
              </w:rPr>
              <w:t>8.1.1 МЯГКАЯ ОБЛИЦОВКА;</w:t>
            </w:r>
          </w:p>
        </w:tc>
      </w:tr>
    </w:tbl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Описание функциональных и технических характеристик объекта закупки составлено на основании заключения медико-технической комиссии. </w:t>
      </w:r>
    </w:p>
    <w:p w:rsidR="00690F9C" w:rsidRPr="00CA4F35" w:rsidRDefault="00690F9C" w:rsidP="00CA4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работ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Протезы нижних конечностей должны соответствовать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53869-2021 «Протезы нижних конечностей. Технические требования». </w:t>
      </w:r>
    </w:p>
    <w:p w:rsidR="00690F9C" w:rsidRPr="00CA4F35" w:rsidRDefault="00690F9C" w:rsidP="00CA4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техническим и функциональным характеристикам работ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работы по обеспечению   протезами нижних конечностей должны содержать комплекс медицинских, технических и социал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мероприятий, проводимых с П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нижней конечности   с помощью протеза нижней конечности.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гильза протеза должна изготавливаться по индивидуальным параметрам 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предназначается для размещения в нем пораженной конечнос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обеспечивая взаимодействие П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 с протезом конечности.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Функциональный узел протезов </w:t>
      </w:r>
      <w:proofErr w:type="gram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 конечности</w:t>
      </w:r>
      <w:proofErr w:type="gram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 выполнять заданную функцию и иметь конструктивно-технологическую завершенность. 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Лечебно-тренировочный протез назначается после ампутации нижней конечности в целях формирования культи и адаптации к протезу и приобретения навыков ходьбы. Постоянный протез предназначается после завершения использования лечебно-тренировочного протеза. 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работ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Работы по обеспечению   протезами нижних конечностей следует считать эффективно исполненными, если 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олучатели обучены пользованию протезом нижней конечности (ГОСТ Р 59542-2021 «Национальный стандарт Российской федерации. Реабилитационные мероприятия. Услуги по обучению пользованию протезом нижней конечности»), если у н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  протезом выполнены с надлежащим качеством и в установленные сроки. </w:t>
      </w:r>
    </w:p>
    <w:p w:rsidR="00690F9C" w:rsidRPr="00CA4F35" w:rsidRDefault="00690F9C" w:rsidP="00E01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размерам, упаковке.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протеза, а </w:t>
      </w:r>
      <w:proofErr w:type="gram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упаковка, хранение и транспортировка к месту жительства получателя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с соблюдением требований ГОСТ Р ИСО 22523-2007 «Протезы конечностей и </w:t>
      </w:r>
      <w:proofErr w:type="spell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ортезы</w:t>
      </w:r>
      <w:proofErr w:type="spell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наружные. Требования и методы испытаний» 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протеза должна обеспечивать защиту от повреждений, порчи (изнашивания) или загрязнения во время хранения и транспортировки</w:t>
      </w:r>
      <w:r w:rsidR="00E0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жительства получателя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Временная противокоррозионная защита протезов производится в соответствии </w:t>
      </w:r>
      <w:proofErr w:type="gram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требованиями</w:t>
      </w:r>
      <w:proofErr w:type="gram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9.014-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</w:t>
      </w:r>
      <w:proofErr w:type="gram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 на</w:t>
      </w:r>
      <w:proofErr w:type="gram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протезы конкретных групп, типов (видов, моделей).  </w:t>
      </w:r>
    </w:p>
    <w:p w:rsidR="00690F9C" w:rsidRPr="00CA4F35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Требования к срокам и (или) объему предоставления гарантии качества работ 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протез устанавливается со дня подписания Акта сдачи-приемки работ </w:t>
      </w:r>
      <w:r w:rsidR="006F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 составлять: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протезы нижних конечностей –    12 месяцев с даты подписания получателем акта сдачи-приемки Работ</w:t>
      </w:r>
      <w:r w:rsidR="006F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этого срока предприятие - изготовитель производит замену или ремонт изделия бесплатно.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Протезно-ортопедические изделия </w:t>
      </w:r>
      <w:proofErr w:type="gramStart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 иметь</w:t>
      </w:r>
      <w:proofErr w:type="gramEnd"/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установленный      производителем         срок  пользования, который со дня  подписания Акта  сдачи-приемки работ Пользователем,    должен иметь величину,  не  менее  срока пользования, утвержденного приказом Министерства труда и социальной  защиты  Российской Федерации   от 05.03.2021 г.  № 107н «Об утверждении сроков пользования техническими средствами реабилитации, протезами и протезно-ортопедическими изделиями».   </w:t>
      </w:r>
    </w:p>
    <w:p w:rsidR="00690F9C" w:rsidRP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выполнения работ: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при невозможности получателя прибыть к месту изготовления изделий, 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все предварительные работы по определению индивидуальных размеров для каждого получателя должны осуществляться по месту жительства получателя, а также при невозможности выдача изготовленного изделия должна осуществляться по месту жительства получателей.</w:t>
      </w:r>
    </w:p>
    <w:p w:rsidR="00690F9C" w:rsidRDefault="00690F9C" w:rsidP="006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Сроки выполнения работ</w:t>
      </w:r>
      <w:bookmarkStart w:id="0" w:name="_GoBack"/>
      <w:bookmarkEnd w:id="0"/>
      <w:r w:rsidRPr="006F0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69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календарных дней со дня обращения получателя (при наличии направлений Заказчика). Работы должны быть выполнены в полном объеме до 01.09.2025 г.</w:t>
      </w:r>
    </w:p>
    <w:p w:rsidR="00690F9C" w:rsidRDefault="00690F9C" w:rsidP="0050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059" w:rsidRPr="008E0C91" w:rsidRDefault="005405A7" w:rsidP="005058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8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технических характеристик товара, работы, услуги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</w:t>
      </w:r>
      <w:r w:rsidRPr="008E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нужд"</w:t>
      </w:r>
      <w:r w:rsidR="00BF095D">
        <w:t>.</w:t>
      </w:r>
    </w:p>
    <w:sectPr w:rsidR="001C1059" w:rsidRPr="008E0C91" w:rsidSect="008E0C9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C"/>
    <w:rsid w:val="00021F04"/>
    <w:rsid w:val="00036D77"/>
    <w:rsid w:val="00063BB8"/>
    <w:rsid w:val="00070266"/>
    <w:rsid w:val="000A0408"/>
    <w:rsid w:val="000D4891"/>
    <w:rsid w:val="000E5691"/>
    <w:rsid w:val="000F451A"/>
    <w:rsid w:val="00113CD6"/>
    <w:rsid w:val="00117A24"/>
    <w:rsid w:val="00122773"/>
    <w:rsid w:val="00143BC3"/>
    <w:rsid w:val="00151F25"/>
    <w:rsid w:val="00177AF6"/>
    <w:rsid w:val="001B59D6"/>
    <w:rsid w:val="001C612B"/>
    <w:rsid w:val="001D70DA"/>
    <w:rsid w:val="001E1BC9"/>
    <w:rsid w:val="001F1CA9"/>
    <w:rsid w:val="00206398"/>
    <w:rsid w:val="00212CDA"/>
    <w:rsid w:val="00213066"/>
    <w:rsid w:val="00245CD3"/>
    <w:rsid w:val="00257C66"/>
    <w:rsid w:val="002B4544"/>
    <w:rsid w:val="002C1F82"/>
    <w:rsid w:val="002D3A50"/>
    <w:rsid w:val="002D6AD2"/>
    <w:rsid w:val="002E4D33"/>
    <w:rsid w:val="002F095C"/>
    <w:rsid w:val="002F3EE3"/>
    <w:rsid w:val="002F5C10"/>
    <w:rsid w:val="00334E1F"/>
    <w:rsid w:val="00347E4F"/>
    <w:rsid w:val="003B3209"/>
    <w:rsid w:val="003C3FCA"/>
    <w:rsid w:val="003F36EB"/>
    <w:rsid w:val="00410EF5"/>
    <w:rsid w:val="004424C1"/>
    <w:rsid w:val="0049463D"/>
    <w:rsid w:val="004B6555"/>
    <w:rsid w:val="00505829"/>
    <w:rsid w:val="005405A7"/>
    <w:rsid w:val="005955DF"/>
    <w:rsid w:val="005B638E"/>
    <w:rsid w:val="005D01F5"/>
    <w:rsid w:val="005D0F2D"/>
    <w:rsid w:val="00610AFA"/>
    <w:rsid w:val="00630AA7"/>
    <w:rsid w:val="006652B4"/>
    <w:rsid w:val="00675855"/>
    <w:rsid w:val="00690F9C"/>
    <w:rsid w:val="006A45B8"/>
    <w:rsid w:val="006F088A"/>
    <w:rsid w:val="006F16E9"/>
    <w:rsid w:val="006F335D"/>
    <w:rsid w:val="007023DC"/>
    <w:rsid w:val="00706ABC"/>
    <w:rsid w:val="00783E67"/>
    <w:rsid w:val="007A2425"/>
    <w:rsid w:val="007B3EF1"/>
    <w:rsid w:val="0085193D"/>
    <w:rsid w:val="00854927"/>
    <w:rsid w:val="00874AE7"/>
    <w:rsid w:val="00880C1E"/>
    <w:rsid w:val="008C3C9E"/>
    <w:rsid w:val="008E0C91"/>
    <w:rsid w:val="008F475F"/>
    <w:rsid w:val="009202B0"/>
    <w:rsid w:val="00950894"/>
    <w:rsid w:val="009F02E4"/>
    <w:rsid w:val="00A0419B"/>
    <w:rsid w:val="00A22D09"/>
    <w:rsid w:val="00A421A4"/>
    <w:rsid w:val="00A4340C"/>
    <w:rsid w:val="00A81925"/>
    <w:rsid w:val="00AC68E0"/>
    <w:rsid w:val="00AE7BF3"/>
    <w:rsid w:val="00B43B0E"/>
    <w:rsid w:val="00B76B37"/>
    <w:rsid w:val="00B83B87"/>
    <w:rsid w:val="00BA288F"/>
    <w:rsid w:val="00BF095D"/>
    <w:rsid w:val="00BF4B8D"/>
    <w:rsid w:val="00C40BE2"/>
    <w:rsid w:val="00C42210"/>
    <w:rsid w:val="00CA07E4"/>
    <w:rsid w:val="00CA4F35"/>
    <w:rsid w:val="00CB39CB"/>
    <w:rsid w:val="00CB6A31"/>
    <w:rsid w:val="00CC786C"/>
    <w:rsid w:val="00CD3C45"/>
    <w:rsid w:val="00CE34EB"/>
    <w:rsid w:val="00D0017C"/>
    <w:rsid w:val="00D606CF"/>
    <w:rsid w:val="00D63994"/>
    <w:rsid w:val="00D90F67"/>
    <w:rsid w:val="00DF6CEF"/>
    <w:rsid w:val="00E013F2"/>
    <w:rsid w:val="00E14645"/>
    <w:rsid w:val="00E226D2"/>
    <w:rsid w:val="00E37B6A"/>
    <w:rsid w:val="00E46D10"/>
    <w:rsid w:val="00E500A6"/>
    <w:rsid w:val="00ED0E07"/>
    <w:rsid w:val="00EF212B"/>
    <w:rsid w:val="00F23223"/>
    <w:rsid w:val="00F57F43"/>
    <w:rsid w:val="00F74454"/>
    <w:rsid w:val="00F8168C"/>
    <w:rsid w:val="00F90479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5B1BC-653E-4431-9872-7162FE04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0C9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0C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D60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606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0F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F386-C186-4961-9767-3AE1BE09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Бикоева Белла Батразовна</dc:creator>
  <cp:keywords/>
  <dc:description/>
  <cp:lastModifiedBy>Касабиева Эльмира Эльбрусовна</cp:lastModifiedBy>
  <cp:revision>85</cp:revision>
  <cp:lastPrinted>2024-03-25T11:09:00Z</cp:lastPrinted>
  <dcterms:created xsi:type="dcterms:W3CDTF">2022-02-21T07:38:00Z</dcterms:created>
  <dcterms:modified xsi:type="dcterms:W3CDTF">2024-10-28T08:45:00Z</dcterms:modified>
</cp:coreProperties>
</file>