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25" w:rsidRPr="00CD6F25" w:rsidRDefault="00CD6F25" w:rsidP="00CD6F25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</w:pPr>
      <w:r w:rsidRPr="00CD6F25">
        <w:rPr>
          <w:rFonts w:ascii="Times New Roman" w:eastAsia="Calibri" w:hAnsi="Times New Roman" w:cs="Times New Roman"/>
          <w:b/>
          <w:color w:val="000000"/>
          <w:kern w:val="0"/>
          <w:lang w:eastAsia="en-US"/>
        </w:rPr>
        <w:t xml:space="preserve">Описание объекта закупки </w:t>
      </w:r>
    </w:p>
    <w:p w:rsidR="007E6F3B" w:rsidRPr="00941DFF" w:rsidRDefault="00D84A5B" w:rsidP="00C21A2F">
      <w:pPr>
        <w:widowControl/>
        <w:autoSpaceDN/>
        <w:spacing w:line="100" w:lineRule="atLeast"/>
        <w:jc w:val="center"/>
        <w:textAlignment w:val="auto"/>
        <w:rPr>
          <w:rFonts w:ascii="Times New Roman" w:eastAsia="Times New Roman" w:hAnsi="Times New Roman" w:cs="Times New Roman"/>
          <w:b/>
        </w:rPr>
      </w:pPr>
      <w:r w:rsidRPr="00941DFF">
        <w:rPr>
          <w:rFonts w:ascii="Times New Roman" w:eastAsia="Times New Roman" w:hAnsi="Times New Roman" w:cs="Times New Roman"/>
          <w:b/>
        </w:rPr>
        <w:t>Выполнение работ по изготовлению протеза кисти с микропроцессорным управлением, в том числе при вычленении и частичном вычленении кисти в 2024 году</w:t>
      </w:r>
    </w:p>
    <w:p w:rsidR="00D84A5B" w:rsidRDefault="00D84A5B" w:rsidP="00C21A2F">
      <w:pPr>
        <w:widowControl/>
        <w:autoSpaceDN/>
        <w:spacing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</w:pPr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1"/>
        <w:gridCol w:w="850"/>
        <w:gridCol w:w="1559"/>
        <w:gridCol w:w="1560"/>
      </w:tblGrid>
      <w:tr w:rsidR="00941DFF" w:rsidRPr="007E6F3B" w:rsidTr="00F701C9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DFF" w:rsidRPr="00941DFF" w:rsidRDefault="00941DFF" w:rsidP="00941DFF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41D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о</w:t>
            </w:r>
            <w:r w:rsidRPr="00941D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писание функциональных и технических характеристик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FF" w:rsidRPr="00941DFF" w:rsidRDefault="005D2443" w:rsidP="00941DF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Кол-во, ед</w:t>
            </w:r>
            <w:r w:rsidR="00941DFF" w:rsidRPr="00941DF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F" w:rsidRPr="00941DFF" w:rsidRDefault="00941DFF" w:rsidP="00941D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41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единицу</w:t>
            </w:r>
            <w:r w:rsidRPr="00941DF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F" w:rsidRPr="00941DFF" w:rsidRDefault="00B637A7" w:rsidP="00941DF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Начальная стоимость</w:t>
            </w:r>
            <w:r w:rsidR="00941DFF" w:rsidRPr="00941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941DFF" w:rsidRPr="007E6F3B" w:rsidTr="00F701C9">
        <w:tc>
          <w:tcPr>
            <w:tcW w:w="6351" w:type="dxa"/>
            <w:shd w:val="clear" w:color="auto" w:fill="auto"/>
            <w:vAlign w:val="center"/>
          </w:tcPr>
          <w:p w:rsidR="00941DFF" w:rsidRDefault="00941DFF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941DFF">
              <w:rPr>
                <w:rFonts w:ascii="Times New Roman" w:eastAsia="Times New Roman" w:hAnsi="Times New Roman" w:cs="Times New Roman"/>
                <w:b/>
                <w:kern w:val="0"/>
                <w:szCs w:val="26"/>
              </w:rPr>
              <w:t>8-04-01 - Протез кисти с микропроцессорным управл</w:t>
            </w:r>
            <w:r w:rsidRPr="00941DFF">
              <w:rPr>
                <w:rFonts w:ascii="Times New Roman" w:eastAsia="Times New Roman" w:hAnsi="Times New Roman" w:cs="Times New Roman"/>
                <w:b/>
                <w:kern w:val="0"/>
                <w:szCs w:val="26"/>
              </w:rPr>
              <w:t>е</w:t>
            </w:r>
            <w:r w:rsidRPr="00941DFF">
              <w:rPr>
                <w:rFonts w:ascii="Times New Roman" w:eastAsia="Times New Roman" w:hAnsi="Times New Roman" w:cs="Times New Roman"/>
                <w:b/>
                <w:kern w:val="0"/>
                <w:szCs w:val="26"/>
              </w:rPr>
              <w:t>нием, в том числе при вычленении и частичном в</w:t>
            </w:r>
            <w:r w:rsidRPr="00941DFF">
              <w:rPr>
                <w:rFonts w:ascii="Times New Roman" w:eastAsia="Times New Roman" w:hAnsi="Times New Roman" w:cs="Times New Roman"/>
                <w:b/>
                <w:kern w:val="0"/>
                <w:szCs w:val="26"/>
              </w:rPr>
              <w:t>ы</w:t>
            </w:r>
            <w:r w:rsidRPr="00941DFF">
              <w:rPr>
                <w:rFonts w:ascii="Times New Roman" w:eastAsia="Times New Roman" w:hAnsi="Times New Roman" w:cs="Times New Roman"/>
                <w:b/>
                <w:kern w:val="0"/>
                <w:szCs w:val="26"/>
              </w:rPr>
              <w:t>членении кисти</w:t>
            </w:r>
            <w:r w:rsidRPr="00D84A5B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 </w:t>
            </w:r>
          </w:p>
          <w:p w:rsidR="00F701C9" w:rsidRDefault="00B637A7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Протез кисти с микропроцессорным управлением при ч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а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стичной ампутаци</w:t>
            </w:r>
            <w:r w:rsidR="00F701C9">
              <w:rPr>
                <w:rFonts w:ascii="Times New Roman" w:eastAsia="Times New Roman" w:hAnsi="Times New Roman" w:cs="Times New Roman"/>
                <w:kern w:val="0"/>
                <w:szCs w:val="26"/>
              </w:rPr>
              <w:t>и кисти (отсутствие 4 пальцев):</w:t>
            </w:r>
          </w:p>
          <w:p w:rsidR="00B637A7" w:rsidRDefault="00B637A7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Приемная гильза должна быть изготовлена на основе сло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и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стого пластика индивидуального изготовления с силикон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о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вым протектором по гипсовому позитиву с застежкой «молния». </w:t>
            </w:r>
          </w:p>
          <w:p w:rsidR="00F701C9" w:rsidRDefault="00B637A7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Искусственные 2-5 пальцы должны иметь подвижность в </w:t>
            </w:r>
            <w:proofErr w:type="gramStart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пястно-фаланговым</w:t>
            </w:r>
            <w:proofErr w:type="gramEnd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 и в среднем суставах. </w:t>
            </w:r>
          </w:p>
          <w:p w:rsidR="00F701C9" w:rsidRDefault="00B637A7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Максимальная статическая нагрузка на каждый палец не менее 6 кг. </w:t>
            </w:r>
          </w:p>
          <w:p w:rsidR="00F701C9" w:rsidRDefault="00B637A7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Минимальное время </w:t>
            </w:r>
            <w:proofErr w:type="spellStart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схвата</w:t>
            </w:r>
            <w:proofErr w:type="spellEnd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 кисти из полностью открытой в положении кулак не более 0, 4 секунды. </w:t>
            </w:r>
          </w:p>
          <w:p w:rsidR="00F701C9" w:rsidRDefault="00B637A7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Максимальное усилие на кончике пальца не менее 1,5 кг. Кисть должна обладать </w:t>
            </w:r>
            <w:proofErr w:type="spellStart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вибротактильным</w:t>
            </w:r>
            <w:proofErr w:type="spellEnd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 осязанием (о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б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ратной связью) 3-х уровней усилия, указательный палец должен быть оснащен функцией управления «</w:t>
            </w:r>
            <w:proofErr w:type="spellStart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мультитач</w:t>
            </w:r>
            <w:proofErr w:type="spellEnd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» дисплеями. </w:t>
            </w:r>
          </w:p>
          <w:p w:rsidR="00F701C9" w:rsidRDefault="00B637A7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Пыле-</w:t>
            </w:r>
            <w:proofErr w:type="spellStart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влагозащита</w:t>
            </w:r>
            <w:proofErr w:type="spellEnd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 должна соответствовать с ГОСТ 14254-2015 (IEC60529:2013) IP67. Должна сохраняться полная физиологической подвижности в запястье. </w:t>
            </w:r>
          </w:p>
          <w:p w:rsidR="00941DFF" w:rsidRDefault="00B637A7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Зарядное устройство должно быть от промышленной сети 220в, а также от внешнего зарядного устройства (</w:t>
            </w:r>
            <w:proofErr w:type="spellStart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пауэ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р</w:t>
            </w:r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банк</w:t>
            </w:r>
            <w:proofErr w:type="spellEnd"/>
            <w:r w:rsidRPr="00B637A7">
              <w:rPr>
                <w:rFonts w:ascii="Times New Roman" w:eastAsia="Times New Roman" w:hAnsi="Times New Roman" w:cs="Times New Roman"/>
                <w:kern w:val="0"/>
                <w:szCs w:val="26"/>
              </w:rPr>
              <w:t>) входящим в комплект.</w:t>
            </w:r>
          </w:p>
          <w:p w:rsidR="00F701C9" w:rsidRPr="007E6F3B" w:rsidRDefault="00F701C9" w:rsidP="00941DF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F701C9">
              <w:rPr>
                <w:rFonts w:ascii="Times New Roman" w:eastAsia="Times New Roman" w:hAnsi="Times New Roman" w:cs="Times New Roman"/>
                <w:kern w:val="0"/>
                <w:szCs w:val="26"/>
              </w:rPr>
              <w:t xml:space="preserve">В комплект поставки должны быть включены </w:t>
            </w:r>
            <w:proofErr w:type="spellStart"/>
            <w:proofErr w:type="gramStart"/>
            <w:r w:rsidRPr="00F701C9">
              <w:rPr>
                <w:rFonts w:ascii="Times New Roman" w:eastAsia="Times New Roman" w:hAnsi="Times New Roman" w:cs="Times New Roman"/>
                <w:kern w:val="0"/>
                <w:szCs w:val="26"/>
              </w:rPr>
              <w:t>аккумуля</w:t>
            </w:r>
            <w:proofErr w:type="spellEnd"/>
            <w:r w:rsidRPr="00F701C9">
              <w:rPr>
                <w:rFonts w:ascii="Times New Roman" w:eastAsia="Times New Roman" w:hAnsi="Times New Roman" w:cs="Times New Roman"/>
                <w:kern w:val="0"/>
                <w:szCs w:val="26"/>
              </w:rPr>
              <w:t>-тор</w:t>
            </w:r>
            <w:proofErr w:type="gramEnd"/>
            <w:r w:rsidRPr="00F701C9">
              <w:rPr>
                <w:rFonts w:ascii="Times New Roman" w:eastAsia="Times New Roman" w:hAnsi="Times New Roman" w:cs="Times New Roman"/>
                <w:kern w:val="0"/>
                <w:szCs w:val="26"/>
              </w:rPr>
              <w:t>, состоящий из 2-4 тонких гибких литий полимерных ячеек с возможностью коррекции формы под профиль с</w:t>
            </w:r>
            <w:r w:rsidRPr="00F701C9">
              <w:rPr>
                <w:rFonts w:ascii="Times New Roman" w:eastAsia="Times New Roman" w:hAnsi="Times New Roman" w:cs="Times New Roman"/>
                <w:kern w:val="0"/>
                <w:szCs w:val="26"/>
              </w:rPr>
              <w:t>и</w:t>
            </w:r>
            <w:r w:rsidRPr="00F701C9">
              <w:rPr>
                <w:rFonts w:ascii="Times New Roman" w:eastAsia="Times New Roman" w:hAnsi="Times New Roman" w:cs="Times New Roman"/>
                <w:kern w:val="0"/>
                <w:szCs w:val="26"/>
              </w:rPr>
              <w:t>ловой приемной гильзы.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Pr="007E6F3B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Pr="007E6F3B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6"/>
              </w:rPr>
              <w:t>7 877 080,00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</w:p>
          <w:p w:rsidR="00941DFF" w:rsidRPr="007E6F3B" w:rsidRDefault="00941DFF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6"/>
              </w:rPr>
              <w:t>7 877 080,00</w:t>
            </w:r>
          </w:p>
        </w:tc>
      </w:tr>
      <w:tr w:rsidR="00B637A7" w:rsidRPr="007E6F3B" w:rsidTr="00F701C9">
        <w:tc>
          <w:tcPr>
            <w:tcW w:w="6351" w:type="dxa"/>
            <w:shd w:val="clear" w:color="auto" w:fill="auto"/>
            <w:vAlign w:val="center"/>
          </w:tcPr>
          <w:p w:rsidR="00B637A7" w:rsidRPr="00B637A7" w:rsidRDefault="00B637A7" w:rsidP="00D84A5B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Cs w:val="26"/>
              </w:rPr>
            </w:pPr>
            <w:r w:rsidRPr="00B637A7">
              <w:rPr>
                <w:rFonts w:ascii="Times New Roman" w:eastAsia="Times New Roman" w:hAnsi="Times New Roman" w:cs="Times New Roman"/>
                <w:b/>
                <w:kern w:val="0"/>
                <w:szCs w:val="2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A7" w:rsidRPr="007E6F3B" w:rsidRDefault="00B637A7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7" w:rsidRPr="007E6F3B" w:rsidRDefault="00B637A7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D84A5B">
              <w:rPr>
                <w:rFonts w:ascii="Times New Roman" w:eastAsia="Times New Roman" w:hAnsi="Times New Roman" w:cs="Times New Roman"/>
                <w:kern w:val="0"/>
                <w:szCs w:val="26"/>
              </w:rPr>
              <w:t>7 877 080,00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7" w:rsidRDefault="00B637A7" w:rsidP="00D84A5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Cs w:val="26"/>
              </w:rPr>
            </w:pPr>
            <w:r w:rsidRPr="00D84A5B">
              <w:rPr>
                <w:rFonts w:ascii="Times New Roman" w:eastAsia="Times New Roman" w:hAnsi="Times New Roman" w:cs="Times New Roman"/>
                <w:kern w:val="0"/>
                <w:szCs w:val="26"/>
              </w:rPr>
              <w:t>7 877 080,00</w:t>
            </w:r>
          </w:p>
        </w:tc>
      </w:tr>
    </w:tbl>
    <w:p w:rsidR="007E6F3B" w:rsidRDefault="007E6F3B" w:rsidP="00C21A2F">
      <w:pPr>
        <w:widowControl/>
        <w:autoSpaceDN/>
        <w:spacing w:line="100" w:lineRule="atLeast"/>
        <w:jc w:val="center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</w:pPr>
    </w:p>
    <w:p w:rsidR="00D84A5B" w:rsidRPr="00D84A5B" w:rsidRDefault="00D84A5B" w:rsidP="00D84A5B">
      <w:pPr>
        <w:ind w:right="-1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D84A5B">
        <w:rPr>
          <w:rFonts w:ascii="Times New Roman" w:hAnsi="Times New Roman" w:cs="Times New Roman"/>
          <w:b/>
          <w:kern w:val="2"/>
          <w:u w:val="single"/>
        </w:rPr>
        <w:t>Требования к качеству работ, техническим и функциональным характеристикам работ:</w:t>
      </w:r>
    </w:p>
    <w:p w:rsidR="00D84A5B" w:rsidRPr="00D84A5B" w:rsidRDefault="00D84A5B" w:rsidP="00D84A5B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84A5B">
        <w:rPr>
          <w:rFonts w:ascii="Times New Roman" w:eastAsia="Arial" w:hAnsi="Times New Roman" w:cs="Times New Roman"/>
          <w:lang w:eastAsia="zh-CN"/>
        </w:rPr>
        <w:t xml:space="preserve">          </w:t>
      </w:r>
      <w:r w:rsidR="00941DFF">
        <w:rPr>
          <w:rFonts w:ascii="Times New Roman" w:eastAsia="Arial" w:hAnsi="Times New Roman" w:cs="Times New Roman"/>
          <w:lang w:eastAsia="zh-CN"/>
        </w:rPr>
        <w:tab/>
      </w:r>
      <w:r w:rsidRPr="00D84A5B">
        <w:rPr>
          <w:rFonts w:ascii="Times New Roman" w:eastAsia="Arial" w:hAnsi="Times New Roman" w:cs="Times New Roman"/>
          <w:lang w:eastAsia="zh-CN"/>
        </w:rPr>
        <w:t>Работы по изготовлению протезов верхних конечностей (далее протезов) предусматривает индивидуальное изготовление, обучение пользованию и их выдачу.</w:t>
      </w:r>
    </w:p>
    <w:p w:rsidR="00D84A5B" w:rsidRPr="00D84A5B" w:rsidRDefault="00D84A5B" w:rsidP="00D84A5B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84A5B">
        <w:rPr>
          <w:rFonts w:ascii="Times New Roman" w:eastAsia="Arial" w:hAnsi="Times New Roman" w:cs="Times New Roman"/>
          <w:lang w:eastAsia="zh-CN"/>
        </w:rPr>
        <w:t xml:space="preserve">       </w:t>
      </w:r>
      <w:r w:rsidR="00941DFF">
        <w:rPr>
          <w:rFonts w:ascii="Times New Roman" w:eastAsia="Arial" w:hAnsi="Times New Roman" w:cs="Times New Roman"/>
          <w:lang w:eastAsia="zh-CN"/>
        </w:rPr>
        <w:tab/>
      </w:r>
      <w:r w:rsidRPr="00D84A5B">
        <w:rPr>
          <w:rFonts w:ascii="Times New Roman" w:eastAsia="Arial" w:hAnsi="Times New Roman" w:cs="Times New Roman"/>
          <w:lang w:eastAsia="zh-CN"/>
        </w:rPr>
        <w:t xml:space="preserve">Протезы должны соответствовать требованиям Национальных стандартов Российской Федерации: ГОСТ </w:t>
      </w:r>
      <w:proofErr w:type="gramStart"/>
      <w:r w:rsidRPr="00D84A5B">
        <w:rPr>
          <w:rFonts w:ascii="Times New Roman" w:eastAsia="Arial" w:hAnsi="Times New Roman" w:cs="Times New Roman"/>
          <w:lang w:eastAsia="zh-CN"/>
        </w:rPr>
        <w:t>Р</w:t>
      </w:r>
      <w:proofErr w:type="gramEnd"/>
      <w:r w:rsidRPr="00D84A5B">
        <w:rPr>
          <w:rFonts w:ascii="Times New Roman" w:eastAsia="Arial" w:hAnsi="Times New Roman" w:cs="Times New Roman"/>
          <w:lang w:eastAsia="zh-CN"/>
        </w:rPr>
        <w:t xml:space="preserve"> 56138-2021 «Протезы верхних конечностей. Технические требования»; ГОСТ </w:t>
      </w:r>
      <w:proofErr w:type="gramStart"/>
      <w:r w:rsidRPr="00D84A5B">
        <w:rPr>
          <w:rFonts w:ascii="Times New Roman" w:eastAsia="Arial" w:hAnsi="Times New Roman" w:cs="Times New Roman"/>
          <w:lang w:eastAsia="zh-CN"/>
        </w:rPr>
        <w:t>Р</w:t>
      </w:r>
      <w:proofErr w:type="gramEnd"/>
      <w:r w:rsidRPr="00D84A5B">
        <w:rPr>
          <w:rFonts w:ascii="Times New Roman" w:eastAsia="Arial" w:hAnsi="Times New Roman" w:cs="Times New Roman"/>
          <w:lang w:eastAsia="zh-CN"/>
        </w:rPr>
        <w:t xml:space="preserve"> 51819-2022 «Протезирование и </w:t>
      </w:r>
      <w:proofErr w:type="spellStart"/>
      <w:r w:rsidRPr="00D84A5B">
        <w:rPr>
          <w:rFonts w:ascii="Times New Roman" w:eastAsia="Arial" w:hAnsi="Times New Roman" w:cs="Times New Roman"/>
          <w:lang w:eastAsia="zh-CN"/>
        </w:rPr>
        <w:t>ортезирование</w:t>
      </w:r>
      <w:proofErr w:type="spellEnd"/>
      <w:r w:rsidRPr="00D84A5B">
        <w:rPr>
          <w:rFonts w:ascii="Times New Roman" w:eastAsia="Arial" w:hAnsi="Times New Roman" w:cs="Times New Roman"/>
          <w:lang w:eastAsia="zh-CN"/>
        </w:rPr>
        <w:t xml:space="preserve"> верхних и нижних конечностей. Термины и определения". ГОСТ</w:t>
      </w:r>
      <w:r w:rsidRPr="00D84A5B">
        <w:rPr>
          <w:rFonts w:eastAsia="Times New Roman" w:cs="Arial"/>
          <w:color w:val="333333"/>
          <w:shd w:val="clear" w:color="auto" w:fill="FFFFFF"/>
        </w:rPr>
        <w:t> </w:t>
      </w:r>
      <w:r w:rsidRPr="00D84A5B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ISO</w:t>
      </w:r>
      <w:r w:rsidRPr="00D84A5B">
        <w:rPr>
          <w:rFonts w:ascii="Times New Roman" w:eastAsia="Times New Roman" w:hAnsi="Times New Roman" w:cs="Times New Roman"/>
          <w:color w:val="333333"/>
          <w:shd w:val="clear" w:color="auto" w:fill="FFFFFF"/>
        </w:rPr>
        <w:t> </w:t>
      </w:r>
      <w:r w:rsidRPr="00D84A5B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10993</w:t>
      </w:r>
      <w:r w:rsidRPr="00D84A5B">
        <w:rPr>
          <w:rFonts w:ascii="Times New Roman" w:eastAsia="Times New Roman" w:hAnsi="Times New Roman" w:cs="Times New Roman"/>
          <w:color w:val="333333"/>
          <w:shd w:val="clear" w:color="auto" w:fill="FFFFFF"/>
        </w:rPr>
        <w:t>-</w:t>
      </w:r>
      <w:r w:rsidRPr="00D84A5B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1</w:t>
      </w:r>
      <w:r w:rsidRPr="00D84A5B">
        <w:rPr>
          <w:rFonts w:ascii="Times New Roman" w:eastAsia="Times New Roman" w:hAnsi="Times New Roman" w:cs="Times New Roman"/>
          <w:color w:val="333333"/>
          <w:shd w:val="clear" w:color="auto" w:fill="FFFFFF"/>
        </w:rPr>
        <w:t>-</w:t>
      </w:r>
      <w:r w:rsidRPr="00D84A5B">
        <w:rPr>
          <w:rFonts w:ascii="Times New Roman" w:eastAsia="Times New Roman" w:hAnsi="Times New Roman" w:cs="Times New Roman"/>
          <w:bCs/>
          <w:color w:val="333333"/>
          <w:shd w:val="clear" w:color="auto" w:fill="FFFFFF"/>
        </w:rPr>
        <w:t>2021</w:t>
      </w:r>
      <w:r w:rsidRPr="00D84A5B">
        <w:rPr>
          <w:rFonts w:ascii="Times New Roman" w:eastAsia="Times New Roman" w:hAnsi="Times New Roman" w:cs="Times New Roman"/>
          <w:color w:val="333333"/>
          <w:shd w:val="clear" w:color="auto" w:fill="FFFFFF"/>
        </w:rPr>
        <w:t> "Изделия медицинские. Оценка биологического действия медицинских изделий. Часть 1. Оценка и исследования в процессе менеджмента риска»</w:t>
      </w:r>
      <w:r w:rsidR="00297D65">
        <w:rPr>
          <w:rFonts w:ascii="Times New Roman" w:eastAsia="Arial" w:hAnsi="Times New Roman" w:cs="Times New Roman"/>
          <w:lang w:eastAsia="zh-CN"/>
        </w:rPr>
        <w:t>, ГОСТ ISO 10993-5-2023</w:t>
      </w:r>
      <w:r w:rsidRPr="00D84A5B">
        <w:rPr>
          <w:rFonts w:ascii="Times New Roman" w:eastAsia="Arial" w:hAnsi="Times New Roman" w:cs="Times New Roman"/>
          <w:lang w:eastAsia="zh-CN"/>
        </w:rPr>
        <w:t xml:space="preserve"> «Изделия медицинские. Оценка биологического действия медицинских изделий. Часть 5. Исследования на </w:t>
      </w:r>
      <w:proofErr w:type="spellStart"/>
      <w:r w:rsidRPr="00D84A5B">
        <w:rPr>
          <w:rFonts w:ascii="Times New Roman" w:eastAsia="Arial" w:hAnsi="Times New Roman" w:cs="Times New Roman"/>
          <w:lang w:eastAsia="zh-CN"/>
        </w:rPr>
        <w:t>цитотоксичность</w:t>
      </w:r>
      <w:proofErr w:type="spellEnd"/>
      <w:r w:rsidRPr="00D84A5B">
        <w:rPr>
          <w:rFonts w:ascii="Times New Roman" w:eastAsia="Arial" w:hAnsi="Times New Roman" w:cs="Times New Roman"/>
          <w:lang w:eastAsia="zh-CN"/>
        </w:rPr>
        <w:t xml:space="preserve">: методы </w:t>
      </w:r>
      <w:proofErr w:type="spellStart"/>
      <w:r w:rsidRPr="00D84A5B">
        <w:rPr>
          <w:rFonts w:ascii="Times New Roman" w:eastAsia="Arial" w:hAnsi="Times New Roman" w:cs="Times New Roman"/>
          <w:lang w:eastAsia="zh-CN"/>
        </w:rPr>
        <w:t>in</w:t>
      </w:r>
      <w:proofErr w:type="spellEnd"/>
      <w:r w:rsidRPr="00D84A5B">
        <w:rPr>
          <w:rFonts w:ascii="Times New Roman" w:eastAsia="Arial" w:hAnsi="Times New Roman" w:cs="Times New Roman"/>
          <w:lang w:eastAsia="zh-CN"/>
        </w:rPr>
        <w:t xml:space="preserve"> </w:t>
      </w:r>
      <w:proofErr w:type="spellStart"/>
      <w:r w:rsidRPr="00D84A5B">
        <w:rPr>
          <w:rFonts w:ascii="Times New Roman" w:eastAsia="Arial" w:hAnsi="Times New Roman" w:cs="Times New Roman"/>
          <w:lang w:eastAsia="zh-CN"/>
        </w:rPr>
        <w:t>vitro</w:t>
      </w:r>
      <w:proofErr w:type="spellEnd"/>
      <w:r w:rsidRPr="00D84A5B">
        <w:rPr>
          <w:rFonts w:ascii="Times New Roman" w:eastAsia="Arial" w:hAnsi="Times New Roman" w:cs="Times New Roman"/>
          <w:lang w:eastAsia="zh-CN"/>
        </w:rPr>
        <w:t>»</w:t>
      </w:r>
      <w:r w:rsidR="00297D65">
        <w:rPr>
          <w:rFonts w:ascii="Times New Roman" w:eastAsia="Arial" w:hAnsi="Times New Roman" w:cs="Times New Roman"/>
          <w:lang w:eastAsia="zh-CN"/>
        </w:rPr>
        <w:t>, ГОСТ ISO 10993-10-2023</w:t>
      </w:r>
      <w:r w:rsidRPr="00D84A5B">
        <w:rPr>
          <w:rFonts w:ascii="Times New Roman" w:eastAsia="Arial" w:hAnsi="Times New Roman" w:cs="Times New Roman"/>
          <w:lang w:eastAsia="zh-CN"/>
        </w:rPr>
        <w:t xml:space="preserve">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D84A5B" w:rsidRPr="00D84A5B" w:rsidRDefault="00D84A5B" w:rsidP="0026288C">
      <w:pPr>
        <w:widowControl/>
        <w:ind w:firstLine="709"/>
        <w:jc w:val="both"/>
        <w:rPr>
          <w:rFonts w:ascii="Times New Roman" w:eastAsia="Arial" w:hAnsi="Times New Roman" w:cs="Times New Roman"/>
          <w:lang w:eastAsia="zh-CN"/>
        </w:rPr>
      </w:pPr>
      <w:r w:rsidRPr="00D84A5B">
        <w:rPr>
          <w:rFonts w:ascii="Times New Roman" w:eastAsia="Arial" w:hAnsi="Times New Roman" w:cs="Times New Roman"/>
          <w:lang w:eastAsia="zh-CN"/>
        </w:rPr>
        <w:t xml:space="preserve"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</w:t>
      </w:r>
      <w:r w:rsidRPr="00D84A5B">
        <w:rPr>
          <w:rFonts w:ascii="Times New Roman" w:eastAsia="Arial" w:hAnsi="Times New Roman" w:cs="Times New Roman"/>
          <w:lang w:eastAsia="zh-CN"/>
        </w:rPr>
        <w:lastRenderedPageBreak/>
        <w:t xml:space="preserve">изготовителем для такого устройства и установленным в инструкции по применению. Прочность протезного устройства верхней конечности должна быть определена путем проведения соответствующих испытаний, установленных ГОСТ </w:t>
      </w:r>
      <w:proofErr w:type="gramStart"/>
      <w:r w:rsidRPr="00D84A5B">
        <w:rPr>
          <w:rFonts w:ascii="Times New Roman" w:eastAsia="Arial" w:hAnsi="Times New Roman" w:cs="Times New Roman"/>
          <w:lang w:eastAsia="zh-CN"/>
        </w:rPr>
        <w:t>Р</w:t>
      </w:r>
      <w:proofErr w:type="gramEnd"/>
      <w:r w:rsidRPr="00D84A5B">
        <w:rPr>
          <w:rFonts w:ascii="Times New Roman" w:eastAsia="Arial" w:hAnsi="Times New Roman" w:cs="Times New Roman"/>
          <w:lang w:eastAsia="zh-CN"/>
        </w:rPr>
        <w:t xml:space="preserve"> ИСО 22523-2007 «Протезы конечностей и </w:t>
      </w:r>
      <w:proofErr w:type="spellStart"/>
      <w:r w:rsidRPr="00D84A5B">
        <w:rPr>
          <w:rFonts w:ascii="Times New Roman" w:eastAsia="Arial" w:hAnsi="Times New Roman" w:cs="Times New Roman"/>
          <w:lang w:eastAsia="zh-CN"/>
        </w:rPr>
        <w:t>ортезы</w:t>
      </w:r>
      <w:proofErr w:type="spellEnd"/>
      <w:r w:rsidRPr="00D84A5B">
        <w:rPr>
          <w:rFonts w:ascii="Times New Roman" w:eastAsia="Arial" w:hAnsi="Times New Roman" w:cs="Times New Roman"/>
          <w:lang w:eastAsia="zh-CN"/>
        </w:rPr>
        <w:t xml:space="preserve"> наружные. Требования и методы испытаний»;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</w:t>
      </w:r>
      <w:proofErr w:type="spellStart"/>
      <w:r w:rsidRPr="00D84A5B">
        <w:rPr>
          <w:rFonts w:ascii="Times New Roman" w:eastAsia="Arial" w:hAnsi="Times New Roman" w:cs="Times New Roman"/>
          <w:lang w:eastAsia="zh-CN"/>
        </w:rPr>
        <w:t>нагружения</w:t>
      </w:r>
      <w:proofErr w:type="spellEnd"/>
      <w:r w:rsidRPr="00D84A5B">
        <w:rPr>
          <w:rFonts w:ascii="Times New Roman" w:eastAsia="Arial" w:hAnsi="Times New Roman" w:cs="Times New Roman"/>
          <w:lang w:eastAsia="zh-CN"/>
        </w:rPr>
        <w:t xml:space="preserve">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Протезы должны соответствовать Национальным стандартом Российской Федерации ГОСТ </w:t>
      </w:r>
      <w:proofErr w:type="gramStart"/>
      <w:r w:rsidRPr="00D84A5B">
        <w:rPr>
          <w:rFonts w:ascii="Times New Roman" w:eastAsia="Arial" w:hAnsi="Times New Roman" w:cs="Times New Roman"/>
          <w:lang w:eastAsia="zh-CN"/>
        </w:rPr>
        <w:t>Р</w:t>
      </w:r>
      <w:proofErr w:type="gramEnd"/>
      <w:r w:rsidRPr="00D84A5B">
        <w:rPr>
          <w:rFonts w:ascii="Times New Roman" w:eastAsia="Arial" w:hAnsi="Times New Roman" w:cs="Times New Roman"/>
          <w:lang w:eastAsia="zh-CN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D84A5B" w:rsidRPr="00D84A5B" w:rsidRDefault="00D84A5B" w:rsidP="00D84A5B">
      <w:pPr>
        <w:widowControl/>
        <w:jc w:val="both"/>
        <w:rPr>
          <w:rFonts w:ascii="Times New Roman" w:eastAsia="Arial" w:hAnsi="Times New Roman" w:cs="Times New Roman"/>
          <w:lang w:eastAsia="zh-CN"/>
        </w:rPr>
      </w:pPr>
      <w:r w:rsidRPr="00D84A5B">
        <w:rPr>
          <w:rFonts w:ascii="Times New Roman" w:eastAsia="Arial" w:hAnsi="Times New Roman" w:cs="Times New Roman"/>
          <w:lang w:eastAsia="zh-CN"/>
        </w:rPr>
        <w:t xml:space="preserve">      </w:t>
      </w:r>
      <w:r w:rsidR="00941DFF">
        <w:rPr>
          <w:rFonts w:ascii="Times New Roman" w:eastAsia="Arial" w:hAnsi="Times New Roman" w:cs="Times New Roman"/>
          <w:lang w:eastAsia="zh-CN"/>
        </w:rPr>
        <w:tab/>
      </w:r>
      <w:r w:rsidRPr="00D84A5B">
        <w:rPr>
          <w:rFonts w:ascii="Times New Roman" w:eastAsia="Arial" w:hAnsi="Times New Roman" w:cs="Times New Roman"/>
          <w:lang w:eastAsia="zh-CN"/>
        </w:rPr>
        <w:t xml:space="preserve">Протезы должны изготавливаться с учетом анатомических дефектов верхних конечностей, индивидуально для каждого пациента, при этом в каждом конкретном случае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 w:rsidRPr="00D84A5B">
        <w:rPr>
          <w:rFonts w:ascii="Times New Roman" w:eastAsia="Arial" w:hAnsi="Times New Roman" w:cs="Times New Roman"/>
          <w:lang w:eastAsia="zh-CN"/>
        </w:rPr>
        <w:t>медико-социальные</w:t>
      </w:r>
      <w:proofErr w:type="gramEnd"/>
      <w:r w:rsidRPr="00D84A5B">
        <w:rPr>
          <w:rFonts w:ascii="Times New Roman" w:eastAsia="Arial" w:hAnsi="Times New Roman" w:cs="Times New Roman"/>
          <w:lang w:eastAsia="zh-CN"/>
        </w:rPr>
        <w:t xml:space="preserve"> аспекты.</w:t>
      </w:r>
    </w:p>
    <w:p w:rsidR="00D84A5B" w:rsidRPr="00D84A5B" w:rsidRDefault="00D84A5B" w:rsidP="001A5622">
      <w:pPr>
        <w:widowControl/>
        <w:ind w:firstLine="709"/>
        <w:jc w:val="both"/>
        <w:rPr>
          <w:rFonts w:ascii="Times New Roman" w:eastAsia="Arial" w:hAnsi="Times New Roman" w:cs="Times New Roman"/>
          <w:lang w:eastAsia="zh-CN"/>
        </w:rPr>
      </w:pPr>
      <w:r w:rsidRPr="00D84A5B">
        <w:rPr>
          <w:rFonts w:ascii="Times New Roman" w:eastAsia="Arial" w:hAnsi="Times New Roman" w:cs="Times New Roman"/>
          <w:lang w:eastAsia="zh-CN"/>
        </w:rPr>
        <w:t>Приемные гильзы и крепления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D84A5B" w:rsidRPr="00D84A5B" w:rsidRDefault="00D84A5B" w:rsidP="001A5622">
      <w:pPr>
        <w:widowControl/>
        <w:ind w:firstLine="709"/>
        <w:jc w:val="both"/>
        <w:rPr>
          <w:rFonts w:ascii="Times New Roman" w:eastAsia="Arial" w:hAnsi="Times New Roman" w:cs="Times New Roman"/>
          <w:lang w:eastAsia="zh-CN"/>
        </w:rPr>
      </w:pPr>
      <w:r w:rsidRPr="00D84A5B">
        <w:rPr>
          <w:rFonts w:ascii="Times New Roman" w:eastAsia="Arial" w:hAnsi="Times New Roman" w:cs="Times New Roman"/>
          <w:lang w:eastAsia="zh-CN"/>
        </w:rPr>
        <w:t>Узлы протезов должны быть стойкими к воздействию физиологических жидкостей (пота, мочи).</w:t>
      </w:r>
    </w:p>
    <w:p w:rsidR="00D84A5B" w:rsidRDefault="00D84A5B" w:rsidP="001A5622">
      <w:pPr>
        <w:widowControl/>
        <w:ind w:firstLine="709"/>
        <w:jc w:val="both"/>
        <w:rPr>
          <w:rFonts w:ascii="Times New Roman" w:eastAsia="Arial" w:hAnsi="Times New Roman" w:cs="Times New Roman"/>
          <w:lang w:eastAsia="zh-CN"/>
        </w:rPr>
      </w:pPr>
      <w:r w:rsidRPr="00D84A5B">
        <w:rPr>
          <w:rFonts w:ascii="Times New Roman" w:eastAsia="Arial" w:hAnsi="Times New Roman" w:cs="Times New Roman"/>
          <w:lang w:eastAsia="zh-CN"/>
        </w:rPr>
        <w:t>Металлические протезы должны быть изготовлены из коррозийно-стойких материалов или защищены от коррозии специальными покрытиями.</w:t>
      </w:r>
    </w:p>
    <w:p w:rsidR="00D84A5B" w:rsidRPr="00D84A5B" w:rsidRDefault="00D84A5B" w:rsidP="00D84A5B">
      <w:pPr>
        <w:widowControl/>
        <w:jc w:val="both"/>
        <w:rPr>
          <w:rFonts w:ascii="Times New Roman" w:eastAsia="Arial" w:hAnsi="Times New Roman" w:cs="Times New Roman"/>
          <w:lang w:eastAsia="zh-CN"/>
        </w:rPr>
      </w:pPr>
    </w:p>
    <w:p w:rsidR="00D84A5B" w:rsidRPr="00D84A5B" w:rsidRDefault="00D84A5B" w:rsidP="00D84A5B">
      <w:pPr>
        <w:jc w:val="center"/>
        <w:rPr>
          <w:rFonts w:ascii="Times New Roman" w:hAnsi="Times New Roman" w:cs="Times New Roman"/>
          <w:b/>
          <w:kern w:val="2"/>
        </w:rPr>
      </w:pPr>
      <w:r w:rsidRPr="00D84A5B">
        <w:rPr>
          <w:rFonts w:ascii="Times New Roman" w:hAnsi="Times New Roman" w:cs="Times New Roman"/>
          <w:b/>
          <w:kern w:val="2"/>
          <w:u w:val="single"/>
        </w:rPr>
        <w:t>Требования к безопасности работ</w:t>
      </w:r>
      <w:r w:rsidRPr="00D84A5B">
        <w:rPr>
          <w:rFonts w:ascii="Times New Roman" w:hAnsi="Times New Roman" w:cs="Times New Roman"/>
          <w:b/>
          <w:kern w:val="2"/>
        </w:rPr>
        <w:t>:</w:t>
      </w:r>
    </w:p>
    <w:p w:rsidR="00D84A5B" w:rsidRPr="00D84A5B" w:rsidRDefault="00D84A5B" w:rsidP="00D84A5B">
      <w:pPr>
        <w:ind w:right="-1"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D84A5B">
        <w:rPr>
          <w:rFonts w:ascii="Times New Roman" w:hAnsi="Times New Roman" w:cs="Times New Roman"/>
          <w:kern w:val="2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D84A5B" w:rsidRDefault="00D84A5B" w:rsidP="00D84A5B">
      <w:pPr>
        <w:ind w:right="-1"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D84A5B">
        <w:rPr>
          <w:rFonts w:ascii="Times New Roman" w:hAnsi="Times New Roman" w:cs="Times New Roman"/>
          <w:kern w:val="2"/>
        </w:rPr>
        <w:t>При готовности приступить к выполнению работ по изготовлению Изделий Исполнитель должен предоставить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D84A5B" w:rsidRPr="00D84A5B" w:rsidRDefault="00D84A5B" w:rsidP="00D84A5B">
      <w:pPr>
        <w:ind w:right="-1" w:firstLine="709"/>
        <w:contextualSpacing/>
        <w:jc w:val="both"/>
        <w:rPr>
          <w:rFonts w:ascii="Times New Roman" w:hAnsi="Times New Roman" w:cs="Times New Roman"/>
          <w:kern w:val="2"/>
        </w:rPr>
      </w:pPr>
    </w:p>
    <w:p w:rsidR="00D84A5B" w:rsidRPr="00D84A5B" w:rsidRDefault="00D84A5B" w:rsidP="00D84A5B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D84A5B">
        <w:rPr>
          <w:rFonts w:ascii="Times New Roman" w:hAnsi="Times New Roman" w:cs="Times New Roman"/>
          <w:b/>
          <w:kern w:val="2"/>
          <w:u w:val="single"/>
        </w:rPr>
        <w:t>Требования к Изделиям, являющимся результатом выполнения работ:</w:t>
      </w:r>
    </w:p>
    <w:p w:rsidR="00D84A5B" w:rsidRDefault="00D84A5B" w:rsidP="00D84A5B">
      <w:pPr>
        <w:ind w:right="-3"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84A5B">
        <w:rPr>
          <w:rFonts w:ascii="Times New Roman" w:eastAsia="Times New Roman" w:hAnsi="Times New Roman"/>
          <w:lang w:eastAsia="ar-SA"/>
        </w:rPr>
        <w:t>Работы по изготовлению протезов верхних конечностей следует считать эффективно исполненными, если у получателя сохранены условия для предупреждения развития деформации и (или) благоприятного течения болезни. Работы должны быть выполнены с надлежащим качеством и в установленные сроки.</w:t>
      </w:r>
    </w:p>
    <w:p w:rsidR="00D84A5B" w:rsidRPr="00D84A5B" w:rsidRDefault="00D84A5B" w:rsidP="00D84A5B">
      <w:pPr>
        <w:ind w:right="-3"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D84A5B" w:rsidRPr="00D84A5B" w:rsidRDefault="00D84A5B" w:rsidP="00D84A5B">
      <w:pPr>
        <w:ind w:right="-427"/>
        <w:jc w:val="center"/>
        <w:rPr>
          <w:rFonts w:ascii="Times New Roman" w:hAnsi="Times New Roman" w:cs="Times New Roman"/>
          <w:b/>
          <w:kern w:val="2"/>
          <w:u w:val="single"/>
        </w:rPr>
      </w:pPr>
      <w:r w:rsidRPr="00D84A5B">
        <w:rPr>
          <w:rFonts w:ascii="Times New Roman" w:hAnsi="Times New Roman" w:cs="Times New Roman"/>
          <w:b/>
          <w:kern w:val="2"/>
          <w:u w:val="single"/>
        </w:rPr>
        <w:t>Требования к упаковке Изделий:</w:t>
      </w:r>
    </w:p>
    <w:p w:rsidR="00D84A5B" w:rsidRPr="00D84A5B" w:rsidRDefault="00D84A5B" w:rsidP="00D84A5B">
      <w:pPr>
        <w:ind w:right="-285" w:firstLine="709"/>
        <w:jc w:val="both"/>
        <w:rPr>
          <w:rFonts w:ascii="Times New Roman" w:eastAsia="Times New Roman" w:hAnsi="Times New Roman" w:cs="Times New Roman"/>
        </w:rPr>
      </w:pPr>
      <w:r w:rsidRPr="00D84A5B">
        <w:rPr>
          <w:rFonts w:ascii="Times New Roman" w:eastAsia="Times New Roman" w:hAnsi="Times New Roman" w:cs="Times New Roman"/>
        </w:rPr>
        <w:t xml:space="preserve">Упаковка Изделий должна обеспечивать защиту от повреждений, порчи (изнашивания) </w:t>
      </w:r>
    </w:p>
    <w:p w:rsidR="00D84A5B" w:rsidRDefault="00D84A5B" w:rsidP="00D84A5B">
      <w:pPr>
        <w:ind w:right="-285"/>
        <w:jc w:val="both"/>
        <w:rPr>
          <w:rFonts w:ascii="Times New Roman" w:eastAsia="Times New Roman" w:hAnsi="Times New Roman" w:cs="Times New Roman"/>
        </w:rPr>
      </w:pPr>
      <w:r w:rsidRPr="00D84A5B">
        <w:rPr>
          <w:rFonts w:ascii="Times New Roman" w:eastAsia="Times New Roman" w:hAnsi="Times New Roman" w:cs="Times New Roman"/>
        </w:rPr>
        <w:t xml:space="preserve">или загрязнения во время хранения и транспортировки к месту использования по назначению.  </w:t>
      </w:r>
    </w:p>
    <w:p w:rsidR="00D84A5B" w:rsidRPr="00D84A5B" w:rsidRDefault="00D84A5B" w:rsidP="00D84A5B">
      <w:pPr>
        <w:ind w:right="-285"/>
        <w:jc w:val="both"/>
        <w:rPr>
          <w:rFonts w:ascii="Times New Roman" w:eastAsia="Times New Roman" w:hAnsi="Times New Roman" w:cs="Times New Roman"/>
        </w:rPr>
      </w:pPr>
    </w:p>
    <w:p w:rsidR="00D84A5B" w:rsidRPr="00D84A5B" w:rsidRDefault="00D84A5B" w:rsidP="00EC21A8">
      <w:pPr>
        <w:widowControl/>
        <w:autoSpaceDE w:val="0"/>
        <w:jc w:val="center"/>
        <w:textAlignment w:val="auto"/>
        <w:rPr>
          <w:rFonts w:ascii="Times New Roman" w:eastAsia="Arial" w:hAnsi="Times New Roman" w:cs="Times New Roman"/>
          <w:u w:val="single"/>
        </w:rPr>
      </w:pPr>
      <w:r w:rsidRPr="00D84A5B"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  <w:t xml:space="preserve">Требования к сроку и (или) объему </w:t>
      </w:r>
      <w:proofErr w:type="gramStart"/>
      <w:r w:rsidRPr="00D84A5B"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  <w:t xml:space="preserve">предоставления гарантий качества </w:t>
      </w:r>
      <w:r w:rsidRPr="00D84A5B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</w:rPr>
        <w:t xml:space="preserve">выполнения </w:t>
      </w:r>
      <w:bookmarkStart w:id="0" w:name="_GoBack"/>
      <w:bookmarkEnd w:id="0"/>
      <w:r w:rsidRPr="00D84A5B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</w:rPr>
        <w:t>работ</w:t>
      </w:r>
      <w:proofErr w:type="gramEnd"/>
      <w:r w:rsidRPr="00D84A5B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</w:rPr>
        <w:t>:</w:t>
      </w:r>
    </w:p>
    <w:p w:rsidR="00B62A94" w:rsidRDefault="00B62A94" w:rsidP="00B62A94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Гарантийный срок Изделия составляет с момента подписания Акта сдачи – приемк</w:t>
      </w:r>
      <w:r>
        <w:rPr>
          <w:rFonts w:ascii="Times New Roman" w:eastAsia="Times New Roman" w:hAnsi="Times New Roman" w:cs="Times New Roman"/>
          <w:kern w:val="0"/>
          <w:lang w:eastAsia="ar-SA"/>
        </w:rPr>
        <w:t>и работ составляет</w:t>
      </w:r>
      <w:r>
        <w:rPr>
          <w:rFonts w:ascii="Times New Roman" w:eastAsia="Times New Roman" w:hAnsi="Times New Roman" w:cs="Times New Roman"/>
          <w:kern w:val="0"/>
          <w:lang w:eastAsia="ar-SA"/>
        </w:rPr>
        <w:t xml:space="preserve"> не менее 12 месяцев.</w:t>
      </w:r>
    </w:p>
    <w:p w:rsidR="00B62A94" w:rsidRDefault="00B62A94" w:rsidP="00B62A94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В период гарантийного срока ремонт осуществляется бесплатно, гарантия распространяется на все составляющие Изделия.  В период гарантийного срока Исполнитель производит ремонт или замену за счет собственных средств</w:t>
      </w:r>
      <w:r>
        <w:rPr>
          <w:rFonts w:ascii="Times New Roman" w:eastAsia="Times New Roman" w:hAnsi="Times New Roman" w:cs="Times New Roman"/>
          <w:kern w:val="0"/>
          <w:sz w:val="23"/>
          <w:szCs w:val="23"/>
        </w:rPr>
        <w:t>.</w:t>
      </w:r>
    </w:p>
    <w:p w:rsidR="00B62A94" w:rsidRDefault="00B62A94" w:rsidP="00B62A94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lastRenderedPageBreak/>
        <w:t>Срок пользования протезом устанавливается в соответствии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B62A94" w:rsidRDefault="00B62A94" w:rsidP="00B62A94">
      <w:pPr>
        <w:widowControl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lang w:eastAsia="ar-SA"/>
        </w:rPr>
      </w:pPr>
      <w:r>
        <w:rPr>
          <w:rFonts w:ascii="Times New Roman" w:eastAsia="Times New Roman" w:hAnsi="Times New Roman" w:cs="Times New Roman"/>
          <w:kern w:val="0"/>
          <w:lang w:eastAsia="ar-SA"/>
        </w:rPr>
        <w:t>Срок дополнительной гарантии качества Изделия не превышает срока службы Изделия.</w:t>
      </w:r>
    </w:p>
    <w:p w:rsidR="00174098" w:rsidRDefault="00174098" w:rsidP="00174098">
      <w:pPr>
        <w:widowControl/>
        <w:autoSpaceDE w:val="0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</w:pPr>
    </w:p>
    <w:p w:rsidR="00174098" w:rsidRPr="00174098" w:rsidRDefault="00174098" w:rsidP="00174098">
      <w:pPr>
        <w:widowControl/>
        <w:autoSpaceDE w:val="0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</w:pPr>
      <w:r w:rsidRPr="00174098"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  <w:t>Тр</w:t>
      </w:r>
      <w:r w:rsidR="0096050B"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  <w:t>ебования к условиям исполнения К</w:t>
      </w:r>
      <w:r w:rsidRPr="00174098">
        <w:rPr>
          <w:rFonts w:ascii="Times New Roman" w:eastAsia="Times New Roman" w:hAnsi="Times New Roman" w:cs="Times New Roman"/>
          <w:b/>
          <w:kern w:val="0"/>
          <w:u w:val="single"/>
          <w:lang w:eastAsia="ar-SA"/>
        </w:rPr>
        <w:t>онтракта:</w:t>
      </w:r>
    </w:p>
    <w:p w:rsidR="00174098" w:rsidRPr="00174098" w:rsidRDefault="00174098" w:rsidP="00174098">
      <w:pPr>
        <w:ind w:firstLine="709"/>
        <w:jc w:val="both"/>
        <w:textAlignment w:val="auto"/>
        <w:rPr>
          <w:rFonts w:ascii="Times New Roman" w:eastAsia="Times New Roman" w:hAnsi="Times New Roman" w:cs="Times New Roman"/>
          <w:b/>
        </w:rPr>
      </w:pPr>
      <w:r w:rsidRPr="00174098">
        <w:rPr>
          <w:rFonts w:ascii="Times New Roman" w:eastAsia="Times New Roman" w:hAnsi="Times New Roman" w:cs="Times New Roman"/>
        </w:rPr>
        <w:t xml:space="preserve">Российская Федерация, по месту нахождения Исполнителя, по заказу получателя, при наличии направления, </w:t>
      </w:r>
      <w:proofErr w:type="gramStart"/>
      <w:r w:rsidRPr="00174098">
        <w:rPr>
          <w:rFonts w:ascii="Times New Roman" w:eastAsia="Times New Roman" w:hAnsi="Times New Roman" w:cs="Times New Roman"/>
        </w:rPr>
        <w:t>выданных</w:t>
      </w:r>
      <w:proofErr w:type="gramEnd"/>
      <w:r w:rsidRPr="00174098">
        <w:rPr>
          <w:rFonts w:ascii="Times New Roman" w:eastAsia="Times New Roman" w:hAnsi="Times New Roman" w:cs="Times New Roman"/>
        </w:rPr>
        <w:t xml:space="preserve"> Заказчиком</w:t>
      </w:r>
      <w:r w:rsidRPr="00174098">
        <w:rPr>
          <w:rFonts w:ascii="Times New Roman" w:eastAsia="Andale Sans UI" w:hAnsi="Times New Roman"/>
          <w:lang w:eastAsia="fa-IR" w:bidi="fa-IR"/>
        </w:rPr>
        <w:t xml:space="preserve"> </w:t>
      </w:r>
      <w:r w:rsidRPr="00174098">
        <w:rPr>
          <w:rFonts w:ascii="Times New Roman" w:eastAsia="Times New Roman" w:hAnsi="Times New Roman" w:cs="Times New Roman"/>
        </w:rPr>
        <w:t>в период с момента подписания Контракта</w:t>
      </w:r>
      <w:r w:rsidRPr="00174098">
        <w:rPr>
          <w:rFonts w:ascii="Times New Roman" w:eastAsia="Times New Roman" w:hAnsi="Times New Roman" w:cs="Times New Roman"/>
          <w:b/>
        </w:rPr>
        <w:t>.</w:t>
      </w:r>
    </w:p>
    <w:p w:rsidR="00174098" w:rsidRPr="00174098" w:rsidRDefault="00174098" w:rsidP="00174098">
      <w:pPr>
        <w:widowControl/>
        <w:autoSpaceDE w:val="0"/>
        <w:ind w:firstLine="709"/>
        <w:textAlignment w:val="auto"/>
        <w:rPr>
          <w:rFonts w:ascii="Times New Roman" w:eastAsia="Times New Roman" w:hAnsi="Times New Roman" w:cs="Times New Roman"/>
          <w:kern w:val="0"/>
          <w:u w:val="single"/>
          <w:lang w:eastAsia="ar-SA"/>
        </w:rPr>
      </w:pPr>
      <w:r w:rsidRPr="00174098">
        <w:rPr>
          <w:rFonts w:ascii="Times New Roman" w:eastAsia="Andale Sans UI" w:hAnsi="Times New Roman"/>
          <w:lang w:eastAsia="fa-IR" w:bidi="fa-IR"/>
        </w:rPr>
        <w:t>Место приема заказов, примерки и выдачи Изделий – г. Владивосток, Приморский край</w:t>
      </w:r>
      <w:r w:rsidR="001F2101">
        <w:rPr>
          <w:rFonts w:ascii="Times New Roman" w:eastAsia="Andale Sans UI" w:hAnsi="Times New Roman"/>
          <w:lang w:eastAsia="fa-IR" w:bidi="fa-IR"/>
        </w:rPr>
        <w:t>.</w:t>
      </w:r>
    </w:p>
    <w:p w:rsidR="00174098" w:rsidRPr="00174098" w:rsidRDefault="00174098" w:rsidP="00174098">
      <w:pPr>
        <w:ind w:firstLine="709"/>
        <w:jc w:val="both"/>
        <w:textAlignment w:val="auto"/>
        <w:rPr>
          <w:rFonts w:ascii="Times New Roman" w:eastAsia="Times New Roman" w:hAnsi="Times New Roman" w:cs="Times New Roman"/>
        </w:rPr>
      </w:pPr>
    </w:p>
    <w:p w:rsidR="00174098" w:rsidRDefault="00174098" w:rsidP="00D84A5B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</w:p>
    <w:p w:rsidR="00174098" w:rsidRDefault="00174098" w:rsidP="00D84A5B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</w:p>
    <w:sectPr w:rsidR="00174098">
      <w:pgSz w:w="11906" w:h="16838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3F1" w:rsidRDefault="00C623F1">
      <w:r>
        <w:separator/>
      </w:r>
    </w:p>
  </w:endnote>
  <w:endnote w:type="continuationSeparator" w:id="0">
    <w:p w:rsidR="00C623F1" w:rsidRDefault="00C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3F1" w:rsidRDefault="00C623F1">
      <w:r>
        <w:rPr>
          <w:color w:val="000000"/>
        </w:rPr>
        <w:separator/>
      </w:r>
    </w:p>
  </w:footnote>
  <w:footnote w:type="continuationSeparator" w:id="0">
    <w:p w:rsidR="00C623F1" w:rsidRDefault="00C6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C0CFA"/>
    <w:multiLevelType w:val="multilevel"/>
    <w:tmpl w:val="FDEA855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64"/>
    <w:rsid w:val="00030E67"/>
    <w:rsid w:val="00037C8D"/>
    <w:rsid w:val="00040E9B"/>
    <w:rsid w:val="000954CA"/>
    <w:rsid w:val="000F7225"/>
    <w:rsid w:val="001225E5"/>
    <w:rsid w:val="001611D7"/>
    <w:rsid w:val="00174098"/>
    <w:rsid w:val="00193C49"/>
    <w:rsid w:val="001A5622"/>
    <w:rsid w:val="001D1F38"/>
    <w:rsid w:val="001E2CC9"/>
    <w:rsid w:val="001F1F00"/>
    <w:rsid w:val="001F2101"/>
    <w:rsid w:val="001F3570"/>
    <w:rsid w:val="0026288C"/>
    <w:rsid w:val="00297AD2"/>
    <w:rsid w:val="00297D65"/>
    <w:rsid w:val="00297F38"/>
    <w:rsid w:val="002A0E7C"/>
    <w:rsid w:val="002B03AE"/>
    <w:rsid w:val="002C30A0"/>
    <w:rsid w:val="00320A07"/>
    <w:rsid w:val="0032252C"/>
    <w:rsid w:val="00334CEF"/>
    <w:rsid w:val="00344311"/>
    <w:rsid w:val="003B048B"/>
    <w:rsid w:val="003C1B01"/>
    <w:rsid w:val="003F693B"/>
    <w:rsid w:val="00447B10"/>
    <w:rsid w:val="00483240"/>
    <w:rsid w:val="004C769B"/>
    <w:rsid w:val="004D4D0E"/>
    <w:rsid w:val="004E7310"/>
    <w:rsid w:val="00527A9B"/>
    <w:rsid w:val="005530EB"/>
    <w:rsid w:val="00573BF6"/>
    <w:rsid w:val="00583EE7"/>
    <w:rsid w:val="005B17A1"/>
    <w:rsid w:val="005D1410"/>
    <w:rsid w:val="005D206F"/>
    <w:rsid w:val="005D2443"/>
    <w:rsid w:val="005D7EAA"/>
    <w:rsid w:val="00600DF4"/>
    <w:rsid w:val="00604A97"/>
    <w:rsid w:val="00650FDD"/>
    <w:rsid w:val="00687503"/>
    <w:rsid w:val="006A3FCB"/>
    <w:rsid w:val="006B4072"/>
    <w:rsid w:val="006B5F7C"/>
    <w:rsid w:val="006D1079"/>
    <w:rsid w:val="007127F6"/>
    <w:rsid w:val="00785478"/>
    <w:rsid w:val="007C6CB1"/>
    <w:rsid w:val="007E4762"/>
    <w:rsid w:val="007E6F3B"/>
    <w:rsid w:val="00813577"/>
    <w:rsid w:val="008236DD"/>
    <w:rsid w:val="008A377A"/>
    <w:rsid w:val="008B73AB"/>
    <w:rsid w:val="008C65C8"/>
    <w:rsid w:val="008E16BC"/>
    <w:rsid w:val="008E33B0"/>
    <w:rsid w:val="008E5EBE"/>
    <w:rsid w:val="008F22F4"/>
    <w:rsid w:val="00932597"/>
    <w:rsid w:val="00933A46"/>
    <w:rsid w:val="0094184D"/>
    <w:rsid w:val="00941DFF"/>
    <w:rsid w:val="0096050B"/>
    <w:rsid w:val="00A0425A"/>
    <w:rsid w:val="00A15AFA"/>
    <w:rsid w:val="00A352CD"/>
    <w:rsid w:val="00A733DE"/>
    <w:rsid w:val="00A9537E"/>
    <w:rsid w:val="00A97185"/>
    <w:rsid w:val="00AD2BFF"/>
    <w:rsid w:val="00AF146E"/>
    <w:rsid w:val="00B43B00"/>
    <w:rsid w:val="00B5015E"/>
    <w:rsid w:val="00B62A94"/>
    <w:rsid w:val="00B637A7"/>
    <w:rsid w:val="00B8535C"/>
    <w:rsid w:val="00BF6E94"/>
    <w:rsid w:val="00C142AC"/>
    <w:rsid w:val="00C21216"/>
    <w:rsid w:val="00C21A2F"/>
    <w:rsid w:val="00C31C22"/>
    <w:rsid w:val="00C465EE"/>
    <w:rsid w:val="00C623F1"/>
    <w:rsid w:val="00C85A73"/>
    <w:rsid w:val="00C87245"/>
    <w:rsid w:val="00C9112D"/>
    <w:rsid w:val="00C960D7"/>
    <w:rsid w:val="00CD04AB"/>
    <w:rsid w:val="00CD308C"/>
    <w:rsid w:val="00CD6F25"/>
    <w:rsid w:val="00D05EEB"/>
    <w:rsid w:val="00D146CC"/>
    <w:rsid w:val="00D3152B"/>
    <w:rsid w:val="00D37CDE"/>
    <w:rsid w:val="00D84A5B"/>
    <w:rsid w:val="00DD65EC"/>
    <w:rsid w:val="00DF128B"/>
    <w:rsid w:val="00DF5511"/>
    <w:rsid w:val="00E00CA1"/>
    <w:rsid w:val="00E109A7"/>
    <w:rsid w:val="00E46415"/>
    <w:rsid w:val="00E5693F"/>
    <w:rsid w:val="00E734AC"/>
    <w:rsid w:val="00E974E3"/>
    <w:rsid w:val="00EA2CBD"/>
    <w:rsid w:val="00EA791A"/>
    <w:rsid w:val="00EC21A8"/>
    <w:rsid w:val="00EC7346"/>
    <w:rsid w:val="00ED7764"/>
    <w:rsid w:val="00EF406D"/>
    <w:rsid w:val="00F12147"/>
    <w:rsid w:val="00F13376"/>
    <w:rsid w:val="00F52E0A"/>
    <w:rsid w:val="00F701C9"/>
    <w:rsid w:val="00F736AA"/>
    <w:rsid w:val="00F75FFF"/>
    <w:rsid w:val="00F8104F"/>
    <w:rsid w:val="00FB458A"/>
    <w:rsid w:val="00FC735A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724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C8724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styleId="a5">
    <w:name w:val="Subtitle"/>
    <w:basedOn w:val="a3"/>
    <w:next w:val="Textbody"/>
    <w:pPr>
      <w:jc w:val="center"/>
    </w:pPr>
  </w:style>
  <w:style w:type="paragraph" w:styleId="a6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customStyle="1" w:styleId="aa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ConsPlusNormal">
    <w:name w:val="ConsPlusNormal"/>
    <w:rsid w:val="002A0E7C"/>
    <w:pPr>
      <w:suppressAutoHyphens/>
      <w:autoSpaceDE w:val="0"/>
      <w:autoSpaceDN/>
      <w:ind w:firstLine="720"/>
      <w:textAlignment w:val="auto"/>
    </w:pPr>
    <w:rPr>
      <w:rFonts w:eastAsia="Arial" w:cs="Arial"/>
      <w:kern w:val="0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C8724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2">
    <w:name w:val="T2"/>
    <w:rsid w:val="00C8724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118">
      <w:bodyDiv w:val="1"/>
      <w:marLeft w:val="195"/>
      <w:marRight w:val="195"/>
      <w:marTop w:val="75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C4C4C4"/>
            <w:bottom w:val="none" w:sz="0" w:space="0" w:color="auto"/>
            <w:right w:val="single" w:sz="6" w:space="8" w:color="C4C4C4"/>
          </w:divBdr>
        </w:div>
        <w:div w:id="1692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7BF5-9817-43D1-A6F8-8CE0B595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Родион</dc:creator>
  <cp:lastModifiedBy>Майборода Олеся Александровна</cp:lastModifiedBy>
  <cp:revision>28</cp:revision>
  <cp:lastPrinted>2024-07-29T04:43:00Z</cp:lastPrinted>
  <dcterms:created xsi:type="dcterms:W3CDTF">2024-06-04T01:54:00Z</dcterms:created>
  <dcterms:modified xsi:type="dcterms:W3CDTF">2024-07-30T04:34:00Z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