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A6" w:rsidRDefault="009E1B51">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3B57A6" w:rsidRDefault="003B57A6">
      <w:pPr>
        <w:autoSpaceDE w:val="0"/>
        <w:autoSpaceDN w:val="0"/>
        <w:adjustRightInd w:val="0"/>
        <w:spacing w:after="0" w:line="240" w:lineRule="auto"/>
        <w:jc w:val="right"/>
        <w:rPr>
          <w:rFonts w:ascii="Times New Roman" w:hAnsi="Times New Roman" w:cs="Times New Roman"/>
          <w:sz w:val="24"/>
        </w:rPr>
      </w:pPr>
    </w:p>
    <w:p w:rsidR="00195C84" w:rsidRDefault="009E1B51">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r w:rsidR="003172AD" w:rsidRPr="003172AD">
        <w:rPr>
          <w:rFonts w:ascii="Times New Roman" w:hAnsi="Times New Roman" w:cs="Times New Roman"/>
          <w:b/>
          <w:sz w:val="24"/>
        </w:rPr>
        <w:t xml:space="preserve"> </w:t>
      </w:r>
      <w:r w:rsidR="00195C84" w:rsidRPr="002D1FAA">
        <w:rPr>
          <w:rFonts w:ascii="Times New Roman" w:hAnsi="Times New Roman" w:cs="Times New Roman"/>
          <w:b/>
          <w:sz w:val="24"/>
        </w:rPr>
        <w:t>(техническое задание)</w:t>
      </w:r>
    </w:p>
    <w:p w:rsidR="00206739" w:rsidRDefault="003172AD" w:rsidP="00E413D6">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В</w:t>
      </w:r>
      <w:r w:rsidR="00206739" w:rsidRPr="00206739">
        <w:rPr>
          <w:rFonts w:ascii="Times New Roman" w:hAnsi="Times New Roman" w:cs="Times New Roman"/>
          <w:b/>
          <w:sz w:val="24"/>
        </w:rPr>
        <w:t>ыполнение работ по изготовлению и обеспечению получателей корсетами полужесткой фиксации в целях их социального обеспечения</w:t>
      </w:r>
    </w:p>
    <w:p w:rsidR="00E413D6" w:rsidRDefault="00E413D6" w:rsidP="00E413D6">
      <w:pPr>
        <w:widowControl w:val="0"/>
        <w:spacing w:after="0" w:line="240" w:lineRule="auto"/>
        <w:jc w:val="center"/>
        <w:rPr>
          <w:rFonts w:ascii="Times New Roman" w:hAnsi="Times New Roman" w:cs="Times New Roman"/>
          <w:b/>
          <w:sz w:val="24"/>
        </w:rPr>
      </w:pPr>
    </w:p>
    <w:tbl>
      <w:tblPr>
        <w:tblW w:w="15025" w:type="dxa"/>
        <w:tblInd w:w="2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275"/>
        <w:gridCol w:w="2977"/>
        <w:gridCol w:w="9355"/>
        <w:gridCol w:w="992"/>
      </w:tblGrid>
      <w:tr w:rsidR="007D173F" w:rsidRPr="007D173F" w:rsidTr="00CC1ABB">
        <w:trPr>
          <w:trHeight w:val="500"/>
        </w:trPr>
        <w:tc>
          <w:tcPr>
            <w:tcW w:w="426" w:type="dxa"/>
            <w:vMerge w:val="restart"/>
            <w:tcBorders>
              <w:right w:val="single" w:sz="4" w:space="0" w:color="auto"/>
            </w:tcBorders>
            <w:vAlign w:val="cente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bCs/>
                <w:i/>
                <w:sz w:val="20"/>
                <w:szCs w:val="20"/>
              </w:rPr>
            </w:pPr>
            <w:r w:rsidRPr="007D173F">
              <w:rPr>
                <w:rFonts w:ascii="Times New Roman" w:hAnsi="Times New Roman" w:cs="Times New Roman"/>
                <w:bCs/>
                <w:i/>
                <w:sz w:val="20"/>
                <w:szCs w:val="20"/>
              </w:rPr>
              <w:t xml:space="preserve">№ </w:t>
            </w:r>
            <w:proofErr w:type="spellStart"/>
            <w:proofErr w:type="gramStart"/>
            <w:r w:rsidRPr="007D173F">
              <w:rPr>
                <w:rFonts w:ascii="Times New Roman" w:hAnsi="Times New Roman" w:cs="Times New Roman"/>
                <w:bCs/>
                <w:i/>
                <w:sz w:val="20"/>
                <w:szCs w:val="20"/>
              </w:rPr>
              <w:t>п</w:t>
            </w:r>
            <w:proofErr w:type="spellEnd"/>
            <w:proofErr w:type="gramEnd"/>
            <w:r w:rsidRPr="007D173F">
              <w:rPr>
                <w:rFonts w:ascii="Times New Roman" w:hAnsi="Times New Roman" w:cs="Times New Roman"/>
                <w:bCs/>
                <w:i/>
                <w:sz w:val="20"/>
                <w:szCs w:val="20"/>
              </w:rPr>
              <w:t>/</w:t>
            </w:r>
            <w:proofErr w:type="spellStart"/>
            <w:r w:rsidRPr="007D173F">
              <w:rPr>
                <w:rFonts w:ascii="Times New Roman" w:hAnsi="Times New Roman" w:cs="Times New Roman"/>
                <w:bCs/>
                <w:i/>
                <w:sz w:val="20"/>
                <w:szCs w:val="20"/>
              </w:rPr>
              <w:t>п</w:t>
            </w:r>
            <w:proofErr w:type="spellEnd"/>
          </w:p>
        </w:tc>
        <w:tc>
          <w:tcPr>
            <w:tcW w:w="1275" w:type="dxa"/>
            <w:vMerge w:val="restart"/>
            <w:vAlign w:val="center"/>
          </w:tcPr>
          <w:p w:rsidR="007D173F" w:rsidRPr="007D173F" w:rsidRDefault="007D173F" w:rsidP="00CC1ABB">
            <w:pPr>
              <w:shd w:val="clear" w:color="auto" w:fill="FFFFFF"/>
              <w:tabs>
                <w:tab w:val="left" w:pos="1105"/>
              </w:tabs>
              <w:autoSpaceDE w:val="0"/>
              <w:jc w:val="center"/>
              <w:rPr>
                <w:rFonts w:ascii="Times New Roman" w:hAnsi="Times New Roman" w:cs="Times New Roman"/>
                <w:bCs/>
                <w:i/>
                <w:sz w:val="20"/>
                <w:szCs w:val="20"/>
              </w:rPr>
            </w:pPr>
            <w:r w:rsidRPr="007D173F">
              <w:rPr>
                <w:rFonts w:ascii="Times New Roman" w:hAnsi="Times New Roman" w:cs="Times New Roman"/>
                <w:bCs/>
                <w:i/>
                <w:sz w:val="20"/>
                <w:szCs w:val="20"/>
              </w:rPr>
              <w:t>Объект закупки</w:t>
            </w:r>
          </w:p>
        </w:tc>
        <w:tc>
          <w:tcPr>
            <w:tcW w:w="12332" w:type="dxa"/>
            <w:gridSpan w:val="2"/>
            <w:vMerge w:val="restart"/>
            <w:tcBorders>
              <w:left w:val="single" w:sz="4" w:space="0" w:color="auto"/>
              <w:right w:val="single" w:sz="1" w:space="0" w:color="000000"/>
            </w:tcBorders>
            <w:vAlign w:val="cente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i/>
                <w:sz w:val="20"/>
                <w:szCs w:val="20"/>
              </w:rPr>
            </w:pPr>
            <w:r w:rsidRPr="007D173F">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Товара</w:t>
            </w:r>
          </w:p>
        </w:tc>
        <w:tc>
          <w:tcPr>
            <w:tcW w:w="992" w:type="dxa"/>
            <w:vMerge w:val="restart"/>
            <w:tcBorders>
              <w:top w:val="single" w:sz="1" w:space="0" w:color="000000"/>
              <w:left w:val="single" w:sz="1" w:space="0" w:color="000000"/>
            </w:tcBorders>
            <w:shd w:val="clear" w:color="auto" w:fill="auto"/>
            <w:tcMar>
              <w:top w:w="55" w:type="dxa"/>
              <w:left w:w="55" w:type="dxa"/>
              <w:bottom w:w="55" w:type="dxa"/>
              <w:right w:w="55" w:type="dxa"/>
            </w:tcMar>
            <w:vAlign w:val="cente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i/>
                <w:sz w:val="20"/>
                <w:szCs w:val="20"/>
              </w:rPr>
            </w:pPr>
            <w:r w:rsidRPr="007D173F">
              <w:rPr>
                <w:rFonts w:ascii="Times New Roman" w:hAnsi="Times New Roman" w:cs="Times New Roman"/>
                <w:i/>
                <w:sz w:val="20"/>
                <w:szCs w:val="20"/>
              </w:rPr>
              <w:t>Кол-во, (шт.)</w:t>
            </w:r>
          </w:p>
        </w:tc>
      </w:tr>
      <w:tr w:rsidR="007D173F" w:rsidRPr="007D173F" w:rsidTr="00CC1ABB">
        <w:trPr>
          <w:trHeight w:val="423"/>
        </w:trPr>
        <w:tc>
          <w:tcPr>
            <w:tcW w:w="426" w:type="dxa"/>
            <w:vMerge/>
            <w:tcBorders>
              <w:right w:val="single" w:sz="4" w:space="0" w:color="auto"/>
            </w:tcBorders>
          </w:tcPr>
          <w:p w:rsidR="007D173F" w:rsidRPr="007D173F" w:rsidRDefault="007D173F" w:rsidP="00CC1ABB">
            <w:pPr>
              <w:shd w:val="clear" w:color="auto" w:fill="FFFFFF"/>
              <w:tabs>
                <w:tab w:val="left" w:pos="1105"/>
              </w:tabs>
              <w:autoSpaceDE w:val="0"/>
              <w:ind w:left="27"/>
              <w:rPr>
                <w:rFonts w:ascii="Times New Roman" w:hAnsi="Times New Roman" w:cs="Times New Roman"/>
                <w:bCs/>
                <w:sz w:val="20"/>
                <w:szCs w:val="20"/>
              </w:rPr>
            </w:pPr>
          </w:p>
        </w:tc>
        <w:tc>
          <w:tcPr>
            <w:tcW w:w="1275" w:type="dxa"/>
            <w:vMerge/>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bCs/>
                <w:sz w:val="20"/>
                <w:szCs w:val="20"/>
              </w:rPr>
            </w:pPr>
          </w:p>
        </w:tc>
        <w:tc>
          <w:tcPr>
            <w:tcW w:w="12332" w:type="dxa"/>
            <w:gridSpan w:val="2"/>
            <w:vMerge/>
            <w:tcBorders>
              <w:left w:val="single" w:sz="4" w:space="0" w:color="auto"/>
              <w:right w:val="single" w:sz="1" w:space="0" w:color="000000"/>
            </w:tcBorders>
            <w:vAlign w:val="center"/>
          </w:tcPr>
          <w:p w:rsidR="007D173F" w:rsidRPr="007D173F" w:rsidRDefault="007D173F" w:rsidP="00CC1ABB">
            <w:pPr>
              <w:shd w:val="clear" w:color="auto" w:fill="FFFFFF"/>
              <w:tabs>
                <w:tab w:val="left" w:pos="1105"/>
              </w:tabs>
              <w:autoSpaceDE w:val="0"/>
              <w:ind w:left="27"/>
              <w:rPr>
                <w:rFonts w:ascii="Times New Roman" w:hAnsi="Times New Roman" w:cs="Times New Roman"/>
                <w:sz w:val="20"/>
                <w:szCs w:val="20"/>
              </w:rPr>
            </w:pPr>
          </w:p>
        </w:tc>
        <w:tc>
          <w:tcPr>
            <w:tcW w:w="992" w:type="dxa"/>
            <w:vMerge/>
            <w:tcBorders>
              <w:left w:val="single" w:sz="1" w:space="0" w:color="000000"/>
              <w:bottom w:val="single" w:sz="1" w:space="0" w:color="000000"/>
            </w:tcBorders>
            <w:shd w:val="clear" w:color="auto" w:fill="auto"/>
            <w:tcMar>
              <w:top w:w="55" w:type="dxa"/>
              <w:left w:w="55" w:type="dxa"/>
              <w:bottom w:w="55" w:type="dxa"/>
              <w:right w:w="55" w:type="dxa"/>
            </w:tcMar>
            <w:vAlign w:val="center"/>
          </w:tcPr>
          <w:p w:rsidR="007D173F" w:rsidRPr="007D173F" w:rsidRDefault="007D173F" w:rsidP="00CC1ABB">
            <w:pPr>
              <w:shd w:val="clear" w:color="auto" w:fill="FFFFFF"/>
              <w:tabs>
                <w:tab w:val="left" w:pos="1105"/>
              </w:tabs>
              <w:autoSpaceDE w:val="0"/>
              <w:ind w:left="27"/>
              <w:rPr>
                <w:rFonts w:ascii="Times New Roman" w:hAnsi="Times New Roman" w:cs="Times New Roman"/>
                <w:sz w:val="20"/>
                <w:szCs w:val="20"/>
              </w:rPr>
            </w:pPr>
          </w:p>
        </w:tc>
      </w:tr>
      <w:tr w:rsidR="007D173F" w:rsidRPr="007D173F" w:rsidTr="00CC1ABB">
        <w:trPr>
          <w:trHeight w:val="213"/>
        </w:trPr>
        <w:tc>
          <w:tcPr>
            <w:tcW w:w="426" w:type="dxa"/>
            <w:tcBorders>
              <w:right w:val="single" w:sz="4" w:space="0" w:color="auto"/>
            </w:tcBorders>
          </w:tcPr>
          <w:p w:rsidR="007D173F" w:rsidRPr="007D173F" w:rsidRDefault="007D173F" w:rsidP="00CC1ABB">
            <w:pPr>
              <w:shd w:val="clear" w:color="auto" w:fill="FFFFFF"/>
              <w:tabs>
                <w:tab w:val="left" w:pos="1105"/>
              </w:tabs>
              <w:autoSpaceDE w:val="0"/>
              <w:ind w:left="27"/>
              <w:jc w:val="both"/>
              <w:rPr>
                <w:rFonts w:ascii="Times New Roman" w:eastAsia="Arial CYR" w:hAnsi="Times New Roman" w:cs="Times New Roman"/>
                <w:sz w:val="20"/>
                <w:szCs w:val="20"/>
              </w:rPr>
            </w:pPr>
            <w:r w:rsidRPr="007D173F">
              <w:rPr>
                <w:rFonts w:ascii="Times New Roman" w:eastAsia="Arial CYR" w:hAnsi="Times New Roman" w:cs="Times New Roman"/>
                <w:sz w:val="20"/>
                <w:szCs w:val="20"/>
              </w:rPr>
              <w:t>1.</w:t>
            </w:r>
          </w:p>
        </w:tc>
        <w:tc>
          <w:tcPr>
            <w:tcW w:w="1275" w:type="dxa"/>
          </w:tcPr>
          <w:p w:rsidR="007D173F" w:rsidRPr="007D173F" w:rsidRDefault="007D173F" w:rsidP="00CC1ABB">
            <w:pPr>
              <w:jc w:val="center"/>
              <w:rPr>
                <w:rFonts w:ascii="Times New Roman" w:hAnsi="Times New Roman" w:cs="Times New Roman"/>
                <w:bCs/>
                <w:sz w:val="20"/>
                <w:szCs w:val="20"/>
              </w:rPr>
            </w:pPr>
            <w:r w:rsidRPr="007D173F">
              <w:rPr>
                <w:rFonts w:ascii="Times New Roman" w:hAnsi="Times New Roman" w:cs="Times New Roman"/>
                <w:bCs/>
                <w:sz w:val="20"/>
                <w:szCs w:val="20"/>
              </w:rPr>
              <w:t xml:space="preserve">8-09-23 </w:t>
            </w:r>
            <w:r w:rsidRPr="007D173F">
              <w:rPr>
                <w:rFonts w:ascii="Times New Roman" w:hAnsi="Times New Roman" w:cs="Times New Roman"/>
                <w:color w:val="000000"/>
                <w:sz w:val="20"/>
                <w:szCs w:val="20"/>
              </w:rPr>
              <w:t>Выполнение работ по изготовлению и обеспечению получателей</w:t>
            </w:r>
            <w:r w:rsidRPr="007D173F">
              <w:rPr>
                <w:rFonts w:ascii="Times New Roman" w:hAnsi="Times New Roman" w:cs="Times New Roman"/>
                <w:color w:val="000000"/>
                <w:sz w:val="20"/>
                <w:szCs w:val="20"/>
                <w:lang w:eastAsia="ru-RU"/>
              </w:rPr>
              <w:t xml:space="preserve"> корсетами</w:t>
            </w:r>
            <w:r w:rsidRPr="007D173F">
              <w:rPr>
                <w:rFonts w:ascii="Times New Roman" w:hAnsi="Times New Roman" w:cs="Times New Roman"/>
                <w:sz w:val="20"/>
                <w:szCs w:val="20"/>
              </w:rPr>
              <w:t xml:space="preserve"> </w:t>
            </w:r>
            <w:r w:rsidRPr="007D173F">
              <w:rPr>
                <w:rFonts w:ascii="Times New Roman" w:hAnsi="Times New Roman" w:cs="Times New Roman"/>
                <w:color w:val="000000"/>
                <w:sz w:val="20"/>
                <w:szCs w:val="20"/>
                <w:lang w:eastAsia="ru-RU"/>
              </w:rPr>
              <w:t xml:space="preserve">полужесткой фиксации </w:t>
            </w:r>
            <w:r w:rsidRPr="007D173F">
              <w:rPr>
                <w:rFonts w:ascii="Times New Roman" w:hAnsi="Times New Roman" w:cs="Times New Roman"/>
                <w:color w:val="000000"/>
                <w:sz w:val="20"/>
                <w:szCs w:val="20"/>
              </w:rPr>
              <w:t>в целях их социального обеспечения (28)</w:t>
            </w:r>
          </w:p>
        </w:tc>
        <w:tc>
          <w:tcPr>
            <w:tcW w:w="2977" w:type="dxa"/>
            <w:tcBorders>
              <w:left w:val="single" w:sz="4" w:space="0" w:color="auto"/>
            </w:tcBorders>
          </w:tcPr>
          <w:p w:rsidR="007D173F" w:rsidRPr="007D173F" w:rsidRDefault="007D173F" w:rsidP="00CC1ABB">
            <w:pPr>
              <w:ind w:left="57" w:right="57"/>
              <w:jc w:val="both"/>
              <w:rPr>
                <w:rFonts w:ascii="Times New Roman" w:hAnsi="Times New Roman" w:cs="Times New Roman"/>
                <w:bCs/>
                <w:sz w:val="20"/>
                <w:szCs w:val="20"/>
              </w:rPr>
            </w:pPr>
            <w:r w:rsidRPr="007D173F">
              <w:rPr>
                <w:rFonts w:ascii="Times New Roman" w:hAnsi="Times New Roman" w:cs="Times New Roman"/>
                <w:bCs/>
                <w:sz w:val="20"/>
                <w:szCs w:val="20"/>
              </w:rPr>
              <w:t>1.Наименование технического средства реабилитации в соответствии с Приказом Министерства труда и социальной защиты Российской Федерации от 13.02.2018 г. № 86н: 8-09-23 Корсет полужесткой фиксации</w:t>
            </w:r>
          </w:p>
          <w:p w:rsidR="007D173F" w:rsidRPr="007D173F" w:rsidRDefault="007D173F" w:rsidP="00CC1ABB">
            <w:pPr>
              <w:shd w:val="clear" w:color="auto" w:fill="FFFFFF"/>
              <w:tabs>
                <w:tab w:val="left" w:pos="1105"/>
              </w:tabs>
              <w:autoSpaceDE w:val="0"/>
              <w:ind w:left="27" w:right="132"/>
              <w:jc w:val="both"/>
              <w:rPr>
                <w:rFonts w:ascii="Times New Roman" w:hAnsi="Times New Roman" w:cs="Times New Roman"/>
                <w:bCs/>
                <w:sz w:val="20"/>
                <w:szCs w:val="20"/>
              </w:rPr>
            </w:pPr>
            <w:r w:rsidRPr="007D173F">
              <w:rPr>
                <w:rFonts w:ascii="Times New Roman" w:hAnsi="Times New Roman" w:cs="Times New Roman"/>
                <w:bCs/>
                <w:sz w:val="20"/>
                <w:szCs w:val="20"/>
              </w:rPr>
              <w:t xml:space="preserve">2. Описание: Корсет полужесткий грудопоясничный, предназначен при остеохондрозе, последствиях травм, врожденных аномалиях позвоночника и после оперативных вмешательств на позвоночнике. </w:t>
            </w:r>
            <w:proofErr w:type="gramStart"/>
            <w:r w:rsidRPr="007D173F">
              <w:rPr>
                <w:rFonts w:ascii="Times New Roman" w:hAnsi="Times New Roman" w:cs="Times New Roman"/>
                <w:bCs/>
                <w:sz w:val="20"/>
                <w:szCs w:val="20"/>
              </w:rPr>
              <w:t>Снабжен</w:t>
            </w:r>
            <w:proofErr w:type="gramEnd"/>
            <w:r w:rsidRPr="007D173F">
              <w:rPr>
                <w:rFonts w:ascii="Times New Roman" w:hAnsi="Times New Roman" w:cs="Times New Roman"/>
                <w:bCs/>
                <w:sz w:val="20"/>
                <w:szCs w:val="20"/>
              </w:rPr>
              <w:t xml:space="preserve"> моделируемыми ребрами жесткости. Обеспечивает полужесткую фиксацию грудопоясничного отдела позвоночника с целью создания максимального покоя, разгрузки пораженного сегмента, уменьшения </w:t>
            </w:r>
            <w:proofErr w:type="spellStart"/>
            <w:r w:rsidRPr="007D173F">
              <w:rPr>
                <w:rFonts w:ascii="Times New Roman" w:hAnsi="Times New Roman" w:cs="Times New Roman"/>
                <w:bCs/>
                <w:sz w:val="20"/>
                <w:szCs w:val="20"/>
              </w:rPr>
              <w:t>внутридискового</w:t>
            </w:r>
            <w:proofErr w:type="spellEnd"/>
            <w:r w:rsidRPr="007D173F">
              <w:rPr>
                <w:rFonts w:ascii="Times New Roman" w:hAnsi="Times New Roman" w:cs="Times New Roman"/>
                <w:bCs/>
                <w:sz w:val="20"/>
                <w:szCs w:val="20"/>
              </w:rPr>
              <w:t xml:space="preserve"> давления, снижения вероятности </w:t>
            </w:r>
            <w:proofErr w:type="spellStart"/>
            <w:r w:rsidRPr="007D173F">
              <w:rPr>
                <w:rFonts w:ascii="Times New Roman" w:hAnsi="Times New Roman" w:cs="Times New Roman"/>
                <w:bCs/>
                <w:sz w:val="20"/>
                <w:szCs w:val="20"/>
              </w:rPr>
              <w:t>травматизации</w:t>
            </w:r>
            <w:proofErr w:type="spellEnd"/>
            <w:r w:rsidRPr="007D173F">
              <w:rPr>
                <w:rFonts w:ascii="Times New Roman" w:hAnsi="Times New Roman" w:cs="Times New Roman"/>
                <w:bCs/>
                <w:sz w:val="20"/>
                <w:szCs w:val="20"/>
              </w:rPr>
              <w:t xml:space="preserve"> нервов и болевого синдрома. Примерка, подгонка корсета осуществляется индивидуально, исходя из медицинских показаний и антропометрических данных </w:t>
            </w:r>
            <w:r w:rsidRPr="007D173F">
              <w:rPr>
                <w:rFonts w:ascii="Times New Roman" w:hAnsi="Times New Roman" w:cs="Times New Roman"/>
                <w:bCs/>
                <w:sz w:val="20"/>
                <w:szCs w:val="20"/>
              </w:rPr>
              <w:lastRenderedPageBreak/>
              <w:t>Получателя</w:t>
            </w:r>
            <w:r w:rsidRPr="007D173F">
              <w:rPr>
                <w:rFonts w:ascii="Times New Roman" w:eastAsia="Calibri" w:hAnsi="Times New Roman" w:cs="Times New Roman"/>
                <w:bCs/>
                <w:sz w:val="20"/>
                <w:szCs w:val="20"/>
              </w:rPr>
              <w:t>.</w:t>
            </w:r>
          </w:p>
        </w:tc>
        <w:tc>
          <w:tcPr>
            <w:tcW w:w="9355" w:type="dxa"/>
            <w:vMerge w:val="restart"/>
            <w:tcBorders>
              <w:left w:val="single" w:sz="1" w:space="0" w:color="000000"/>
              <w:right w:val="single" w:sz="4" w:space="0" w:color="auto"/>
            </w:tcBorders>
          </w:tcPr>
          <w:p w:rsidR="007D173F" w:rsidRPr="007D173F" w:rsidRDefault="007D173F" w:rsidP="006175FA">
            <w:pPr>
              <w:autoSpaceDE w:val="0"/>
              <w:spacing w:after="0"/>
              <w:ind w:left="57" w:right="57" w:firstLine="74"/>
              <w:jc w:val="both"/>
              <w:rPr>
                <w:rFonts w:ascii="Times New Roman" w:hAnsi="Times New Roman" w:cs="Times New Roman"/>
                <w:sz w:val="19"/>
                <w:szCs w:val="19"/>
                <w:lang w:eastAsia="zh-CN"/>
              </w:rPr>
            </w:pPr>
            <w:r w:rsidRPr="007D173F">
              <w:rPr>
                <w:rFonts w:ascii="Times New Roman" w:hAnsi="Times New Roman" w:cs="Times New Roman"/>
                <w:sz w:val="19"/>
                <w:szCs w:val="19"/>
                <w:lang w:eastAsia="zh-CN"/>
              </w:rPr>
              <w:lastRenderedPageBreak/>
              <w:t xml:space="preserve">Работы по </w:t>
            </w:r>
            <w:r w:rsidRPr="007D173F">
              <w:rPr>
                <w:rFonts w:ascii="Times New Roman" w:hAnsi="Times New Roman" w:cs="Times New Roman"/>
                <w:color w:val="000000"/>
                <w:sz w:val="20"/>
                <w:szCs w:val="20"/>
              </w:rPr>
              <w:t>изготовлению и обеспечению получателей</w:t>
            </w:r>
            <w:r w:rsidRPr="007D173F">
              <w:rPr>
                <w:rFonts w:ascii="Times New Roman" w:hAnsi="Times New Roman" w:cs="Times New Roman"/>
                <w:color w:val="000000"/>
                <w:sz w:val="20"/>
                <w:szCs w:val="20"/>
                <w:lang w:eastAsia="ru-RU"/>
              </w:rPr>
              <w:t xml:space="preserve"> корсетами</w:t>
            </w:r>
            <w:r w:rsidRPr="007D173F">
              <w:rPr>
                <w:rFonts w:ascii="Times New Roman" w:hAnsi="Times New Roman" w:cs="Times New Roman"/>
                <w:sz w:val="20"/>
                <w:szCs w:val="20"/>
              </w:rPr>
              <w:t xml:space="preserve"> </w:t>
            </w:r>
            <w:r w:rsidRPr="007D173F">
              <w:rPr>
                <w:rFonts w:ascii="Times New Roman" w:hAnsi="Times New Roman" w:cs="Times New Roman"/>
                <w:color w:val="000000"/>
                <w:sz w:val="20"/>
                <w:szCs w:val="20"/>
                <w:lang w:eastAsia="ru-RU"/>
              </w:rPr>
              <w:t xml:space="preserve">полужесткой фиксации </w:t>
            </w:r>
            <w:r w:rsidRPr="007D173F">
              <w:rPr>
                <w:rFonts w:ascii="Times New Roman" w:hAnsi="Times New Roman" w:cs="Times New Roman"/>
                <w:color w:val="000000"/>
                <w:sz w:val="20"/>
                <w:szCs w:val="20"/>
              </w:rPr>
              <w:t>в целях их социального обеспечения</w:t>
            </w:r>
            <w:r w:rsidRPr="007D173F">
              <w:rPr>
                <w:rFonts w:ascii="Times New Roman" w:hAnsi="Times New Roman" w:cs="Times New Roman"/>
                <w:sz w:val="19"/>
                <w:szCs w:val="19"/>
                <w:lang w:eastAsia="zh-CN"/>
              </w:rPr>
              <w:t xml:space="preserve"> должны быть выполнены в соответствии с национальным стандартом РФ «Услуги по медицинской реабилитации инвалидов» (ГОСТ </w:t>
            </w:r>
            <w:proofErr w:type="gramStart"/>
            <w:r w:rsidRPr="007D173F">
              <w:rPr>
                <w:rFonts w:ascii="Times New Roman" w:hAnsi="Times New Roman" w:cs="Times New Roman"/>
                <w:sz w:val="19"/>
                <w:szCs w:val="19"/>
                <w:lang w:eastAsia="zh-CN"/>
              </w:rPr>
              <w:t>Р</w:t>
            </w:r>
            <w:proofErr w:type="gramEnd"/>
            <w:r w:rsidRPr="007D173F">
              <w:rPr>
                <w:rFonts w:ascii="Times New Roman" w:hAnsi="Times New Roman" w:cs="Times New Roman"/>
                <w:sz w:val="19"/>
                <w:szCs w:val="19"/>
                <w:lang w:eastAsia="zh-CN"/>
              </w:rPr>
              <w:t xml:space="preserve"> 52877-2021).</w:t>
            </w:r>
          </w:p>
          <w:p w:rsidR="007D173F" w:rsidRPr="007D173F" w:rsidRDefault="007D173F" w:rsidP="006175FA">
            <w:pPr>
              <w:spacing w:after="0"/>
              <w:ind w:left="57" w:right="57" w:firstLine="74"/>
              <w:jc w:val="both"/>
              <w:rPr>
                <w:rFonts w:ascii="Times New Roman" w:hAnsi="Times New Roman" w:cs="Times New Roman"/>
                <w:sz w:val="19"/>
                <w:szCs w:val="19"/>
                <w:lang w:eastAsia="zh-CN"/>
              </w:rPr>
            </w:pPr>
            <w:proofErr w:type="spellStart"/>
            <w:r w:rsidRPr="007D173F">
              <w:rPr>
                <w:rFonts w:ascii="Times New Roman" w:hAnsi="Times New Roman" w:cs="Times New Roman"/>
                <w:sz w:val="19"/>
                <w:szCs w:val="19"/>
                <w:lang w:eastAsia="zh-CN"/>
              </w:rPr>
              <w:t>Ортезирование</w:t>
            </w:r>
            <w:proofErr w:type="spellEnd"/>
            <w:r w:rsidRPr="007D173F">
              <w:rPr>
                <w:rFonts w:ascii="Times New Roman" w:hAnsi="Times New Roman" w:cs="Times New Roman"/>
                <w:sz w:val="19"/>
                <w:szCs w:val="19"/>
                <w:lang w:eastAsia="zh-CN"/>
              </w:rPr>
              <w:t xml:space="preserve"> заключается в компенсации частично или полностью утраченных функций опорно-двигательного аппарата с помощью дополнительных внешних устройств (</w:t>
            </w:r>
            <w:proofErr w:type="spellStart"/>
            <w:r w:rsidRPr="007D173F">
              <w:rPr>
                <w:rFonts w:ascii="Times New Roman" w:hAnsi="Times New Roman" w:cs="Times New Roman"/>
                <w:sz w:val="19"/>
                <w:szCs w:val="19"/>
                <w:lang w:eastAsia="zh-CN"/>
              </w:rPr>
              <w:t>ортезов</w:t>
            </w:r>
            <w:proofErr w:type="spellEnd"/>
            <w:r w:rsidRPr="007D173F">
              <w:rPr>
                <w:rFonts w:ascii="Times New Roman" w:hAnsi="Times New Roman" w:cs="Times New Roman"/>
                <w:sz w:val="19"/>
                <w:szCs w:val="19"/>
                <w:lang w:eastAsia="zh-CN"/>
              </w:rPr>
              <w:t xml:space="preserve">), обеспечивающих выполнение этих функций. Состав работ по </w:t>
            </w:r>
            <w:proofErr w:type="spellStart"/>
            <w:r w:rsidRPr="007D173F">
              <w:rPr>
                <w:rFonts w:ascii="Times New Roman" w:hAnsi="Times New Roman" w:cs="Times New Roman"/>
                <w:sz w:val="19"/>
                <w:szCs w:val="19"/>
                <w:lang w:eastAsia="zh-CN"/>
              </w:rPr>
              <w:t>ортезированию</w:t>
            </w:r>
            <w:proofErr w:type="spellEnd"/>
            <w:r w:rsidRPr="007D173F">
              <w:rPr>
                <w:rFonts w:ascii="Times New Roman" w:hAnsi="Times New Roman" w:cs="Times New Roman"/>
                <w:sz w:val="19"/>
                <w:szCs w:val="19"/>
                <w:lang w:eastAsia="zh-CN"/>
              </w:rPr>
              <w:t xml:space="preserve"> и порядок их предоставления производятся в соответствии с пунктом 5.4.2 ГОСТ </w:t>
            </w:r>
            <w:proofErr w:type="gramStart"/>
            <w:r w:rsidRPr="007D173F">
              <w:rPr>
                <w:rFonts w:ascii="Times New Roman" w:hAnsi="Times New Roman" w:cs="Times New Roman"/>
                <w:sz w:val="19"/>
                <w:szCs w:val="19"/>
                <w:lang w:eastAsia="zh-CN"/>
              </w:rPr>
              <w:t>Р</w:t>
            </w:r>
            <w:proofErr w:type="gramEnd"/>
            <w:r w:rsidRPr="007D173F">
              <w:rPr>
                <w:rFonts w:ascii="Times New Roman" w:hAnsi="Times New Roman" w:cs="Times New Roman"/>
                <w:sz w:val="19"/>
                <w:szCs w:val="19"/>
                <w:lang w:eastAsia="zh-CN"/>
              </w:rPr>
              <w:t xml:space="preserve"> 52877-2021. </w:t>
            </w:r>
          </w:p>
          <w:p w:rsidR="007D173F" w:rsidRPr="007D173F" w:rsidRDefault="007D173F" w:rsidP="006175FA">
            <w:pPr>
              <w:spacing w:after="0"/>
              <w:ind w:left="57" w:right="57" w:firstLine="74"/>
              <w:jc w:val="both"/>
              <w:rPr>
                <w:rFonts w:ascii="Times New Roman" w:hAnsi="Times New Roman" w:cs="Times New Roman"/>
                <w:sz w:val="19"/>
                <w:szCs w:val="19"/>
                <w:lang w:eastAsia="zh-CN"/>
              </w:rPr>
            </w:pPr>
            <w:proofErr w:type="spellStart"/>
            <w:r w:rsidRPr="007D173F">
              <w:rPr>
                <w:rFonts w:ascii="Times New Roman" w:hAnsi="Times New Roman" w:cs="Times New Roman"/>
                <w:sz w:val="19"/>
                <w:szCs w:val="19"/>
                <w:lang w:eastAsia="zh-CN"/>
              </w:rPr>
              <w:t>Ортез</w:t>
            </w:r>
            <w:proofErr w:type="spellEnd"/>
            <w:r w:rsidRPr="007D173F">
              <w:rPr>
                <w:rFonts w:ascii="Times New Roman" w:hAnsi="Times New Roman" w:cs="Times New Roman"/>
                <w:sz w:val="19"/>
                <w:szCs w:val="19"/>
                <w:lang w:eastAsia="zh-CN"/>
              </w:rPr>
              <w:t xml:space="preserve">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7D173F" w:rsidRPr="007D173F" w:rsidRDefault="007D173F" w:rsidP="006175FA">
            <w:pPr>
              <w:spacing w:after="0"/>
              <w:ind w:left="57" w:right="57" w:firstLine="74"/>
              <w:jc w:val="both"/>
              <w:rPr>
                <w:rFonts w:ascii="Times New Roman" w:hAnsi="Times New Roman" w:cs="Times New Roman"/>
                <w:sz w:val="19"/>
                <w:szCs w:val="19"/>
                <w:lang w:eastAsia="zh-CN"/>
              </w:rPr>
            </w:pPr>
            <w:proofErr w:type="spellStart"/>
            <w:r w:rsidRPr="007D173F">
              <w:rPr>
                <w:rFonts w:ascii="Times New Roman" w:hAnsi="Times New Roman" w:cs="Times New Roman"/>
                <w:sz w:val="19"/>
                <w:szCs w:val="19"/>
                <w:lang w:eastAsia="zh-CN"/>
              </w:rPr>
              <w:t>Ортезы</w:t>
            </w:r>
            <w:proofErr w:type="spellEnd"/>
            <w:r w:rsidRPr="007D173F">
              <w:rPr>
                <w:rFonts w:ascii="Times New Roman" w:hAnsi="Times New Roman" w:cs="Times New Roman"/>
                <w:sz w:val="19"/>
                <w:szCs w:val="19"/>
                <w:lang w:eastAsia="zh-CN"/>
              </w:rPr>
              <w:t xml:space="preserve"> должны отвечать требованиям Государственного стандарта Российской Федерации ГОСТ </w:t>
            </w:r>
            <w:proofErr w:type="gramStart"/>
            <w:r w:rsidRPr="007D173F">
              <w:rPr>
                <w:rFonts w:ascii="Times New Roman" w:hAnsi="Times New Roman" w:cs="Times New Roman"/>
                <w:sz w:val="19"/>
                <w:szCs w:val="19"/>
                <w:lang w:eastAsia="zh-CN"/>
              </w:rPr>
              <w:t>Р</w:t>
            </w:r>
            <w:proofErr w:type="gramEnd"/>
            <w:r w:rsidRPr="007D173F">
              <w:rPr>
                <w:rFonts w:ascii="Times New Roman" w:hAnsi="Times New Roman" w:cs="Times New Roman"/>
                <w:sz w:val="19"/>
                <w:szCs w:val="19"/>
                <w:lang w:eastAsia="zh-CN"/>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7D173F" w:rsidRPr="007D173F" w:rsidRDefault="007D173F" w:rsidP="006175FA">
            <w:pPr>
              <w:shd w:val="clear" w:color="auto" w:fill="FFFFFF"/>
              <w:tabs>
                <w:tab w:val="left" w:pos="0"/>
              </w:tabs>
              <w:autoSpaceDE w:val="0"/>
              <w:spacing w:after="0"/>
              <w:ind w:left="57" w:right="57" w:firstLine="74"/>
              <w:jc w:val="both"/>
              <w:rPr>
                <w:rFonts w:ascii="Times New Roman" w:hAnsi="Times New Roman" w:cs="Times New Roman"/>
                <w:sz w:val="19"/>
                <w:szCs w:val="19"/>
              </w:rPr>
            </w:pPr>
            <w:r w:rsidRPr="007D173F">
              <w:rPr>
                <w:rFonts w:ascii="Times New Roman" w:hAnsi="Times New Roman" w:cs="Times New Roman"/>
                <w:sz w:val="19"/>
                <w:szCs w:val="19"/>
              </w:rPr>
              <w:t xml:space="preserve">Корсеты предназначены для обеспечения механической фиксации, разгрузки, компенсации поврежденных или реконструированных суставов, костей, </w:t>
            </w:r>
            <w:proofErr w:type="spellStart"/>
            <w:r w:rsidRPr="007D173F">
              <w:rPr>
                <w:rFonts w:ascii="Times New Roman" w:hAnsi="Times New Roman" w:cs="Times New Roman"/>
                <w:sz w:val="19"/>
                <w:szCs w:val="19"/>
              </w:rPr>
              <w:t>сумочно-связочного</w:t>
            </w:r>
            <w:proofErr w:type="spellEnd"/>
            <w:r w:rsidRPr="007D173F">
              <w:rPr>
                <w:rFonts w:ascii="Times New Roman" w:hAnsi="Times New Roman" w:cs="Times New Roman"/>
                <w:sz w:val="19"/>
                <w:szCs w:val="19"/>
              </w:rPr>
              <w:t xml:space="preserve"> или мышечно-связочного аппарата и других функций организма.</w:t>
            </w:r>
          </w:p>
          <w:p w:rsidR="007D173F" w:rsidRPr="007D173F" w:rsidRDefault="007D173F" w:rsidP="006175FA">
            <w:pPr>
              <w:shd w:val="clear" w:color="auto" w:fill="FFFFFF"/>
              <w:tabs>
                <w:tab w:val="left" w:pos="0"/>
              </w:tabs>
              <w:autoSpaceDE w:val="0"/>
              <w:spacing w:after="0"/>
              <w:ind w:left="57" w:right="57" w:firstLine="74"/>
              <w:jc w:val="both"/>
              <w:rPr>
                <w:rFonts w:ascii="Times New Roman" w:hAnsi="Times New Roman" w:cs="Times New Roman"/>
                <w:sz w:val="19"/>
                <w:szCs w:val="19"/>
              </w:rPr>
            </w:pPr>
            <w:r w:rsidRPr="007D173F">
              <w:rPr>
                <w:rFonts w:ascii="Times New Roman" w:hAnsi="Times New Roman" w:cs="Times New Roman"/>
                <w:sz w:val="19"/>
                <w:szCs w:val="19"/>
              </w:rPr>
              <w:t xml:space="preserve">Все материалы, применяемые для изготовления </w:t>
            </w:r>
            <w:proofErr w:type="spellStart"/>
            <w:r w:rsidRPr="007D173F">
              <w:rPr>
                <w:rFonts w:ascii="Times New Roman" w:hAnsi="Times New Roman" w:cs="Times New Roman"/>
                <w:sz w:val="19"/>
                <w:szCs w:val="19"/>
              </w:rPr>
              <w:t>ортезов</w:t>
            </w:r>
            <w:proofErr w:type="spellEnd"/>
            <w:r w:rsidRPr="007D173F">
              <w:rPr>
                <w:rFonts w:ascii="Times New Roman" w:hAnsi="Times New Roman" w:cs="Times New Roman"/>
                <w:sz w:val="19"/>
                <w:szCs w:val="19"/>
              </w:rPr>
              <w:t xml:space="preserve">, не должны быть токсичными, вызывать раздражение и аллергию у пользователя при применении назначенным способом, должны соответствовать требованиям биологической безопасности по ГОСТ ISO 10993-1-2021, ГОСТ ISO 10993-5-2023, ГОСТ ISO 10993-10-2023, ГОСТ </w:t>
            </w:r>
            <w:proofErr w:type="gramStart"/>
            <w:r w:rsidRPr="007D173F">
              <w:rPr>
                <w:rFonts w:ascii="Times New Roman" w:hAnsi="Times New Roman" w:cs="Times New Roman"/>
                <w:sz w:val="19"/>
                <w:szCs w:val="19"/>
              </w:rPr>
              <w:t>Р</w:t>
            </w:r>
            <w:proofErr w:type="gramEnd"/>
            <w:r w:rsidRPr="007D173F">
              <w:rPr>
                <w:rFonts w:ascii="Times New Roman" w:hAnsi="Times New Roman" w:cs="Times New Roman"/>
                <w:sz w:val="19"/>
                <w:szCs w:val="19"/>
              </w:rPr>
              <w:t xml:space="preserve"> 52770-2023.</w:t>
            </w:r>
          </w:p>
          <w:p w:rsidR="007D173F" w:rsidRPr="007D173F" w:rsidRDefault="007D173F" w:rsidP="006175FA">
            <w:pPr>
              <w:shd w:val="clear" w:color="auto" w:fill="FFFFFF"/>
              <w:tabs>
                <w:tab w:val="left" w:pos="0"/>
              </w:tabs>
              <w:autoSpaceDE w:val="0"/>
              <w:spacing w:after="0"/>
              <w:ind w:left="57" w:right="57" w:firstLine="74"/>
              <w:jc w:val="both"/>
              <w:rPr>
                <w:rFonts w:ascii="Times New Roman" w:hAnsi="Times New Roman" w:cs="Times New Roman"/>
                <w:bCs/>
                <w:sz w:val="19"/>
                <w:szCs w:val="19"/>
              </w:rPr>
            </w:pPr>
            <w:r w:rsidRPr="007D173F">
              <w:rPr>
                <w:rFonts w:ascii="Times New Roman" w:hAnsi="Times New Roman" w:cs="Times New Roman"/>
                <w:sz w:val="19"/>
                <w:szCs w:val="19"/>
              </w:rPr>
              <w:t>Конструкция, гильзы, элементы крепления, косметические оболочки, материалы корсетов должны соответствовать п. 4.5, а также разделам 6.3 - 6.6 ГОСТ</w:t>
            </w:r>
            <w:r w:rsidRPr="007D173F">
              <w:rPr>
                <w:rFonts w:ascii="Times New Roman" w:hAnsi="Times New Roman" w:cs="Times New Roman"/>
                <w:bCs/>
                <w:sz w:val="19"/>
                <w:szCs w:val="19"/>
              </w:rPr>
              <w:t xml:space="preserve"> </w:t>
            </w:r>
            <w:proofErr w:type="gramStart"/>
            <w:r w:rsidRPr="007D173F">
              <w:rPr>
                <w:rFonts w:ascii="Times New Roman" w:hAnsi="Times New Roman" w:cs="Times New Roman"/>
                <w:bCs/>
                <w:sz w:val="19"/>
                <w:szCs w:val="19"/>
              </w:rPr>
              <w:t>Р</w:t>
            </w:r>
            <w:proofErr w:type="gramEnd"/>
            <w:r w:rsidRPr="007D173F">
              <w:rPr>
                <w:rFonts w:ascii="Times New Roman" w:hAnsi="Times New Roman" w:cs="Times New Roman"/>
                <w:bCs/>
                <w:sz w:val="19"/>
                <w:szCs w:val="19"/>
              </w:rPr>
              <w:t xml:space="preserve"> 57892-2017. </w:t>
            </w:r>
          </w:p>
          <w:p w:rsidR="007D173F" w:rsidRPr="007D173F" w:rsidRDefault="007D173F" w:rsidP="006175FA">
            <w:pPr>
              <w:spacing w:after="0"/>
              <w:ind w:left="57" w:right="57" w:firstLine="74"/>
              <w:jc w:val="both"/>
              <w:rPr>
                <w:rFonts w:ascii="Times New Roman" w:hAnsi="Times New Roman" w:cs="Times New Roman"/>
                <w:sz w:val="19"/>
                <w:szCs w:val="19"/>
                <w:lang w:eastAsia="zh-CN"/>
              </w:rPr>
            </w:pPr>
            <w:r w:rsidRPr="007D173F">
              <w:rPr>
                <w:rFonts w:ascii="Times New Roman" w:hAnsi="Times New Roman" w:cs="Times New Roman"/>
                <w:bCs/>
                <w:sz w:val="19"/>
                <w:szCs w:val="19"/>
              </w:rPr>
              <w:t>В соответствии с п. 6.2.3</w:t>
            </w:r>
            <w:r w:rsidRPr="007D173F">
              <w:rPr>
                <w:rFonts w:ascii="Times New Roman" w:hAnsi="Times New Roman" w:cs="Times New Roman"/>
                <w:sz w:val="19"/>
                <w:szCs w:val="19"/>
              </w:rPr>
              <w:t xml:space="preserve"> </w:t>
            </w:r>
            <w:r w:rsidRPr="007D173F">
              <w:rPr>
                <w:rFonts w:ascii="Times New Roman" w:hAnsi="Times New Roman" w:cs="Times New Roman"/>
                <w:bCs/>
                <w:sz w:val="19"/>
                <w:szCs w:val="19"/>
              </w:rPr>
              <w:t xml:space="preserve">ГОСТ </w:t>
            </w:r>
            <w:proofErr w:type="gramStart"/>
            <w:r w:rsidRPr="007D173F">
              <w:rPr>
                <w:rFonts w:ascii="Times New Roman" w:hAnsi="Times New Roman" w:cs="Times New Roman"/>
                <w:bCs/>
                <w:sz w:val="19"/>
                <w:szCs w:val="19"/>
              </w:rPr>
              <w:t>Р</w:t>
            </w:r>
            <w:proofErr w:type="gramEnd"/>
            <w:r w:rsidRPr="007D173F">
              <w:rPr>
                <w:rFonts w:ascii="Times New Roman" w:hAnsi="Times New Roman" w:cs="Times New Roman"/>
                <w:bCs/>
                <w:sz w:val="19"/>
                <w:szCs w:val="19"/>
              </w:rPr>
              <w:t xml:space="preserve"> 57892-2017 при непосредственном контакте с кожей потребителя изделие должно быть устойчиво к воздействию биологических жидкостей. В соответствии с п. 6.2.5 ГОСТ </w:t>
            </w:r>
            <w:proofErr w:type="gramStart"/>
            <w:r w:rsidRPr="007D173F">
              <w:rPr>
                <w:rFonts w:ascii="Times New Roman" w:hAnsi="Times New Roman" w:cs="Times New Roman"/>
                <w:bCs/>
                <w:sz w:val="19"/>
                <w:szCs w:val="19"/>
              </w:rPr>
              <w:t>Р</w:t>
            </w:r>
            <w:proofErr w:type="gramEnd"/>
            <w:r w:rsidRPr="007D173F">
              <w:rPr>
                <w:rFonts w:ascii="Times New Roman" w:hAnsi="Times New Roman" w:cs="Times New Roman"/>
                <w:bCs/>
                <w:sz w:val="19"/>
                <w:szCs w:val="19"/>
              </w:rPr>
              <w:t xml:space="preserve"> 57892-2017 металлические детали корсета функционально-корригирующего, а также отдельные металлические детали элементов крепления других изделий должны быть изготовлены из </w:t>
            </w:r>
            <w:proofErr w:type="spellStart"/>
            <w:r w:rsidRPr="007D173F">
              <w:rPr>
                <w:rFonts w:ascii="Times New Roman" w:hAnsi="Times New Roman" w:cs="Times New Roman"/>
                <w:bCs/>
                <w:sz w:val="19"/>
                <w:szCs w:val="19"/>
              </w:rPr>
              <w:t>коррозионностойких</w:t>
            </w:r>
            <w:proofErr w:type="spellEnd"/>
            <w:r w:rsidRPr="007D173F">
              <w:rPr>
                <w:rFonts w:ascii="Times New Roman" w:hAnsi="Times New Roman" w:cs="Times New Roman"/>
                <w:bCs/>
                <w:sz w:val="19"/>
                <w:szCs w:val="19"/>
              </w:rPr>
              <w:t xml:space="preserve"> материалов или защищены от коррозии специальными покрытиями</w:t>
            </w:r>
          </w:p>
          <w:p w:rsidR="007D173F" w:rsidRPr="007D173F" w:rsidRDefault="007D173F" w:rsidP="006175FA">
            <w:pPr>
              <w:shd w:val="clear" w:color="auto" w:fill="FFFFFF"/>
              <w:autoSpaceDE w:val="0"/>
              <w:spacing w:after="0"/>
              <w:ind w:left="57" w:right="57" w:firstLine="709"/>
              <w:jc w:val="center"/>
              <w:rPr>
                <w:rFonts w:ascii="Times New Roman" w:eastAsia="Arial" w:hAnsi="Times New Roman" w:cs="Times New Roman"/>
                <w:b/>
                <w:sz w:val="19"/>
                <w:szCs w:val="19"/>
              </w:rPr>
            </w:pPr>
            <w:r w:rsidRPr="007D173F">
              <w:rPr>
                <w:rFonts w:ascii="Times New Roman" w:eastAsia="Arial" w:hAnsi="Times New Roman" w:cs="Times New Roman"/>
                <w:b/>
                <w:sz w:val="19"/>
                <w:szCs w:val="19"/>
              </w:rPr>
              <w:t>Требования к упаковке, транспортировке, хранению.</w:t>
            </w:r>
          </w:p>
          <w:p w:rsidR="007D173F" w:rsidRPr="007D173F" w:rsidRDefault="007D173F" w:rsidP="006175FA">
            <w:pPr>
              <w:spacing w:after="0"/>
              <w:ind w:left="57" w:right="57" w:firstLine="74"/>
              <w:jc w:val="both"/>
              <w:rPr>
                <w:rFonts w:ascii="Times New Roman" w:eastAsia="Arial" w:hAnsi="Times New Roman" w:cs="Times New Roman"/>
                <w:sz w:val="19"/>
                <w:szCs w:val="19"/>
              </w:rPr>
            </w:pPr>
            <w:r w:rsidRPr="007D173F">
              <w:rPr>
                <w:rFonts w:ascii="Times New Roman" w:eastAsia="Arial" w:hAnsi="Times New Roman" w:cs="Times New Roman"/>
                <w:sz w:val="19"/>
                <w:szCs w:val="19"/>
              </w:rPr>
              <w:t xml:space="preserve">Упаковка </w:t>
            </w:r>
            <w:proofErr w:type="spellStart"/>
            <w:r w:rsidRPr="007D173F">
              <w:rPr>
                <w:rFonts w:ascii="Times New Roman" w:eastAsia="Arial" w:hAnsi="Times New Roman" w:cs="Times New Roman"/>
                <w:sz w:val="19"/>
                <w:szCs w:val="19"/>
              </w:rPr>
              <w:t>ортезов</w:t>
            </w:r>
            <w:proofErr w:type="spellEnd"/>
            <w:r w:rsidRPr="007D173F">
              <w:rPr>
                <w:rFonts w:ascii="Times New Roman" w:eastAsia="Arial" w:hAnsi="Times New Roman" w:cs="Times New Roman"/>
                <w:sz w:val="19"/>
                <w:szCs w:val="19"/>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7D173F" w:rsidRPr="007D173F" w:rsidRDefault="007D173F" w:rsidP="006175FA">
            <w:pPr>
              <w:spacing w:after="0"/>
              <w:ind w:left="57" w:right="57" w:firstLine="74"/>
              <w:jc w:val="both"/>
              <w:rPr>
                <w:rFonts w:ascii="Times New Roman" w:eastAsia="Arial" w:hAnsi="Times New Roman" w:cs="Times New Roman"/>
                <w:sz w:val="19"/>
                <w:szCs w:val="19"/>
              </w:rPr>
            </w:pPr>
            <w:r w:rsidRPr="007D173F">
              <w:rPr>
                <w:rFonts w:ascii="Times New Roman" w:eastAsia="Arial" w:hAnsi="Times New Roman" w:cs="Times New Roman"/>
                <w:sz w:val="19"/>
                <w:szCs w:val="19"/>
              </w:rPr>
              <w:t xml:space="preserve">Хранение, транспортирование, маркировка и упаковка корсетов производится в соответствии с разделом 6.7 ГОСТ </w:t>
            </w:r>
            <w:proofErr w:type="gramStart"/>
            <w:r w:rsidRPr="007D173F">
              <w:rPr>
                <w:rFonts w:ascii="Times New Roman" w:eastAsia="Arial" w:hAnsi="Times New Roman" w:cs="Times New Roman"/>
                <w:sz w:val="19"/>
                <w:szCs w:val="19"/>
              </w:rPr>
              <w:t>Р</w:t>
            </w:r>
            <w:proofErr w:type="gramEnd"/>
            <w:r w:rsidRPr="007D173F">
              <w:rPr>
                <w:rFonts w:ascii="Times New Roman" w:eastAsia="Arial" w:hAnsi="Times New Roman" w:cs="Times New Roman"/>
                <w:sz w:val="19"/>
                <w:szCs w:val="19"/>
              </w:rPr>
              <w:t xml:space="preserve"> 57892-2017.</w:t>
            </w:r>
          </w:p>
          <w:p w:rsidR="007D173F" w:rsidRPr="007D173F" w:rsidRDefault="007D173F" w:rsidP="006175FA">
            <w:pPr>
              <w:spacing w:after="0"/>
              <w:ind w:left="57" w:right="57"/>
              <w:jc w:val="center"/>
              <w:rPr>
                <w:rFonts w:ascii="Times New Roman" w:eastAsia="Arial" w:hAnsi="Times New Roman" w:cs="Times New Roman"/>
                <w:b/>
                <w:sz w:val="19"/>
                <w:szCs w:val="19"/>
              </w:rPr>
            </w:pPr>
            <w:r w:rsidRPr="007D173F">
              <w:rPr>
                <w:rFonts w:ascii="Times New Roman" w:eastAsia="Arial" w:hAnsi="Times New Roman" w:cs="Times New Roman"/>
                <w:b/>
                <w:sz w:val="19"/>
                <w:szCs w:val="19"/>
              </w:rPr>
              <w:t>Требования к месту, условиям и срокам (периодам) выполнения работ</w:t>
            </w:r>
          </w:p>
          <w:p w:rsidR="007D173F" w:rsidRPr="007D173F" w:rsidRDefault="007D173F" w:rsidP="006175FA">
            <w:pPr>
              <w:autoSpaceDE w:val="0"/>
              <w:spacing w:after="0"/>
              <w:ind w:left="57" w:right="57"/>
              <w:jc w:val="both"/>
              <w:rPr>
                <w:rFonts w:ascii="Times New Roman" w:eastAsia="Arial" w:hAnsi="Times New Roman" w:cs="Times New Roman"/>
                <w:sz w:val="19"/>
                <w:szCs w:val="19"/>
                <w:lang w:bidi="fa-IR"/>
              </w:rPr>
            </w:pPr>
            <w:r w:rsidRPr="007D173F">
              <w:rPr>
                <w:rFonts w:ascii="Times New Roman" w:eastAsia="Arial" w:hAnsi="Times New Roman" w:cs="Times New Roman"/>
                <w:sz w:val="19"/>
                <w:szCs w:val="19"/>
                <w:lang w:val="de-DE" w:bidi="fa-IR"/>
              </w:rPr>
              <w:t xml:space="preserve"> </w:t>
            </w:r>
            <w:r w:rsidRPr="007D173F">
              <w:rPr>
                <w:rFonts w:ascii="Times New Roman" w:eastAsia="Arial" w:hAnsi="Times New Roman" w:cs="Times New Roman"/>
                <w:sz w:val="19"/>
                <w:szCs w:val="19"/>
                <w:lang w:bidi="fa-IR"/>
              </w:rPr>
              <w:t>В</w:t>
            </w:r>
            <w:r w:rsidRPr="007D173F">
              <w:rPr>
                <w:rFonts w:ascii="Times New Roman" w:eastAsia="Andale Sans UI" w:hAnsi="Times New Roman" w:cs="Times New Roman"/>
                <w:sz w:val="19"/>
                <w:szCs w:val="19"/>
                <w:shd w:val="clear" w:color="auto" w:fill="FFFFFF"/>
                <w:lang w:eastAsia="fa-IR" w:bidi="fa-IR"/>
              </w:rPr>
              <w:t xml:space="preserve">ыполнение работ </w:t>
            </w:r>
            <w:r w:rsidRPr="007D173F">
              <w:rPr>
                <w:rFonts w:ascii="Times New Roman" w:hAnsi="Times New Roman" w:cs="Times New Roman"/>
                <w:color w:val="000000"/>
                <w:sz w:val="20"/>
                <w:szCs w:val="20"/>
              </w:rPr>
              <w:t>по изготовлению и обеспечению получателей</w:t>
            </w:r>
            <w:r w:rsidRPr="007D173F">
              <w:rPr>
                <w:rFonts w:ascii="Times New Roman" w:hAnsi="Times New Roman" w:cs="Times New Roman"/>
                <w:color w:val="000000"/>
                <w:sz w:val="20"/>
                <w:szCs w:val="20"/>
                <w:lang w:eastAsia="ru-RU"/>
              </w:rPr>
              <w:t xml:space="preserve"> корсетами</w:t>
            </w:r>
            <w:r w:rsidRPr="007D173F">
              <w:rPr>
                <w:rFonts w:ascii="Times New Roman" w:hAnsi="Times New Roman" w:cs="Times New Roman"/>
                <w:sz w:val="20"/>
                <w:szCs w:val="20"/>
              </w:rPr>
              <w:t xml:space="preserve"> </w:t>
            </w:r>
            <w:r w:rsidRPr="007D173F">
              <w:rPr>
                <w:rFonts w:ascii="Times New Roman" w:hAnsi="Times New Roman" w:cs="Times New Roman"/>
                <w:color w:val="000000"/>
                <w:sz w:val="20"/>
                <w:szCs w:val="20"/>
                <w:lang w:eastAsia="ru-RU"/>
              </w:rPr>
              <w:t xml:space="preserve">полужесткой фиксации </w:t>
            </w:r>
            <w:r w:rsidRPr="007D173F">
              <w:rPr>
                <w:rFonts w:ascii="Times New Roman" w:hAnsi="Times New Roman" w:cs="Times New Roman"/>
                <w:color w:val="000000"/>
                <w:sz w:val="20"/>
                <w:szCs w:val="20"/>
              </w:rPr>
              <w:t>в целях их социального обеспечения</w:t>
            </w:r>
            <w:r w:rsidRPr="007D173F">
              <w:rPr>
                <w:rFonts w:ascii="Times New Roman" w:eastAsia="Andale Sans UI" w:hAnsi="Times New Roman" w:cs="Times New Roman"/>
                <w:bCs/>
                <w:iCs/>
                <w:sz w:val="19"/>
                <w:szCs w:val="19"/>
                <w:lang w:eastAsia="fa-IR" w:bidi="fa-IR"/>
              </w:rPr>
              <w:t xml:space="preserve"> производится до «01» октября 2025 года.</w:t>
            </w:r>
            <w:r w:rsidRPr="007D173F">
              <w:rPr>
                <w:rFonts w:ascii="Times New Roman" w:eastAsia="Arial" w:hAnsi="Times New Roman" w:cs="Times New Roman"/>
                <w:sz w:val="19"/>
                <w:szCs w:val="19"/>
                <w:lang w:bidi="fa-IR"/>
              </w:rPr>
              <w:t xml:space="preserve"> </w:t>
            </w:r>
          </w:p>
          <w:p w:rsidR="007D173F" w:rsidRPr="007D173F" w:rsidRDefault="007D173F" w:rsidP="006175FA">
            <w:pPr>
              <w:spacing w:after="0"/>
              <w:ind w:left="57" w:right="57" w:firstLine="74"/>
              <w:jc w:val="both"/>
              <w:rPr>
                <w:rFonts w:ascii="Times New Roman" w:eastAsia="Andale Sans UI" w:hAnsi="Times New Roman" w:cs="Times New Roman"/>
                <w:sz w:val="19"/>
                <w:szCs w:val="19"/>
                <w:lang w:eastAsia="fa-IR" w:bidi="fa-IR"/>
              </w:rPr>
            </w:pPr>
            <w:r w:rsidRPr="007D173F">
              <w:rPr>
                <w:rFonts w:ascii="Times New Roman" w:eastAsia="Andale Sans UI" w:hAnsi="Times New Roman" w:cs="Times New Roman"/>
                <w:sz w:val="19"/>
                <w:szCs w:val="19"/>
                <w:lang w:eastAsia="fa-IR" w:bidi="fa-IR"/>
              </w:rPr>
              <w:lastRenderedPageBreak/>
              <w:t>Срок выполнения Работ со дня получения списков или обращения Получателя к Исполнителю по направлению Заказчика — не более 24 дней.</w:t>
            </w:r>
          </w:p>
          <w:p w:rsidR="007D173F" w:rsidRPr="007D173F" w:rsidRDefault="007D173F" w:rsidP="006175FA">
            <w:pPr>
              <w:spacing w:after="0"/>
              <w:ind w:left="57" w:right="57" w:firstLine="74"/>
              <w:jc w:val="both"/>
              <w:rPr>
                <w:rFonts w:ascii="Times New Roman" w:eastAsia="Arial" w:hAnsi="Times New Roman" w:cs="Times New Roman"/>
                <w:sz w:val="19"/>
                <w:szCs w:val="19"/>
              </w:rPr>
            </w:pPr>
            <w:r w:rsidRPr="007D173F">
              <w:rPr>
                <w:rFonts w:ascii="Times New Roman" w:hAnsi="Times New Roman" w:cs="Times New Roman"/>
                <w:sz w:val="19"/>
                <w:szCs w:val="19"/>
                <w:lang w:eastAsia="zh-CN"/>
              </w:rPr>
              <w:t xml:space="preserve">Место выполнения </w:t>
            </w:r>
            <w:r w:rsidRPr="007D173F">
              <w:rPr>
                <w:rFonts w:ascii="Times New Roman" w:hAnsi="Times New Roman" w:cs="Times New Roman"/>
                <w:color w:val="000000"/>
                <w:sz w:val="20"/>
                <w:szCs w:val="20"/>
              </w:rPr>
              <w:t>по изготовлению и обеспечению получателей</w:t>
            </w:r>
            <w:r w:rsidRPr="007D173F">
              <w:rPr>
                <w:rFonts w:ascii="Times New Roman" w:hAnsi="Times New Roman" w:cs="Times New Roman"/>
                <w:color w:val="000000"/>
                <w:sz w:val="20"/>
                <w:szCs w:val="20"/>
                <w:lang w:eastAsia="ru-RU"/>
              </w:rPr>
              <w:t xml:space="preserve"> корсетами</w:t>
            </w:r>
            <w:r w:rsidRPr="007D173F">
              <w:rPr>
                <w:rFonts w:ascii="Times New Roman" w:hAnsi="Times New Roman" w:cs="Times New Roman"/>
                <w:sz w:val="20"/>
                <w:szCs w:val="20"/>
              </w:rPr>
              <w:t xml:space="preserve"> </w:t>
            </w:r>
            <w:r w:rsidRPr="007D173F">
              <w:rPr>
                <w:rFonts w:ascii="Times New Roman" w:hAnsi="Times New Roman" w:cs="Times New Roman"/>
                <w:color w:val="000000"/>
                <w:sz w:val="20"/>
                <w:szCs w:val="20"/>
                <w:lang w:eastAsia="ru-RU"/>
              </w:rPr>
              <w:t xml:space="preserve">полужесткой фиксации </w:t>
            </w:r>
            <w:r w:rsidRPr="007D173F">
              <w:rPr>
                <w:rFonts w:ascii="Times New Roman" w:hAnsi="Times New Roman" w:cs="Times New Roman"/>
                <w:color w:val="000000"/>
                <w:sz w:val="20"/>
                <w:szCs w:val="20"/>
              </w:rPr>
              <w:t>в целях их социального обеспечения</w:t>
            </w:r>
            <w:r w:rsidRPr="007D173F">
              <w:rPr>
                <w:rFonts w:ascii="Times New Roman" w:hAnsi="Times New Roman" w:cs="Times New Roman"/>
                <w:sz w:val="19"/>
                <w:szCs w:val="19"/>
                <w:lang w:eastAsia="zh-CN"/>
              </w:rPr>
              <w:t xml:space="preserve">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r w:rsidRPr="007D173F">
              <w:rPr>
                <w:rFonts w:ascii="Times New Roman" w:eastAsia="Arial" w:hAnsi="Times New Roman" w:cs="Times New Roman"/>
                <w:sz w:val="19"/>
                <w:szCs w:val="19"/>
              </w:rPr>
              <w:t xml:space="preserve">. </w:t>
            </w:r>
          </w:p>
          <w:p w:rsidR="007D173F" w:rsidRPr="007D173F" w:rsidRDefault="007D173F" w:rsidP="006175FA">
            <w:pPr>
              <w:spacing w:after="0"/>
              <w:ind w:left="57" w:right="57" w:firstLine="74"/>
              <w:jc w:val="both"/>
              <w:rPr>
                <w:rFonts w:ascii="Times New Roman" w:eastAsia="Arial" w:hAnsi="Times New Roman" w:cs="Times New Roman"/>
                <w:b/>
                <w:sz w:val="19"/>
                <w:szCs w:val="19"/>
              </w:rPr>
            </w:pPr>
            <w:r w:rsidRPr="007D173F">
              <w:rPr>
                <w:rFonts w:ascii="Times New Roman" w:eastAsia="Arial" w:hAnsi="Times New Roman" w:cs="Times New Roman"/>
                <w:sz w:val="19"/>
                <w:szCs w:val="19"/>
              </w:rPr>
              <w:t>Доставка готового изделия при необходимости по месту жительства Получателя.</w:t>
            </w:r>
            <w:r w:rsidRPr="007D173F">
              <w:rPr>
                <w:rFonts w:ascii="Times New Roman" w:eastAsia="Arial" w:hAnsi="Times New Roman" w:cs="Times New Roman"/>
                <w:b/>
                <w:sz w:val="19"/>
                <w:szCs w:val="19"/>
              </w:rPr>
              <w:t xml:space="preserve"> </w:t>
            </w:r>
          </w:p>
          <w:p w:rsidR="007D173F" w:rsidRPr="007D173F" w:rsidRDefault="007D173F" w:rsidP="006175FA">
            <w:pPr>
              <w:spacing w:after="0"/>
              <w:ind w:left="57" w:right="57"/>
              <w:jc w:val="center"/>
              <w:rPr>
                <w:rFonts w:ascii="Times New Roman" w:eastAsia="Arial" w:hAnsi="Times New Roman" w:cs="Times New Roman"/>
                <w:b/>
                <w:sz w:val="19"/>
                <w:szCs w:val="19"/>
              </w:rPr>
            </w:pPr>
            <w:r w:rsidRPr="007D173F">
              <w:rPr>
                <w:rFonts w:ascii="Times New Roman" w:eastAsia="Arial" w:hAnsi="Times New Roman" w:cs="Times New Roman"/>
                <w:b/>
                <w:sz w:val="19"/>
                <w:szCs w:val="19"/>
              </w:rPr>
              <w:t>Сроки предоставления гарантии качества</w:t>
            </w:r>
          </w:p>
          <w:p w:rsidR="007D173F" w:rsidRPr="007D173F" w:rsidRDefault="007D173F" w:rsidP="006175FA">
            <w:pPr>
              <w:spacing w:after="0"/>
              <w:ind w:right="132"/>
              <w:jc w:val="both"/>
              <w:rPr>
                <w:rFonts w:ascii="Times New Roman" w:eastAsia="Arial" w:hAnsi="Times New Roman" w:cs="Times New Roman"/>
                <w:sz w:val="19"/>
                <w:szCs w:val="19"/>
              </w:rPr>
            </w:pPr>
            <w:r w:rsidRPr="007D173F">
              <w:rPr>
                <w:rFonts w:ascii="Times New Roman" w:eastAsia="Calibri" w:hAnsi="Times New Roman" w:cs="Times New Roman"/>
                <w:sz w:val="19"/>
                <w:szCs w:val="19"/>
                <w:lang w:eastAsia="zh-CN"/>
              </w:rPr>
              <w:t xml:space="preserve">Гарантийный срок устанавливается со дня выдачи готового изделия в эксплуатацию и составляет 7 месяцев. В течение этого срока Исполнитель производит замену и ремонт изделий бесплатно. </w:t>
            </w:r>
            <w:r w:rsidRPr="007D173F">
              <w:rPr>
                <w:rFonts w:ascii="Times New Roman" w:eastAsia="Calibri" w:hAnsi="Times New Roman" w:cs="Times New Roman"/>
                <w:bCs/>
                <w:iCs/>
                <w:sz w:val="19"/>
                <w:szCs w:val="19"/>
                <w:lang w:eastAsia="zh-CN"/>
              </w:rPr>
              <w:t>Срок выполнения гарантийного ремонта, осуществления замены результата Работ 20 рабочих дней со дня обращения Получателя (Заказчика)</w:t>
            </w:r>
            <w:r w:rsidRPr="007D173F">
              <w:rPr>
                <w:rFonts w:ascii="Times New Roman" w:eastAsia="Arial" w:hAnsi="Times New Roman" w:cs="Times New Roman"/>
                <w:sz w:val="19"/>
                <w:szCs w:val="19"/>
              </w:rPr>
              <w:t>.</w:t>
            </w:r>
          </w:p>
          <w:p w:rsidR="007D173F" w:rsidRPr="007D173F" w:rsidRDefault="007D173F" w:rsidP="006175FA">
            <w:pPr>
              <w:spacing w:after="0"/>
              <w:ind w:right="132"/>
              <w:jc w:val="center"/>
              <w:rPr>
                <w:rFonts w:ascii="Times New Roman" w:hAnsi="Times New Roman" w:cs="Times New Roman"/>
                <w:b/>
                <w:sz w:val="19"/>
                <w:szCs w:val="19"/>
              </w:rPr>
            </w:pPr>
            <w:r w:rsidRPr="007D173F">
              <w:rPr>
                <w:rFonts w:ascii="Times New Roman" w:hAnsi="Times New Roman" w:cs="Times New Roman"/>
                <w:b/>
                <w:sz w:val="19"/>
                <w:szCs w:val="19"/>
              </w:rPr>
              <w:t>Требования к пункту выдачи готового изделия</w:t>
            </w:r>
          </w:p>
          <w:p w:rsidR="007D173F" w:rsidRPr="007D173F" w:rsidRDefault="007D173F" w:rsidP="006175FA">
            <w:pPr>
              <w:spacing w:after="0"/>
              <w:ind w:firstLine="176"/>
              <w:jc w:val="both"/>
              <w:rPr>
                <w:rFonts w:ascii="Times New Roman" w:hAnsi="Times New Roman" w:cs="Times New Roman"/>
                <w:sz w:val="20"/>
                <w:szCs w:val="20"/>
                <w:lang w:eastAsia="zh-CN"/>
              </w:rPr>
            </w:pPr>
            <w:r w:rsidRPr="007D173F">
              <w:rPr>
                <w:rFonts w:ascii="Times New Roman" w:hAnsi="Times New Roman" w:cs="Times New Roman"/>
                <w:sz w:val="20"/>
                <w:szCs w:val="20"/>
                <w:lang w:eastAsia="zh-CN"/>
              </w:rPr>
              <w:t xml:space="preserve">Пункт выдачи должен быть организован в </w:t>
            </w:r>
            <w:proofErr w:type="gramStart"/>
            <w:r w:rsidRPr="007D173F">
              <w:rPr>
                <w:rFonts w:ascii="Times New Roman" w:hAnsi="Times New Roman" w:cs="Times New Roman"/>
                <w:sz w:val="20"/>
                <w:szCs w:val="20"/>
                <w:lang w:eastAsia="zh-CN"/>
              </w:rPr>
              <w:t>г</w:t>
            </w:r>
            <w:proofErr w:type="gramEnd"/>
            <w:r w:rsidRPr="007D173F">
              <w:rPr>
                <w:rFonts w:ascii="Times New Roman" w:hAnsi="Times New Roman" w:cs="Times New Roman"/>
                <w:sz w:val="20"/>
                <w:szCs w:val="20"/>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roofErr w:type="gramStart"/>
            <w:r w:rsidRPr="007D173F">
              <w:rPr>
                <w:rFonts w:ascii="Times New Roman" w:hAnsi="Times New Roman" w:cs="Times New Roman"/>
                <w:sz w:val="20"/>
                <w:szCs w:val="20"/>
                <w:lang w:eastAsia="zh-CN"/>
              </w:rPr>
              <w:t>.».</w:t>
            </w:r>
            <w:proofErr w:type="gramEnd"/>
          </w:p>
          <w:p w:rsidR="007D173F" w:rsidRPr="007D173F" w:rsidRDefault="007D173F" w:rsidP="006175FA">
            <w:pPr>
              <w:spacing w:after="0"/>
              <w:ind w:firstLine="176"/>
              <w:jc w:val="both"/>
              <w:rPr>
                <w:rFonts w:ascii="Times New Roman" w:hAnsi="Times New Roman" w:cs="Times New Roman"/>
                <w:sz w:val="20"/>
                <w:szCs w:val="20"/>
                <w:lang w:eastAsia="zh-CN"/>
              </w:rPr>
            </w:pPr>
            <w:r w:rsidRPr="007D173F">
              <w:rPr>
                <w:rFonts w:ascii="Times New Roman" w:hAnsi="Times New Roman" w:cs="Times New Roman"/>
                <w:sz w:val="20"/>
                <w:szCs w:val="20"/>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7D173F" w:rsidRPr="007D173F" w:rsidRDefault="007D173F" w:rsidP="006175FA">
            <w:pPr>
              <w:spacing w:after="0"/>
              <w:ind w:firstLine="176"/>
              <w:jc w:val="both"/>
              <w:rPr>
                <w:rFonts w:ascii="Times New Roman" w:hAnsi="Times New Roman" w:cs="Times New Roman"/>
                <w:sz w:val="20"/>
                <w:szCs w:val="20"/>
                <w:lang w:eastAsia="zh-CN"/>
              </w:rPr>
            </w:pPr>
            <w:proofErr w:type="gramStart"/>
            <w:r w:rsidRPr="007D173F">
              <w:rPr>
                <w:rFonts w:ascii="Times New Roman" w:hAnsi="Times New Roman" w:cs="Times New Roman"/>
                <w:sz w:val="20"/>
                <w:szCs w:val="20"/>
                <w:lang w:eastAsia="zh-CN"/>
              </w:rPr>
              <w:t>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7D173F" w:rsidRPr="007D173F" w:rsidRDefault="007D173F" w:rsidP="006175FA">
            <w:pPr>
              <w:spacing w:after="0"/>
              <w:ind w:firstLine="176"/>
              <w:jc w:val="both"/>
              <w:rPr>
                <w:rFonts w:ascii="Times New Roman" w:hAnsi="Times New Roman" w:cs="Times New Roman"/>
                <w:sz w:val="20"/>
                <w:szCs w:val="20"/>
                <w:lang w:eastAsia="zh-CN"/>
              </w:rPr>
            </w:pPr>
            <w:r w:rsidRPr="007D173F">
              <w:rPr>
                <w:rFonts w:ascii="Times New Roman" w:hAnsi="Times New Roman" w:cs="Times New Roman"/>
                <w:sz w:val="20"/>
                <w:szCs w:val="20"/>
                <w:lang w:eastAsia="zh-CN"/>
              </w:rPr>
              <w:t xml:space="preserve">Пункт выдачи должен быть оборудован камерами </w:t>
            </w:r>
            <w:proofErr w:type="spellStart"/>
            <w:r w:rsidRPr="007D173F">
              <w:rPr>
                <w:rFonts w:ascii="Times New Roman" w:hAnsi="Times New Roman" w:cs="Times New Roman"/>
                <w:sz w:val="20"/>
                <w:szCs w:val="20"/>
                <w:lang w:eastAsia="zh-CN"/>
              </w:rPr>
              <w:t>видеофиксации</w:t>
            </w:r>
            <w:proofErr w:type="spellEnd"/>
            <w:r w:rsidRPr="007D173F">
              <w:rPr>
                <w:rFonts w:ascii="Times New Roman" w:hAnsi="Times New Roman" w:cs="Times New Roman"/>
                <w:sz w:val="20"/>
                <w:szCs w:val="20"/>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7D173F" w:rsidRPr="007D173F" w:rsidRDefault="007D173F" w:rsidP="006175FA">
            <w:pPr>
              <w:spacing w:after="0"/>
              <w:ind w:firstLine="176"/>
              <w:jc w:val="both"/>
              <w:rPr>
                <w:rFonts w:ascii="Times New Roman" w:hAnsi="Times New Roman" w:cs="Times New Roman"/>
                <w:sz w:val="20"/>
                <w:szCs w:val="20"/>
                <w:lang w:eastAsia="zh-CN"/>
              </w:rPr>
            </w:pPr>
            <w:r w:rsidRPr="007D173F">
              <w:rPr>
                <w:rFonts w:ascii="Times New Roman" w:hAnsi="Times New Roman" w:cs="Times New Roman"/>
                <w:sz w:val="20"/>
                <w:szCs w:val="20"/>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7D173F" w:rsidRPr="007D173F" w:rsidRDefault="007D173F" w:rsidP="006175FA">
            <w:pPr>
              <w:spacing w:after="0"/>
              <w:ind w:firstLine="176"/>
              <w:jc w:val="both"/>
              <w:rPr>
                <w:rFonts w:ascii="Times New Roman" w:hAnsi="Times New Roman" w:cs="Times New Roman"/>
                <w:sz w:val="20"/>
                <w:szCs w:val="20"/>
                <w:lang w:eastAsia="zh-CN"/>
              </w:rPr>
            </w:pPr>
            <w:r w:rsidRPr="007D173F">
              <w:rPr>
                <w:rFonts w:ascii="Times New Roman" w:hAnsi="Times New Roman" w:cs="Times New Roman"/>
                <w:sz w:val="20"/>
                <w:szCs w:val="20"/>
                <w:lang w:eastAsia="zh-CN"/>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w:t>
            </w:r>
          </w:p>
          <w:p w:rsidR="007D173F" w:rsidRPr="007D173F" w:rsidRDefault="007D173F" w:rsidP="006175FA">
            <w:pPr>
              <w:spacing w:after="0"/>
              <w:ind w:right="132"/>
              <w:jc w:val="both"/>
              <w:rPr>
                <w:rFonts w:ascii="Times New Roman" w:eastAsia="Arial" w:hAnsi="Times New Roman" w:cs="Times New Roman"/>
                <w:b/>
                <w:sz w:val="20"/>
                <w:szCs w:val="20"/>
              </w:rPr>
            </w:pPr>
            <w:r w:rsidRPr="007D173F">
              <w:rPr>
                <w:rFonts w:ascii="Times New Roman" w:hAnsi="Times New Roman" w:cs="Times New Roman"/>
                <w:sz w:val="20"/>
                <w:szCs w:val="20"/>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Pr="007D173F">
              <w:rPr>
                <w:rFonts w:ascii="Times New Roman" w:hAnsi="Times New Roman" w:cs="Times New Roman"/>
                <w:sz w:val="19"/>
                <w:szCs w:val="19"/>
              </w:rPr>
              <w:t>.</w:t>
            </w:r>
          </w:p>
        </w:tc>
        <w:tc>
          <w:tcPr>
            <w:tcW w:w="992" w:type="dxa"/>
            <w:tcBorders>
              <w:top w:val="single" w:sz="1" w:space="0" w:color="000000"/>
              <w:left w:val="single" w:sz="4" w:space="0" w:color="auto"/>
              <w:bottom w:val="single" w:sz="1" w:space="0" w:color="000000"/>
            </w:tcBorders>
            <w:shd w:val="clear" w:color="auto" w:fill="auto"/>
            <w:tcMar>
              <w:top w:w="55" w:type="dxa"/>
              <w:left w:w="55" w:type="dxa"/>
              <w:bottom w:w="55" w:type="dxa"/>
              <w:right w:w="55" w:type="dxa"/>
            </w:tcMa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b/>
                <w:sz w:val="20"/>
                <w:szCs w:val="20"/>
              </w:rPr>
            </w:pPr>
            <w:r w:rsidRPr="007D173F">
              <w:rPr>
                <w:rFonts w:ascii="Times New Roman" w:hAnsi="Times New Roman" w:cs="Times New Roman"/>
                <w:b/>
                <w:sz w:val="20"/>
                <w:szCs w:val="20"/>
              </w:rPr>
              <w:lastRenderedPageBreak/>
              <w:t>600</w:t>
            </w:r>
          </w:p>
        </w:tc>
      </w:tr>
      <w:tr w:rsidR="007D173F" w:rsidRPr="007D173F" w:rsidTr="00CC1ABB">
        <w:trPr>
          <w:trHeight w:val="213"/>
        </w:trPr>
        <w:tc>
          <w:tcPr>
            <w:tcW w:w="426" w:type="dxa"/>
            <w:tcBorders>
              <w:right w:val="single" w:sz="4" w:space="0" w:color="auto"/>
            </w:tcBorders>
          </w:tcPr>
          <w:p w:rsidR="007D173F" w:rsidRPr="007D173F" w:rsidRDefault="007D173F" w:rsidP="00CC1ABB">
            <w:pPr>
              <w:shd w:val="clear" w:color="auto" w:fill="FFFFFF"/>
              <w:tabs>
                <w:tab w:val="left" w:pos="1105"/>
              </w:tabs>
              <w:autoSpaceDE w:val="0"/>
              <w:ind w:left="27"/>
              <w:jc w:val="both"/>
              <w:rPr>
                <w:rFonts w:ascii="Times New Roman" w:eastAsia="Arial CYR" w:hAnsi="Times New Roman" w:cs="Times New Roman"/>
                <w:sz w:val="20"/>
                <w:szCs w:val="20"/>
              </w:rPr>
            </w:pPr>
            <w:r w:rsidRPr="007D173F">
              <w:rPr>
                <w:rFonts w:ascii="Times New Roman" w:eastAsia="Arial CYR" w:hAnsi="Times New Roman" w:cs="Times New Roman"/>
                <w:sz w:val="20"/>
                <w:szCs w:val="20"/>
              </w:rPr>
              <w:lastRenderedPageBreak/>
              <w:t>2</w:t>
            </w:r>
          </w:p>
        </w:tc>
        <w:tc>
          <w:tcPr>
            <w:tcW w:w="1275" w:type="dxa"/>
          </w:tcPr>
          <w:p w:rsidR="007D173F" w:rsidRPr="007D173F" w:rsidRDefault="007D173F" w:rsidP="00CC1ABB">
            <w:pPr>
              <w:jc w:val="center"/>
              <w:rPr>
                <w:rFonts w:ascii="Times New Roman" w:hAnsi="Times New Roman" w:cs="Times New Roman"/>
                <w:bCs/>
                <w:sz w:val="20"/>
                <w:szCs w:val="20"/>
              </w:rPr>
            </w:pPr>
            <w:r w:rsidRPr="007D173F">
              <w:rPr>
                <w:rFonts w:ascii="Times New Roman" w:hAnsi="Times New Roman" w:cs="Times New Roman"/>
                <w:bCs/>
                <w:sz w:val="20"/>
                <w:szCs w:val="20"/>
              </w:rPr>
              <w:t xml:space="preserve">8-09-23 </w:t>
            </w:r>
            <w:r w:rsidRPr="007D173F">
              <w:rPr>
                <w:rFonts w:ascii="Times New Roman" w:hAnsi="Times New Roman" w:cs="Times New Roman"/>
                <w:color w:val="000000"/>
                <w:sz w:val="20"/>
                <w:szCs w:val="20"/>
              </w:rPr>
              <w:t>Выполнение работ по изготовлению и обеспечению получателей</w:t>
            </w:r>
            <w:r w:rsidRPr="007D173F">
              <w:rPr>
                <w:rFonts w:ascii="Times New Roman" w:hAnsi="Times New Roman" w:cs="Times New Roman"/>
                <w:color w:val="000000"/>
                <w:sz w:val="20"/>
                <w:szCs w:val="20"/>
                <w:lang w:eastAsia="ru-RU"/>
              </w:rPr>
              <w:t xml:space="preserve"> корсетами</w:t>
            </w:r>
            <w:r w:rsidRPr="007D173F">
              <w:rPr>
                <w:rFonts w:ascii="Times New Roman" w:hAnsi="Times New Roman" w:cs="Times New Roman"/>
                <w:sz w:val="20"/>
                <w:szCs w:val="20"/>
              </w:rPr>
              <w:t xml:space="preserve"> </w:t>
            </w:r>
            <w:r w:rsidRPr="007D173F">
              <w:rPr>
                <w:rFonts w:ascii="Times New Roman" w:hAnsi="Times New Roman" w:cs="Times New Roman"/>
                <w:color w:val="000000"/>
                <w:sz w:val="20"/>
                <w:szCs w:val="20"/>
                <w:lang w:eastAsia="ru-RU"/>
              </w:rPr>
              <w:t xml:space="preserve">полужесткой фиксации </w:t>
            </w:r>
            <w:r w:rsidRPr="007D173F">
              <w:rPr>
                <w:rFonts w:ascii="Times New Roman" w:hAnsi="Times New Roman" w:cs="Times New Roman"/>
                <w:color w:val="000000"/>
                <w:sz w:val="20"/>
                <w:szCs w:val="20"/>
              </w:rPr>
              <w:t>в целях их социального обеспечения (29)</w:t>
            </w:r>
          </w:p>
        </w:tc>
        <w:tc>
          <w:tcPr>
            <w:tcW w:w="2977" w:type="dxa"/>
            <w:tcBorders>
              <w:left w:val="single" w:sz="4" w:space="0" w:color="auto"/>
            </w:tcBorders>
          </w:tcPr>
          <w:p w:rsidR="007D173F" w:rsidRPr="007D173F" w:rsidRDefault="007D173F" w:rsidP="00CC1ABB">
            <w:pPr>
              <w:shd w:val="clear" w:color="auto" w:fill="FFFFFF"/>
              <w:tabs>
                <w:tab w:val="left" w:pos="1105"/>
              </w:tabs>
              <w:autoSpaceDE w:val="0"/>
              <w:ind w:left="27" w:right="132"/>
              <w:jc w:val="both"/>
              <w:rPr>
                <w:rFonts w:ascii="Times New Roman" w:hAnsi="Times New Roman" w:cs="Times New Roman"/>
                <w:bCs/>
                <w:sz w:val="20"/>
                <w:szCs w:val="20"/>
              </w:rPr>
            </w:pPr>
            <w:r w:rsidRPr="007D173F">
              <w:rPr>
                <w:rFonts w:ascii="Times New Roman" w:hAnsi="Times New Roman" w:cs="Times New Roman"/>
                <w:bCs/>
                <w:sz w:val="20"/>
                <w:szCs w:val="20"/>
              </w:rPr>
              <w:t xml:space="preserve">Описание: Корсет полужесткой фиксации,  грудопоясничный отдел позвоночника. Фиксирующий. Лечебно-профилактический. С элементами крепления.  </w:t>
            </w:r>
            <w:proofErr w:type="gramStart"/>
            <w:r w:rsidRPr="007D173F">
              <w:rPr>
                <w:rFonts w:ascii="Times New Roman" w:hAnsi="Times New Roman" w:cs="Times New Roman"/>
                <w:bCs/>
                <w:sz w:val="20"/>
                <w:szCs w:val="20"/>
              </w:rPr>
              <w:t>Снабжен</w:t>
            </w:r>
            <w:proofErr w:type="gramEnd"/>
            <w:r w:rsidRPr="007D173F">
              <w:rPr>
                <w:rFonts w:ascii="Times New Roman" w:hAnsi="Times New Roman" w:cs="Times New Roman"/>
                <w:bCs/>
                <w:sz w:val="20"/>
                <w:szCs w:val="20"/>
              </w:rPr>
              <w:t xml:space="preserve"> моделируемыми ребрами жесткости. Обеспечивает полужесткую фиксацию грудопоясничного отдела позвоночника с целью создания максимального покоя, разгрузки пораженного сегмента, уменьшения </w:t>
            </w:r>
            <w:proofErr w:type="spellStart"/>
            <w:r w:rsidRPr="007D173F">
              <w:rPr>
                <w:rFonts w:ascii="Times New Roman" w:hAnsi="Times New Roman" w:cs="Times New Roman"/>
                <w:bCs/>
                <w:sz w:val="20"/>
                <w:szCs w:val="20"/>
              </w:rPr>
              <w:t>внутридискового</w:t>
            </w:r>
            <w:proofErr w:type="spellEnd"/>
            <w:r w:rsidRPr="007D173F">
              <w:rPr>
                <w:rFonts w:ascii="Times New Roman" w:hAnsi="Times New Roman" w:cs="Times New Roman"/>
                <w:bCs/>
                <w:sz w:val="20"/>
                <w:szCs w:val="20"/>
              </w:rPr>
              <w:t xml:space="preserve"> давления, снижения вероятности </w:t>
            </w:r>
            <w:proofErr w:type="spellStart"/>
            <w:r w:rsidRPr="007D173F">
              <w:rPr>
                <w:rFonts w:ascii="Times New Roman" w:hAnsi="Times New Roman" w:cs="Times New Roman"/>
                <w:bCs/>
                <w:sz w:val="20"/>
                <w:szCs w:val="20"/>
              </w:rPr>
              <w:t>травматизации</w:t>
            </w:r>
            <w:proofErr w:type="spellEnd"/>
            <w:r w:rsidRPr="007D173F">
              <w:rPr>
                <w:rFonts w:ascii="Times New Roman" w:hAnsi="Times New Roman" w:cs="Times New Roman"/>
                <w:bCs/>
                <w:sz w:val="20"/>
                <w:szCs w:val="20"/>
              </w:rPr>
              <w:t xml:space="preserve"> нервов и болевого синдрома. Примерка, подгонка корсета осуществляется индивидуально, исходя из медицинских показаний и антропометрических данных Получателя</w:t>
            </w:r>
            <w:r w:rsidRPr="007D173F">
              <w:rPr>
                <w:rFonts w:ascii="Times New Roman" w:eastAsia="Calibri" w:hAnsi="Times New Roman" w:cs="Times New Roman"/>
                <w:bCs/>
                <w:sz w:val="20"/>
                <w:szCs w:val="20"/>
              </w:rPr>
              <w:t>.</w:t>
            </w:r>
          </w:p>
        </w:tc>
        <w:tc>
          <w:tcPr>
            <w:tcW w:w="9355" w:type="dxa"/>
            <w:vMerge/>
            <w:tcBorders>
              <w:left w:val="single" w:sz="1" w:space="0" w:color="000000"/>
              <w:right w:val="single" w:sz="4" w:space="0" w:color="auto"/>
            </w:tcBorders>
          </w:tcPr>
          <w:p w:rsidR="007D173F" w:rsidRPr="007D173F" w:rsidRDefault="007D173F" w:rsidP="00CC1ABB">
            <w:pPr>
              <w:autoSpaceDE w:val="0"/>
              <w:ind w:left="57" w:right="57" w:firstLine="74"/>
              <w:jc w:val="both"/>
              <w:rPr>
                <w:rFonts w:ascii="Times New Roman" w:hAnsi="Times New Roman" w:cs="Times New Roman"/>
                <w:sz w:val="19"/>
                <w:szCs w:val="19"/>
                <w:lang w:eastAsia="zh-CN"/>
              </w:rPr>
            </w:pPr>
          </w:p>
        </w:tc>
        <w:tc>
          <w:tcPr>
            <w:tcW w:w="992" w:type="dxa"/>
            <w:tcBorders>
              <w:top w:val="single" w:sz="1" w:space="0" w:color="000000"/>
              <w:left w:val="single" w:sz="4" w:space="0" w:color="auto"/>
              <w:bottom w:val="single" w:sz="1" w:space="0" w:color="000000"/>
            </w:tcBorders>
            <w:shd w:val="clear" w:color="auto" w:fill="auto"/>
            <w:tcMar>
              <w:top w:w="55" w:type="dxa"/>
              <w:left w:w="55" w:type="dxa"/>
              <w:bottom w:w="55" w:type="dxa"/>
              <w:right w:w="55" w:type="dxa"/>
            </w:tcMa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b/>
                <w:sz w:val="20"/>
                <w:szCs w:val="20"/>
              </w:rPr>
            </w:pPr>
            <w:r w:rsidRPr="007D173F">
              <w:rPr>
                <w:rFonts w:ascii="Times New Roman" w:hAnsi="Times New Roman" w:cs="Times New Roman"/>
                <w:b/>
                <w:sz w:val="20"/>
                <w:szCs w:val="20"/>
              </w:rPr>
              <w:t>16</w:t>
            </w:r>
          </w:p>
        </w:tc>
      </w:tr>
      <w:tr w:rsidR="007D173F" w:rsidRPr="007D173F" w:rsidTr="00CC1ABB">
        <w:trPr>
          <w:trHeight w:val="213"/>
        </w:trPr>
        <w:tc>
          <w:tcPr>
            <w:tcW w:w="14033" w:type="dxa"/>
            <w:gridSpan w:val="4"/>
            <w:tcBorders>
              <w:top w:val="nil"/>
              <w:right w:val="single" w:sz="4" w:space="0" w:color="auto"/>
            </w:tcBorders>
          </w:tcPr>
          <w:p w:rsidR="007D173F" w:rsidRPr="007D173F" w:rsidRDefault="007D173F" w:rsidP="00CC1ABB">
            <w:pPr>
              <w:autoSpaceDE w:val="0"/>
              <w:ind w:left="57" w:right="57" w:firstLine="74"/>
              <w:jc w:val="right"/>
              <w:rPr>
                <w:rFonts w:ascii="Times New Roman" w:hAnsi="Times New Roman" w:cs="Times New Roman"/>
                <w:sz w:val="19"/>
                <w:szCs w:val="19"/>
                <w:lang w:eastAsia="zh-CN"/>
              </w:rPr>
            </w:pPr>
            <w:r w:rsidRPr="007D173F">
              <w:rPr>
                <w:rFonts w:ascii="Times New Roman" w:hAnsi="Times New Roman" w:cs="Times New Roman"/>
                <w:sz w:val="19"/>
                <w:szCs w:val="19"/>
                <w:lang w:eastAsia="zh-CN"/>
              </w:rPr>
              <w:t>Итого:</w:t>
            </w:r>
          </w:p>
        </w:tc>
        <w:tc>
          <w:tcPr>
            <w:tcW w:w="992" w:type="dxa"/>
            <w:tcBorders>
              <w:top w:val="single" w:sz="1" w:space="0" w:color="000000"/>
              <w:left w:val="single" w:sz="4" w:space="0" w:color="auto"/>
              <w:bottom w:val="single" w:sz="1" w:space="0" w:color="000000"/>
            </w:tcBorders>
            <w:shd w:val="clear" w:color="auto" w:fill="auto"/>
            <w:tcMar>
              <w:top w:w="55" w:type="dxa"/>
              <w:left w:w="55" w:type="dxa"/>
              <w:bottom w:w="55" w:type="dxa"/>
              <w:right w:w="55" w:type="dxa"/>
            </w:tcMar>
          </w:tcPr>
          <w:p w:rsidR="007D173F" w:rsidRPr="007D173F" w:rsidRDefault="007D173F" w:rsidP="00CC1ABB">
            <w:pPr>
              <w:shd w:val="clear" w:color="auto" w:fill="FFFFFF"/>
              <w:tabs>
                <w:tab w:val="left" w:pos="1105"/>
              </w:tabs>
              <w:autoSpaceDE w:val="0"/>
              <w:ind w:left="27"/>
              <w:jc w:val="center"/>
              <w:rPr>
                <w:rFonts w:ascii="Times New Roman" w:hAnsi="Times New Roman" w:cs="Times New Roman"/>
                <w:b/>
                <w:sz w:val="20"/>
                <w:szCs w:val="20"/>
              </w:rPr>
            </w:pPr>
            <w:r w:rsidRPr="007D173F">
              <w:rPr>
                <w:rFonts w:ascii="Times New Roman" w:hAnsi="Times New Roman" w:cs="Times New Roman"/>
                <w:b/>
                <w:sz w:val="20"/>
                <w:szCs w:val="20"/>
              </w:rPr>
              <w:t>616</w:t>
            </w:r>
          </w:p>
        </w:tc>
      </w:tr>
    </w:tbl>
    <w:p w:rsidR="007D173F" w:rsidRDefault="007D173F" w:rsidP="007D173F">
      <w:pPr>
        <w:widowControl w:val="0"/>
        <w:tabs>
          <w:tab w:val="left" w:pos="0"/>
        </w:tabs>
        <w:ind w:firstLine="709"/>
      </w:pPr>
    </w:p>
    <w:p w:rsidR="00E16B3C" w:rsidRPr="00D72D15" w:rsidRDefault="00E16B3C" w:rsidP="00E16B3C">
      <w:pPr>
        <w:suppressAutoHyphens/>
        <w:autoSpaceDE w:val="0"/>
        <w:spacing w:after="0" w:line="240" w:lineRule="auto"/>
        <w:ind w:firstLine="284"/>
        <w:jc w:val="both"/>
        <w:rPr>
          <w:rFonts w:ascii="Times New Roman" w:eastAsia="Arial" w:hAnsi="Times New Roman" w:cs="Times New Roman"/>
          <w:color w:val="000000"/>
          <w:spacing w:val="-4"/>
          <w:sz w:val="20"/>
          <w:szCs w:val="20"/>
          <w:lang w:eastAsia="zh-CN"/>
        </w:rPr>
      </w:pPr>
      <w:proofErr w:type="gramStart"/>
      <w:r w:rsidRPr="00D72D15">
        <w:rPr>
          <w:rFonts w:ascii="Times New Roman" w:eastAsia="Arial" w:hAnsi="Times New Roman" w:cs="Times New Roman"/>
          <w:color w:val="000000"/>
          <w:spacing w:val="-4"/>
          <w:sz w:val="20"/>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w:t>
      </w:r>
      <w:r w:rsidRPr="00D72D15">
        <w:rPr>
          <w:rFonts w:ascii="Times New Roman" w:eastAsia="Arial" w:hAnsi="Times New Roman" w:cs="Times New Roman"/>
          <w:color w:val="000000"/>
          <w:spacing w:val="-4"/>
          <w:sz w:val="20"/>
          <w:szCs w:val="20"/>
          <w:lang w:eastAsia="zh-CN"/>
        </w:rPr>
        <w:lastRenderedPageBreak/>
        <w:t>необходимостью, обусловленной характером закупаемого товара (работ, услуг), потребностями Заказчика и обычаями делового оборота</w:t>
      </w:r>
      <w:proofErr w:type="gramEnd"/>
      <w:r w:rsidRPr="00D72D15">
        <w:rPr>
          <w:rFonts w:ascii="Times New Roman" w:eastAsia="Arial" w:hAnsi="Times New Roman" w:cs="Times New Roman"/>
          <w:color w:val="000000"/>
          <w:spacing w:val="-4"/>
          <w:sz w:val="20"/>
          <w:szCs w:val="20"/>
          <w:lang w:eastAsia="zh-CN"/>
        </w:rPr>
        <w:t xml:space="preserve">. </w:t>
      </w:r>
      <w:r w:rsidRPr="00D72D15">
        <w:rPr>
          <w:rFonts w:ascii="Times New Roman" w:eastAsia="Arial" w:hAnsi="Times New Roman" w:cs="Times New Roman"/>
          <w:i/>
          <w:color w:val="000000"/>
          <w:spacing w:val="-4"/>
          <w:sz w:val="20"/>
          <w:szCs w:val="20"/>
          <w:lang w:eastAsia="zh-CN"/>
        </w:rPr>
        <w:t>(в случае использования и/или не использования Заказчиком таких показателей).</w:t>
      </w:r>
    </w:p>
    <w:p w:rsidR="00E16B3C" w:rsidRPr="00D72D15" w:rsidRDefault="00E16B3C" w:rsidP="00E16B3C">
      <w:pPr>
        <w:suppressAutoHyphens/>
        <w:autoSpaceDE w:val="0"/>
        <w:spacing w:after="0" w:line="240" w:lineRule="auto"/>
        <w:ind w:firstLine="284"/>
        <w:jc w:val="both"/>
        <w:rPr>
          <w:rFonts w:ascii="Times New Roman" w:eastAsia="Arial" w:hAnsi="Times New Roman" w:cs="Times New Roman"/>
          <w:color w:val="000000"/>
          <w:sz w:val="20"/>
          <w:szCs w:val="20"/>
          <w:lang w:eastAsia="zh-CN"/>
        </w:rPr>
      </w:pPr>
      <w:r w:rsidRPr="00D72D15">
        <w:rPr>
          <w:rFonts w:ascii="Times New Roman" w:eastAsia="Arial" w:hAnsi="Times New Roman" w:cs="Times New Roman"/>
          <w:color w:val="000000"/>
          <w:sz w:val="20"/>
          <w:szCs w:val="20"/>
          <w:lang w:eastAsia="zh-CN"/>
        </w:rPr>
        <w:t xml:space="preserve">В случае если в заявке Участника предлагаются к поставке </w:t>
      </w:r>
      <w:proofErr w:type="gramStart"/>
      <w:r w:rsidRPr="00D72D15">
        <w:rPr>
          <w:rFonts w:ascii="Times New Roman" w:eastAsia="Arial" w:hAnsi="Times New Roman" w:cs="Times New Roman"/>
          <w:color w:val="000000"/>
          <w:sz w:val="20"/>
          <w:szCs w:val="20"/>
          <w:lang w:eastAsia="zh-CN"/>
        </w:rPr>
        <w:t>два и более наименований</w:t>
      </w:r>
      <w:proofErr w:type="gramEnd"/>
      <w:r w:rsidRPr="00D72D15">
        <w:rPr>
          <w:rFonts w:ascii="Times New Roman" w:eastAsia="Arial" w:hAnsi="Times New Roman" w:cs="Times New Roman"/>
          <w:color w:val="000000"/>
          <w:sz w:val="20"/>
          <w:szCs w:val="20"/>
          <w:lang w:eastAsia="zh-CN"/>
        </w:rPr>
        <w:t xml:space="preserve"> изделий по одной позиции, Заказчик при заключении контракта определяет конкретное количество закупаемой продукции из предложенного Участником (победителем) ассортимента.</w:t>
      </w:r>
    </w:p>
    <w:p w:rsidR="00E16B3C" w:rsidRPr="00D72D15" w:rsidRDefault="00E16B3C" w:rsidP="00E16B3C">
      <w:pPr>
        <w:spacing w:after="0" w:line="240" w:lineRule="auto"/>
        <w:ind w:firstLine="284"/>
        <w:jc w:val="both"/>
        <w:rPr>
          <w:rFonts w:ascii="Times New Roman" w:eastAsia="Arial" w:hAnsi="Times New Roman" w:cs="Times New Roman"/>
          <w:color w:val="000000"/>
          <w:spacing w:val="-4"/>
          <w:sz w:val="20"/>
          <w:szCs w:val="20"/>
          <w:lang w:eastAsia="zh-CN"/>
        </w:rPr>
      </w:pPr>
      <w:r w:rsidRPr="00D72D15">
        <w:rPr>
          <w:rFonts w:ascii="Times New Roman" w:eastAsia="Arial" w:hAnsi="Times New Roman" w:cs="Times New Roman"/>
          <w:color w:val="000000"/>
          <w:spacing w:val="-4"/>
          <w:sz w:val="20"/>
          <w:szCs w:val="20"/>
          <w:lang w:eastAsia="zh-CN"/>
        </w:rPr>
        <w:t>После проведения закупки</w:t>
      </w:r>
      <w:r w:rsidRPr="00D72D15">
        <w:rPr>
          <w:rFonts w:ascii="Times New Roman" w:hAnsi="Times New Roman" w:cs="Times New Roman"/>
          <w:color w:val="000000"/>
          <w:sz w:val="20"/>
          <w:szCs w:val="20"/>
          <w:lang w:eastAsia="zh-CN"/>
        </w:rPr>
        <w:t xml:space="preserve"> </w:t>
      </w:r>
      <w:r w:rsidRPr="00D72D15">
        <w:rPr>
          <w:rFonts w:ascii="Times New Roman" w:eastAsia="Arial" w:hAnsi="Times New Roman" w:cs="Times New Roman"/>
          <w:color w:val="000000"/>
          <w:spacing w:val="-4"/>
          <w:sz w:val="20"/>
          <w:szCs w:val="20"/>
          <w:lang w:eastAsia="zh-CN"/>
        </w:rPr>
        <w:t>цена за единицу работы определяется путем снижения начальной (максимальной) цены за единицу работы пропорционально снижению начальной (максимальной) цены контракта.</w:t>
      </w:r>
    </w:p>
    <w:p w:rsidR="00E16B3C" w:rsidRDefault="00E16B3C" w:rsidP="00733915">
      <w:pPr>
        <w:widowControl w:val="0"/>
        <w:tabs>
          <w:tab w:val="left" w:pos="0"/>
        </w:tabs>
        <w:ind w:firstLine="709"/>
        <w:rPr>
          <w:rFonts w:ascii="Times New Roman" w:eastAsia="Arial" w:hAnsi="Times New Roman" w:cs="Times New Roman"/>
          <w:color w:val="000000"/>
          <w:spacing w:val="-4"/>
          <w:szCs w:val="20"/>
          <w:lang w:eastAsia="zh-CN"/>
        </w:rPr>
      </w:pPr>
    </w:p>
    <w:sectPr w:rsidR="00E16B3C" w:rsidSect="00693049">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84" w:rsidRDefault="00195C84">
      <w:pPr>
        <w:spacing w:after="0" w:line="240" w:lineRule="auto"/>
      </w:pPr>
      <w:r>
        <w:separator/>
      </w:r>
    </w:p>
  </w:endnote>
  <w:endnote w:type="continuationSeparator" w:id="0">
    <w:p w:rsidR="00195C84" w:rsidRDefault="00195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195C84" w:rsidRDefault="00247071">
        <w:pPr>
          <w:pStyle w:val="af1"/>
          <w:jc w:val="center"/>
        </w:pPr>
        <w:fldSimple w:instr="PAGE   \* MERGEFORMAT">
          <w:r w:rsidR="007B29E9">
            <w:rPr>
              <w:noProof/>
            </w:rPr>
            <w:t>2</w:t>
          </w:r>
        </w:fldSimple>
      </w:p>
    </w:sdtContent>
  </w:sdt>
  <w:p w:rsidR="00195C84" w:rsidRDefault="00195C8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84" w:rsidRDefault="00195C84">
      <w:pPr>
        <w:spacing w:after="0" w:line="240" w:lineRule="auto"/>
      </w:pPr>
      <w:r>
        <w:separator/>
      </w:r>
    </w:p>
  </w:footnote>
  <w:footnote w:type="continuationSeparator" w:id="0">
    <w:p w:rsidR="00195C84" w:rsidRDefault="00195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7A6"/>
    <w:rsid w:val="000274E2"/>
    <w:rsid w:val="00061BA8"/>
    <w:rsid w:val="000A792A"/>
    <w:rsid w:val="0015466A"/>
    <w:rsid w:val="00195C84"/>
    <w:rsid w:val="001A084D"/>
    <w:rsid w:val="001A0A7F"/>
    <w:rsid w:val="00206739"/>
    <w:rsid w:val="00247071"/>
    <w:rsid w:val="002B6D73"/>
    <w:rsid w:val="002C3F8D"/>
    <w:rsid w:val="002D1FAA"/>
    <w:rsid w:val="002E649C"/>
    <w:rsid w:val="003172AD"/>
    <w:rsid w:val="00344293"/>
    <w:rsid w:val="00385B6D"/>
    <w:rsid w:val="003B57A6"/>
    <w:rsid w:val="00426358"/>
    <w:rsid w:val="00516585"/>
    <w:rsid w:val="00602F57"/>
    <w:rsid w:val="006175FA"/>
    <w:rsid w:val="00677FF8"/>
    <w:rsid w:val="006903E2"/>
    <w:rsid w:val="00693049"/>
    <w:rsid w:val="00733915"/>
    <w:rsid w:val="00770C9D"/>
    <w:rsid w:val="00771C24"/>
    <w:rsid w:val="007B29E9"/>
    <w:rsid w:val="007D173F"/>
    <w:rsid w:val="007D40F1"/>
    <w:rsid w:val="00812225"/>
    <w:rsid w:val="008A1157"/>
    <w:rsid w:val="008D529C"/>
    <w:rsid w:val="008F3D57"/>
    <w:rsid w:val="00916815"/>
    <w:rsid w:val="009E1B51"/>
    <w:rsid w:val="00C069F4"/>
    <w:rsid w:val="00CB2E0B"/>
    <w:rsid w:val="00CD22AE"/>
    <w:rsid w:val="00CE0F67"/>
    <w:rsid w:val="00CF38C4"/>
    <w:rsid w:val="00D26135"/>
    <w:rsid w:val="00D833B1"/>
    <w:rsid w:val="00E16B3C"/>
    <w:rsid w:val="00E413D6"/>
    <w:rsid w:val="00E44DEA"/>
    <w:rsid w:val="00E55E39"/>
    <w:rsid w:val="00EE4701"/>
    <w:rsid w:val="00F01252"/>
    <w:rsid w:val="00F62F00"/>
    <w:rsid w:val="00F80098"/>
    <w:rsid w:val="00FD5D91"/>
    <w:rsid w:val="00FE6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57A6"/>
    <w:rPr>
      <w:sz w:val="16"/>
      <w:szCs w:val="16"/>
    </w:rPr>
  </w:style>
  <w:style w:type="paragraph" w:styleId="a4">
    <w:name w:val="annotation text"/>
    <w:basedOn w:val="a"/>
    <w:link w:val="a5"/>
    <w:uiPriority w:val="99"/>
    <w:semiHidden/>
    <w:unhideWhenUsed/>
    <w:rsid w:val="003B57A6"/>
    <w:pPr>
      <w:spacing w:line="240" w:lineRule="auto"/>
    </w:pPr>
    <w:rPr>
      <w:sz w:val="20"/>
      <w:szCs w:val="20"/>
    </w:rPr>
  </w:style>
  <w:style w:type="character" w:customStyle="1" w:styleId="a5">
    <w:name w:val="Текст примечания Знак"/>
    <w:basedOn w:val="a0"/>
    <w:link w:val="a4"/>
    <w:uiPriority w:val="99"/>
    <w:semiHidden/>
    <w:rsid w:val="003B57A6"/>
    <w:rPr>
      <w:sz w:val="20"/>
      <w:szCs w:val="20"/>
    </w:rPr>
  </w:style>
  <w:style w:type="paragraph" w:styleId="a6">
    <w:name w:val="annotation subject"/>
    <w:basedOn w:val="a4"/>
    <w:next w:val="a4"/>
    <w:link w:val="a7"/>
    <w:uiPriority w:val="99"/>
    <w:semiHidden/>
    <w:unhideWhenUsed/>
    <w:rsid w:val="003B57A6"/>
    <w:rPr>
      <w:b/>
      <w:bCs/>
    </w:rPr>
  </w:style>
  <w:style w:type="character" w:customStyle="1" w:styleId="a7">
    <w:name w:val="Тема примечания Знак"/>
    <w:basedOn w:val="a5"/>
    <w:link w:val="a6"/>
    <w:uiPriority w:val="99"/>
    <w:semiHidden/>
    <w:rsid w:val="003B57A6"/>
    <w:rPr>
      <w:b/>
      <w:bCs/>
      <w:sz w:val="20"/>
      <w:szCs w:val="20"/>
    </w:rPr>
  </w:style>
  <w:style w:type="paragraph" w:styleId="a8">
    <w:name w:val="Balloon Text"/>
    <w:basedOn w:val="a"/>
    <w:link w:val="a9"/>
    <w:uiPriority w:val="99"/>
    <w:semiHidden/>
    <w:unhideWhenUsed/>
    <w:rsid w:val="003B57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57A6"/>
    <w:rPr>
      <w:rFonts w:ascii="Segoe UI" w:hAnsi="Segoe UI" w:cs="Segoe UI"/>
      <w:sz w:val="18"/>
      <w:szCs w:val="18"/>
    </w:rPr>
  </w:style>
  <w:style w:type="paragraph" w:customStyle="1" w:styleId="Standard">
    <w:name w:val="Standard"/>
    <w:rsid w:val="003B57A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B57A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B57A6"/>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3B57A6"/>
    <w:rPr>
      <w:vertAlign w:val="superscript"/>
    </w:rPr>
  </w:style>
  <w:style w:type="paragraph" w:styleId="ad">
    <w:name w:val="Title"/>
    <w:basedOn w:val="a"/>
    <w:link w:val="ae"/>
    <w:qFormat/>
    <w:rsid w:val="003B57A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B57A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B57A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57A6"/>
  </w:style>
  <w:style w:type="paragraph" w:styleId="af1">
    <w:name w:val="footer"/>
    <w:basedOn w:val="a"/>
    <w:link w:val="af2"/>
    <w:uiPriority w:val="99"/>
    <w:unhideWhenUsed/>
    <w:rsid w:val="003B57A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57A6"/>
  </w:style>
  <w:style w:type="paragraph" w:customStyle="1" w:styleId="2">
    <w:name w:val="Знак сноски2"/>
    <w:link w:val="ac"/>
    <w:uiPriority w:val="99"/>
    <w:rsid w:val="003B57A6"/>
    <w:pPr>
      <w:spacing w:line="264" w:lineRule="auto"/>
    </w:pPr>
    <w:rPr>
      <w:vertAlign w:val="superscript"/>
    </w:rPr>
  </w:style>
  <w:style w:type="paragraph" w:styleId="af3">
    <w:name w:val="List Paragraph"/>
    <w:basedOn w:val="a"/>
    <w:uiPriority w:val="34"/>
    <w:qFormat/>
    <w:rsid w:val="007D4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Pr>
      <w:vertAlign w:val="superscript"/>
    </w:rPr>
  </w:style>
  <w:style w:type="paragraph" w:styleId="ad">
    <w:name w:val="Title"/>
    <w:basedOn w:val="a"/>
    <w:link w:val="ae"/>
    <w:qFormat/>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Pr>
      <w:rFonts w:ascii="Times New Roman" w:eastAsia="Times New Roman" w:hAnsi="Times New Roman" w:cs="Times New Roman"/>
      <w:b/>
      <w:sz w:val="26"/>
      <w:szCs w:val="20"/>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customStyle="1" w:styleId="2">
    <w:name w:val="Знак сноски2"/>
    <w:link w:val="ac"/>
    <w:uiPriority w:val="99"/>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69</cp:revision>
  <dcterms:created xsi:type="dcterms:W3CDTF">2021-10-08T12:01:00Z</dcterms:created>
  <dcterms:modified xsi:type="dcterms:W3CDTF">2024-10-30T11:42:00Z</dcterms:modified>
</cp:coreProperties>
</file>