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Pr="00BF174A"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sidRPr="00BF174A">
        <w:rPr>
          <w:rFonts w:ascii="Times New Roman" w:eastAsia="Times New Roman" w:hAnsi="Times New Roman" w:cs="Times New Roman"/>
          <w:sz w:val="20"/>
          <w:szCs w:val="20"/>
          <w:lang w:eastAsia="ru-RU"/>
        </w:rPr>
        <w:t>Приложение №</w:t>
      </w:r>
      <w:r w:rsidR="00E83071" w:rsidRPr="00BF174A">
        <w:rPr>
          <w:rFonts w:ascii="Times New Roman" w:eastAsia="Times New Roman" w:hAnsi="Times New Roman" w:cs="Times New Roman"/>
          <w:sz w:val="20"/>
          <w:szCs w:val="20"/>
          <w:lang w:eastAsia="ru-RU"/>
        </w:rPr>
        <w:t>3</w:t>
      </w:r>
      <w:r w:rsidRPr="00BF174A">
        <w:rPr>
          <w:rFonts w:ascii="Times New Roman" w:eastAsia="Times New Roman" w:hAnsi="Times New Roman" w:cs="Times New Roman"/>
          <w:sz w:val="20"/>
          <w:szCs w:val="20"/>
          <w:lang w:eastAsia="ru-RU"/>
        </w:rPr>
        <w:t xml:space="preserve"> к извещению </w:t>
      </w:r>
    </w:p>
    <w:p w:rsidR="006D2E03" w:rsidRPr="00BF174A" w:rsidRDefault="00BF174A" w:rsidP="006D2E03">
      <w:pPr>
        <w:spacing w:after="0" w:line="240" w:lineRule="auto"/>
        <w:ind w:left="160" w:right="140"/>
        <w:jc w:val="right"/>
        <w:rPr>
          <w:rFonts w:ascii="Times New Roman" w:eastAsia="Times New Roman" w:hAnsi="Times New Roman" w:cs="Times New Roman"/>
          <w:b/>
          <w:sz w:val="20"/>
          <w:szCs w:val="20"/>
          <w:lang w:eastAsia="ru-RU"/>
        </w:rPr>
      </w:pPr>
      <w:r w:rsidRPr="00BF174A">
        <w:rPr>
          <w:rFonts w:ascii="Times New Roman" w:hAnsi="Times New Roman"/>
          <w:sz w:val="20"/>
          <w:szCs w:val="20"/>
        </w:rPr>
        <w:t>о проведении открытого аукциона в электронной форме</w:t>
      </w:r>
    </w:p>
    <w:p w:rsidR="006D2E03" w:rsidRPr="00BF174A" w:rsidRDefault="006D2E03" w:rsidP="006D2E03">
      <w:pPr>
        <w:spacing w:after="0" w:line="240" w:lineRule="auto"/>
        <w:ind w:left="160" w:right="140"/>
        <w:jc w:val="center"/>
        <w:rPr>
          <w:rFonts w:ascii="Times New Roman" w:eastAsia="Times New Roman" w:hAnsi="Times New Roman" w:cs="Times New Roman"/>
          <w:b/>
          <w:sz w:val="20"/>
          <w:szCs w:val="20"/>
          <w:lang w:eastAsia="ru-RU"/>
        </w:rPr>
      </w:pPr>
    </w:p>
    <w:p w:rsidR="006D2E03" w:rsidRDefault="006D2E03" w:rsidP="00C13A50">
      <w:pPr>
        <w:spacing w:after="0" w:line="240" w:lineRule="atLeast"/>
        <w:jc w:val="center"/>
        <w:rPr>
          <w:rFonts w:ascii="Times New Roman" w:eastAsia="Times New Roman" w:hAnsi="Times New Roman" w:cs="Times New Roman"/>
          <w:b/>
          <w:lang w:eastAsia="ru-RU"/>
        </w:rPr>
      </w:pPr>
      <w:r w:rsidRPr="00ED2D48">
        <w:rPr>
          <w:rFonts w:ascii="Times New Roman" w:eastAsia="Times New Roman" w:hAnsi="Times New Roman" w:cs="Times New Roman"/>
          <w:b/>
          <w:lang w:eastAsia="ru-RU"/>
        </w:rPr>
        <w:t>Наименование и описание объекта закупки</w:t>
      </w:r>
    </w:p>
    <w:p w:rsidR="00C13A50" w:rsidRPr="00ED2D48" w:rsidRDefault="00C13A50" w:rsidP="00C13A50">
      <w:pPr>
        <w:spacing w:after="0" w:line="240" w:lineRule="atLeast"/>
        <w:jc w:val="center"/>
        <w:rPr>
          <w:rFonts w:ascii="Times New Roman" w:eastAsia="Times New Roman" w:hAnsi="Times New Roman" w:cs="Times New Roman"/>
          <w:b/>
          <w:lang w:eastAsia="ru-RU"/>
        </w:rPr>
      </w:pPr>
    </w:p>
    <w:tbl>
      <w:tblPr>
        <w:tblStyle w:val="a3"/>
        <w:tblW w:w="15167" w:type="dxa"/>
        <w:tblInd w:w="137" w:type="dxa"/>
        <w:tblLayout w:type="fixed"/>
        <w:tblLook w:val="04A0" w:firstRow="1" w:lastRow="0" w:firstColumn="1" w:lastColumn="0" w:noHBand="0" w:noVBand="1"/>
      </w:tblPr>
      <w:tblGrid>
        <w:gridCol w:w="709"/>
        <w:gridCol w:w="2268"/>
        <w:gridCol w:w="2268"/>
        <w:gridCol w:w="3118"/>
        <w:gridCol w:w="3261"/>
        <w:gridCol w:w="1701"/>
        <w:gridCol w:w="1842"/>
      </w:tblGrid>
      <w:tr w:rsidR="00371105" w:rsidRPr="008D3882" w:rsidTr="00371105">
        <w:trPr>
          <w:trHeight w:val="469"/>
        </w:trPr>
        <w:tc>
          <w:tcPr>
            <w:tcW w:w="709"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№п/п</w:t>
            </w:r>
          </w:p>
        </w:tc>
        <w:tc>
          <w:tcPr>
            <w:tcW w:w="226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pacing w:line="240" w:lineRule="atLeast"/>
              <w:jc w:val="center"/>
              <w:rPr>
                <w:rFonts w:ascii="Times New Roman" w:hAnsi="Times New Roman" w:cs="Times New Roman"/>
              </w:rPr>
            </w:pPr>
            <w:r w:rsidRPr="008D3882">
              <w:rPr>
                <w:rFonts w:ascii="Times New Roman" w:eastAsia="Times New Roman" w:hAnsi="Times New Roman" w:cs="Times New Roman"/>
                <w:lang w:eastAsia="ru-RU"/>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Код позиции</w:t>
            </w: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Наименование характеристики</w:t>
            </w:r>
          </w:p>
        </w:tc>
        <w:tc>
          <w:tcPr>
            <w:tcW w:w="3261" w:type="dxa"/>
            <w:tcBorders>
              <w:left w:val="single" w:sz="4" w:space="0" w:color="auto"/>
            </w:tcBorders>
          </w:tcPr>
          <w:p w:rsidR="00371105" w:rsidRPr="008D3882" w:rsidRDefault="00371105" w:rsidP="002522A2">
            <w:pPr>
              <w:spacing w:line="240" w:lineRule="atLeast"/>
              <w:jc w:val="center"/>
              <w:rPr>
                <w:rFonts w:ascii="Times New Roman" w:eastAsia="Lucida Sans Unicode" w:hAnsi="Times New Roman" w:cs="Times New Roman"/>
                <w:bCs/>
                <w:color w:val="000000"/>
                <w:lang w:bidi="en-US"/>
              </w:rPr>
            </w:pPr>
            <w:r w:rsidRPr="008D3882">
              <w:rPr>
                <w:rFonts w:ascii="Times New Roman" w:eastAsia="Times New Roman" w:hAnsi="Times New Roman" w:cs="Times New Roman"/>
                <w:lang w:eastAsia="ru-RU"/>
              </w:rPr>
              <w:t>Значение характеристики</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 характеристики</w:t>
            </w:r>
          </w:p>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Единица измерения</w:t>
            </w:r>
          </w:p>
        </w:tc>
      </w:tr>
      <w:tr w:rsidR="00371105" w:rsidRPr="008D3882" w:rsidTr="00371105">
        <w:trPr>
          <w:trHeight w:val="700"/>
        </w:trPr>
        <w:tc>
          <w:tcPr>
            <w:tcW w:w="709" w:type="dxa"/>
            <w:vMerge w:val="restart"/>
            <w:tcBorders>
              <w:top w:val="single" w:sz="4" w:space="0" w:color="auto"/>
              <w:left w:val="single" w:sz="4" w:space="0" w:color="auto"/>
              <w:right w:val="single" w:sz="4" w:space="0" w:color="auto"/>
            </w:tcBorders>
          </w:tcPr>
          <w:p w:rsidR="00371105" w:rsidRPr="008D3882" w:rsidRDefault="00371105" w:rsidP="002522A2">
            <w:pPr>
              <w:snapToGrid w:val="0"/>
              <w:spacing w:line="240" w:lineRule="atLeast"/>
              <w:rPr>
                <w:rFonts w:ascii="Times New Roman" w:hAnsi="Times New Roman" w:cs="Times New Roman"/>
                <w:lang w:eastAsia="ru-RU"/>
              </w:rPr>
            </w:pPr>
            <w:r w:rsidRPr="008D3882">
              <w:rPr>
                <w:rFonts w:ascii="Times New Roman" w:hAnsi="Times New Roman" w:cs="Times New Roman"/>
                <w:lang w:eastAsia="ru-RU"/>
              </w:rPr>
              <w:t>1</w:t>
            </w:r>
          </w:p>
        </w:tc>
        <w:tc>
          <w:tcPr>
            <w:tcW w:w="2268" w:type="dxa"/>
            <w:vMerge w:val="restart"/>
            <w:tcBorders>
              <w:top w:val="single" w:sz="4" w:space="0" w:color="auto"/>
              <w:left w:val="single" w:sz="4" w:space="0" w:color="auto"/>
              <w:right w:val="single" w:sz="4" w:space="0" w:color="auto"/>
            </w:tcBorders>
          </w:tcPr>
          <w:p w:rsidR="00371105" w:rsidRPr="008D3882" w:rsidRDefault="00371105" w:rsidP="002522A2">
            <w:pPr>
              <w:suppressLineNumbers/>
              <w:snapToGrid w:val="0"/>
              <w:spacing w:line="240" w:lineRule="atLeast"/>
              <w:jc w:val="both"/>
              <w:rPr>
                <w:rFonts w:ascii="Times New Roman" w:eastAsia="Arial Unicode MS" w:hAnsi="Times New Roman" w:cs="Times New Roman"/>
                <w:kern w:val="1"/>
              </w:rPr>
            </w:pPr>
            <w:proofErr w:type="spellStart"/>
            <w:r w:rsidRPr="008D3882">
              <w:rPr>
                <w:rFonts w:ascii="Times New Roman" w:eastAsia="Arial Unicode MS" w:hAnsi="Times New Roman" w:cs="Times New Roman"/>
                <w:kern w:val="1"/>
              </w:rPr>
              <w:t>Экзопротез</w:t>
            </w:r>
            <w:proofErr w:type="spellEnd"/>
            <w:r w:rsidRPr="008D3882">
              <w:rPr>
                <w:rFonts w:ascii="Times New Roman" w:eastAsia="Arial Unicode MS" w:hAnsi="Times New Roman" w:cs="Times New Roman"/>
                <w:kern w:val="1"/>
              </w:rPr>
              <w:t xml:space="preserve"> молочной железы </w:t>
            </w:r>
          </w:p>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8-09-01</w:t>
            </w:r>
          </w:p>
          <w:p w:rsidR="00371105" w:rsidRPr="008D3882" w:rsidRDefault="00371105" w:rsidP="002522A2">
            <w:pPr>
              <w:suppressLineNumbers/>
              <w:snapToGrid w:val="0"/>
              <w:spacing w:line="240" w:lineRule="atLeast"/>
              <w:jc w:val="both"/>
              <w:rPr>
                <w:rFonts w:ascii="Times New Roman" w:eastAsia="Arial Unicode MS" w:hAnsi="Times New Roman" w:cs="Times New Roman"/>
                <w:kern w:val="1"/>
              </w:rPr>
            </w:pPr>
            <w:proofErr w:type="spellStart"/>
            <w:r w:rsidRPr="008D3882">
              <w:rPr>
                <w:rFonts w:ascii="Times New Roman" w:eastAsia="Arial Unicode MS" w:hAnsi="Times New Roman" w:cs="Times New Roman"/>
                <w:kern w:val="1"/>
              </w:rPr>
              <w:t>Экзопротез</w:t>
            </w:r>
            <w:proofErr w:type="spellEnd"/>
            <w:r w:rsidRPr="008D3882">
              <w:rPr>
                <w:rFonts w:ascii="Times New Roman" w:eastAsia="Arial Unicode MS" w:hAnsi="Times New Roman" w:cs="Times New Roman"/>
                <w:kern w:val="1"/>
              </w:rPr>
              <w:t xml:space="preserve"> молочной железы </w:t>
            </w:r>
          </w:p>
          <w:p w:rsidR="00371105" w:rsidRPr="008D3882" w:rsidRDefault="00371105" w:rsidP="002522A2">
            <w:pPr>
              <w:snapToGrid w:val="0"/>
              <w:spacing w:line="240" w:lineRule="atLeast"/>
              <w:rPr>
                <w:rFonts w:ascii="Times New Roman" w:eastAsia="Times New Roman" w:hAnsi="Times New Roman" w:cs="Times New Roman"/>
                <w:lang w:eastAsia="ru-RU"/>
              </w:rPr>
            </w:pPr>
          </w:p>
        </w:tc>
        <w:tc>
          <w:tcPr>
            <w:tcW w:w="2268" w:type="dxa"/>
            <w:vMerge w:val="restart"/>
            <w:tcBorders>
              <w:top w:val="single" w:sz="4" w:space="0" w:color="auto"/>
              <w:left w:val="single" w:sz="4" w:space="0" w:color="auto"/>
              <w:right w:val="single" w:sz="4" w:space="0" w:color="auto"/>
            </w:tcBorders>
          </w:tcPr>
          <w:p w:rsidR="00371105" w:rsidRPr="008D3882" w:rsidRDefault="00371105" w:rsidP="002522A2">
            <w:pPr>
              <w:suppressLineNumbers/>
              <w:snapToGrid w:val="0"/>
              <w:spacing w:line="240" w:lineRule="atLeast"/>
              <w:jc w:val="both"/>
              <w:rPr>
                <w:rFonts w:ascii="Times New Roman" w:eastAsia="Arial Unicode MS" w:hAnsi="Times New Roman" w:cs="Times New Roman"/>
                <w:kern w:val="1"/>
              </w:rPr>
            </w:pPr>
            <w:r w:rsidRPr="008D3882">
              <w:rPr>
                <w:rFonts w:ascii="Times New Roman" w:eastAsia="Arial Unicode MS" w:hAnsi="Times New Roman" w:cs="Times New Roman"/>
                <w:kern w:val="1"/>
              </w:rPr>
              <w:t>ОКПД2-32.50.22.190</w:t>
            </w:r>
          </w:p>
          <w:p w:rsidR="00371105" w:rsidRPr="008D3882" w:rsidRDefault="00371105" w:rsidP="002522A2">
            <w:pPr>
              <w:suppressLineNumbers/>
              <w:snapToGrid w:val="0"/>
              <w:spacing w:line="240" w:lineRule="atLeast"/>
              <w:jc w:val="both"/>
              <w:rPr>
                <w:rFonts w:ascii="Times New Roman" w:eastAsia="Arial Unicode MS" w:hAnsi="Times New Roman" w:cs="Times New Roman"/>
                <w:kern w:val="1"/>
              </w:rPr>
            </w:pPr>
            <w:r w:rsidRPr="008D3882">
              <w:rPr>
                <w:rFonts w:ascii="Times New Roman" w:eastAsia="Arial Unicode MS" w:hAnsi="Times New Roman" w:cs="Times New Roman"/>
                <w:kern w:val="1"/>
              </w:rPr>
              <w:t>КТРУ</w:t>
            </w:r>
          </w:p>
          <w:p w:rsidR="00371105" w:rsidRPr="008D3882" w:rsidRDefault="00371105" w:rsidP="002522A2">
            <w:pPr>
              <w:keepNext/>
              <w:widowControl w:val="0"/>
              <w:spacing w:line="240" w:lineRule="atLeast"/>
              <w:rPr>
                <w:rFonts w:ascii="Times New Roman" w:hAnsi="Times New Roman" w:cs="Times New Roman"/>
                <w:color w:val="333333"/>
                <w:shd w:val="clear" w:color="auto" w:fill="FFFFFF"/>
              </w:rPr>
            </w:pPr>
            <w:r w:rsidRPr="008D3882">
              <w:rPr>
                <w:rFonts w:ascii="Times New Roman" w:eastAsia="Arial Unicode MS" w:hAnsi="Times New Roman" w:cs="Times New Roman"/>
                <w:kern w:val="1"/>
              </w:rPr>
              <w:t>32.50.22.190-00005050</w:t>
            </w: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p>
          <w:p w:rsidR="00371105" w:rsidRPr="008D3882" w:rsidRDefault="00371105" w:rsidP="002522A2">
            <w:pPr>
              <w:snapToGrid w:val="0"/>
              <w:spacing w:line="240" w:lineRule="atLeast"/>
              <w:jc w:val="both"/>
              <w:rPr>
                <w:rFonts w:ascii="Times New Roman" w:hAnsi="Times New Roman" w:cs="Times New Roman"/>
                <w:lang w:eastAsia="ru-RU"/>
              </w:rPr>
            </w:pPr>
          </w:p>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 Назначение</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Для восполнения </w:t>
            </w:r>
            <w:proofErr w:type="spellStart"/>
            <w:r w:rsidRPr="008D3882">
              <w:rPr>
                <w:rFonts w:ascii="Times New Roman" w:hAnsi="Times New Roman" w:cs="Times New Roman"/>
                <w:lang w:eastAsia="ru-RU"/>
              </w:rPr>
              <w:t>постмастэктомического</w:t>
            </w:r>
            <w:proofErr w:type="spellEnd"/>
            <w:r w:rsidRPr="008D3882">
              <w:rPr>
                <w:rFonts w:ascii="Times New Roman" w:hAnsi="Times New Roman" w:cs="Times New Roman"/>
                <w:lang w:eastAsia="ru-RU"/>
              </w:rPr>
              <w:t xml:space="preserve"> дефекта в широком диапазоне – от секторной ампутации до обширного удаления ткани в подмышечной и подключичной областях</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val="restart"/>
            <w:tcBorders>
              <w:top w:val="single" w:sz="4" w:space="0" w:color="auto"/>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штука</w:t>
            </w: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FFFFF"/>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Материал</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Оболочка из полиуретановой пленки заполненная гелем</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Форма </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Ассиметричная или симметричная</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FFFFF"/>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Изготовление по индивидуальным замерам и потребностям Получателя</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Наличие в комплекте двух чехлов для </w:t>
            </w:r>
            <w:proofErr w:type="spellStart"/>
            <w:r w:rsidRPr="008D3882">
              <w:rPr>
                <w:rFonts w:ascii="Times New Roman" w:hAnsi="Times New Roman" w:cs="Times New Roman"/>
                <w:lang w:eastAsia="ru-RU"/>
              </w:rPr>
              <w:t>экзопротезов</w:t>
            </w:r>
            <w:proofErr w:type="spellEnd"/>
            <w:r w:rsidRPr="008D3882">
              <w:rPr>
                <w:rFonts w:ascii="Times New Roman" w:hAnsi="Times New Roman" w:cs="Times New Roman"/>
                <w:lang w:eastAsia="ru-RU"/>
              </w:rPr>
              <w:t xml:space="preserve"> молочной железы</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val="restart"/>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2</w:t>
            </w:r>
          </w:p>
        </w:tc>
        <w:tc>
          <w:tcPr>
            <w:tcW w:w="2268" w:type="dxa"/>
            <w:vMerge w:val="restart"/>
            <w:tcBorders>
              <w:left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8-09-21</w:t>
            </w:r>
          </w:p>
          <w:p w:rsidR="00371105" w:rsidRPr="008D3882" w:rsidRDefault="00371105" w:rsidP="002522A2">
            <w:pPr>
              <w:spacing w:line="240" w:lineRule="atLeast"/>
              <w:jc w:val="both"/>
              <w:rPr>
                <w:rFonts w:ascii="Times New Roman" w:hAnsi="Times New Roman" w:cs="Times New Roman"/>
                <w:color w:val="000000"/>
              </w:rPr>
            </w:pPr>
            <w:r w:rsidRPr="008D3882">
              <w:rPr>
                <w:rFonts w:ascii="Times New Roman" w:hAnsi="Times New Roman" w:cs="Times New Roman"/>
                <w:color w:val="000000"/>
              </w:rPr>
              <w:t>Бюстгальтер (лиф-крепление) и/или грация (</w:t>
            </w:r>
            <w:proofErr w:type="spellStart"/>
            <w:r w:rsidRPr="008D3882">
              <w:rPr>
                <w:rFonts w:ascii="Times New Roman" w:hAnsi="Times New Roman" w:cs="Times New Roman"/>
                <w:color w:val="000000"/>
              </w:rPr>
              <w:t>полугра</w:t>
            </w:r>
            <w:proofErr w:type="spellEnd"/>
            <w:r w:rsidRPr="008D3882">
              <w:rPr>
                <w:rFonts w:ascii="Times New Roman" w:hAnsi="Times New Roman" w:cs="Times New Roman"/>
                <w:color w:val="000000"/>
              </w:rPr>
              <w:t>-</w:t>
            </w:r>
          </w:p>
          <w:p w:rsidR="00371105" w:rsidRPr="008D3882" w:rsidRDefault="00371105" w:rsidP="002522A2">
            <w:pPr>
              <w:spacing w:line="240" w:lineRule="atLeast"/>
              <w:jc w:val="both"/>
              <w:rPr>
                <w:rFonts w:ascii="Times New Roman" w:hAnsi="Times New Roman" w:cs="Times New Roman"/>
                <w:color w:val="000000"/>
              </w:rPr>
            </w:pPr>
            <w:proofErr w:type="spellStart"/>
            <w:r w:rsidRPr="008D3882">
              <w:rPr>
                <w:rFonts w:ascii="Times New Roman" w:hAnsi="Times New Roman" w:cs="Times New Roman"/>
                <w:color w:val="000000"/>
              </w:rPr>
              <w:t>ция</w:t>
            </w:r>
            <w:proofErr w:type="spellEnd"/>
            <w:r w:rsidRPr="008D3882">
              <w:rPr>
                <w:rFonts w:ascii="Times New Roman" w:hAnsi="Times New Roman" w:cs="Times New Roman"/>
                <w:color w:val="000000"/>
              </w:rPr>
              <w:t xml:space="preserve">) для фиксации </w:t>
            </w:r>
            <w:proofErr w:type="spellStart"/>
            <w:r w:rsidRPr="008D3882">
              <w:rPr>
                <w:rFonts w:ascii="Times New Roman" w:hAnsi="Times New Roman" w:cs="Times New Roman"/>
                <w:color w:val="000000"/>
              </w:rPr>
              <w:t>экзопротеза</w:t>
            </w:r>
            <w:proofErr w:type="spellEnd"/>
            <w:r w:rsidRPr="008D3882">
              <w:rPr>
                <w:rFonts w:ascii="Times New Roman" w:hAnsi="Times New Roman" w:cs="Times New Roman"/>
                <w:color w:val="000000"/>
              </w:rPr>
              <w:t xml:space="preserve"> молочной железы</w:t>
            </w:r>
          </w:p>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val="restart"/>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r w:rsidRPr="008D3882">
              <w:rPr>
                <w:rFonts w:ascii="Times New Roman" w:eastAsia="Arial Unicode MS" w:hAnsi="Times New Roman" w:cs="Times New Roman"/>
                <w:kern w:val="1"/>
              </w:rPr>
              <w:t>ОКПД2-32.50.23.190</w:t>
            </w: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Назначение</w:t>
            </w:r>
          </w:p>
        </w:tc>
        <w:tc>
          <w:tcPr>
            <w:tcW w:w="3261" w:type="dxa"/>
            <w:tcBorders>
              <w:lef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Для фиксации </w:t>
            </w:r>
            <w:proofErr w:type="spellStart"/>
            <w:r w:rsidRPr="008D3882">
              <w:rPr>
                <w:rFonts w:ascii="Times New Roman" w:hAnsi="Times New Roman" w:cs="Times New Roman"/>
                <w:lang w:eastAsia="ru-RU"/>
              </w:rPr>
              <w:t>экзопротеза</w:t>
            </w:r>
            <w:proofErr w:type="spellEnd"/>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val="restart"/>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штука</w:t>
            </w: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Материал</w:t>
            </w:r>
          </w:p>
        </w:tc>
        <w:tc>
          <w:tcPr>
            <w:tcW w:w="3261" w:type="dxa"/>
            <w:tcBorders>
              <w:lef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Хлопчатобумажное и (или) эластичное полотно</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Наличие регулируемых </w:t>
            </w:r>
            <w:proofErr w:type="spellStart"/>
            <w:r w:rsidRPr="008D3882">
              <w:rPr>
                <w:rFonts w:ascii="Times New Roman" w:hAnsi="Times New Roman" w:cs="Times New Roman"/>
                <w:lang w:eastAsia="ru-RU"/>
              </w:rPr>
              <w:t>брителей</w:t>
            </w:r>
            <w:proofErr w:type="spellEnd"/>
          </w:p>
        </w:tc>
        <w:tc>
          <w:tcPr>
            <w:tcW w:w="3261" w:type="dxa"/>
            <w:tcBorders>
              <w:lef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Наличие </w:t>
            </w:r>
            <w:proofErr w:type="gramStart"/>
            <w:r w:rsidRPr="008D3882">
              <w:rPr>
                <w:rFonts w:ascii="Times New Roman" w:hAnsi="Times New Roman" w:cs="Times New Roman"/>
                <w:lang w:eastAsia="ru-RU"/>
              </w:rPr>
              <w:t>застежки</w:t>
            </w:r>
            <w:proofErr w:type="gramEnd"/>
            <w:r w:rsidRPr="008D3882">
              <w:rPr>
                <w:rFonts w:ascii="Times New Roman" w:hAnsi="Times New Roman" w:cs="Times New Roman"/>
                <w:lang w:eastAsia="ru-RU"/>
              </w:rPr>
              <w:t xml:space="preserve"> расположенной сзади или спереди (по желанию Получателя)</w:t>
            </w:r>
          </w:p>
        </w:tc>
        <w:tc>
          <w:tcPr>
            <w:tcW w:w="3261" w:type="dxa"/>
            <w:tcBorders>
              <w:lef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Наличие карманов или клапанов для крепления </w:t>
            </w:r>
            <w:proofErr w:type="spellStart"/>
            <w:r w:rsidRPr="008D3882">
              <w:rPr>
                <w:rFonts w:ascii="Times New Roman" w:hAnsi="Times New Roman" w:cs="Times New Roman"/>
                <w:lang w:eastAsia="ru-RU"/>
              </w:rPr>
              <w:t>экзопротеза</w:t>
            </w:r>
            <w:proofErr w:type="spellEnd"/>
            <w:r w:rsidRPr="008D3882">
              <w:rPr>
                <w:rFonts w:ascii="Times New Roman" w:hAnsi="Times New Roman" w:cs="Times New Roman"/>
                <w:lang w:eastAsia="ru-RU"/>
              </w:rPr>
              <w:t xml:space="preserve"> к лифу</w:t>
            </w:r>
          </w:p>
        </w:tc>
        <w:tc>
          <w:tcPr>
            <w:tcW w:w="3261" w:type="dxa"/>
            <w:tcBorders>
              <w:left w:val="single" w:sz="4" w:space="0" w:color="auto"/>
            </w:tcBorders>
          </w:tcPr>
          <w:p w:rsidR="00371105" w:rsidRPr="008D3882" w:rsidRDefault="00371105" w:rsidP="002522A2">
            <w:pPr>
              <w:keepNext/>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r w:rsidR="00371105" w:rsidRPr="008D3882" w:rsidTr="00371105">
        <w:tc>
          <w:tcPr>
            <w:tcW w:w="709"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c>
          <w:tcPr>
            <w:tcW w:w="2268" w:type="dxa"/>
            <w:vMerge/>
            <w:tcBorders>
              <w:left w:val="single" w:sz="4" w:space="0" w:color="auto"/>
              <w:right w:val="single" w:sz="4" w:space="0" w:color="auto"/>
            </w:tcBorders>
          </w:tcPr>
          <w:p w:rsidR="00371105" w:rsidRPr="008D3882" w:rsidRDefault="00371105" w:rsidP="002522A2">
            <w:pPr>
              <w:keepNext/>
              <w:widowControl w:val="0"/>
              <w:spacing w:line="240" w:lineRule="atLeast"/>
              <w:rPr>
                <w:rFonts w:ascii="Times New Roman" w:hAnsi="Times New Roman" w:cs="Times New Roman"/>
                <w:color w:val="333333"/>
                <w:shd w:val="clear" w:color="auto" w:fill="F5F5F5"/>
              </w:rPr>
            </w:pPr>
          </w:p>
        </w:tc>
        <w:tc>
          <w:tcPr>
            <w:tcW w:w="3118" w:type="dxa"/>
            <w:tcBorders>
              <w:top w:val="single" w:sz="4" w:space="0" w:color="auto"/>
              <w:left w:val="single" w:sz="4" w:space="0" w:color="auto"/>
              <w:bottom w:val="single" w:sz="4" w:space="0" w:color="auto"/>
              <w:righ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t xml:space="preserve">Подбор готового изделия по типоразмеру или изготовление </w:t>
            </w:r>
            <w:r w:rsidRPr="008D3882">
              <w:rPr>
                <w:rFonts w:ascii="Times New Roman" w:hAnsi="Times New Roman" w:cs="Times New Roman"/>
                <w:lang w:eastAsia="ru-RU"/>
              </w:rPr>
              <w:lastRenderedPageBreak/>
              <w:t>изделия по индивидуальным замерам Получателя</w:t>
            </w:r>
          </w:p>
        </w:tc>
        <w:tc>
          <w:tcPr>
            <w:tcW w:w="3261" w:type="dxa"/>
            <w:tcBorders>
              <w:left w:val="single" w:sz="4" w:space="0" w:color="auto"/>
            </w:tcBorders>
          </w:tcPr>
          <w:p w:rsidR="00371105" w:rsidRPr="008D3882" w:rsidRDefault="00371105" w:rsidP="002522A2">
            <w:pPr>
              <w:snapToGrid w:val="0"/>
              <w:spacing w:line="240" w:lineRule="atLeast"/>
              <w:jc w:val="both"/>
              <w:rPr>
                <w:rFonts w:ascii="Times New Roman" w:hAnsi="Times New Roman" w:cs="Times New Roman"/>
                <w:lang w:eastAsia="ru-RU"/>
              </w:rPr>
            </w:pPr>
            <w:r w:rsidRPr="008D3882">
              <w:rPr>
                <w:rFonts w:ascii="Times New Roman" w:hAnsi="Times New Roman" w:cs="Times New Roman"/>
                <w:lang w:eastAsia="ru-RU"/>
              </w:rPr>
              <w:lastRenderedPageBreak/>
              <w:t>Да</w:t>
            </w:r>
          </w:p>
        </w:tc>
        <w:tc>
          <w:tcPr>
            <w:tcW w:w="1701" w:type="dxa"/>
            <w:tcBorders>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r w:rsidRPr="008D3882">
              <w:rPr>
                <w:rFonts w:ascii="Times New Roman" w:eastAsia="Times New Roman" w:hAnsi="Times New Roman" w:cs="Times New Roman"/>
                <w:lang w:eastAsia="ru-RU"/>
              </w:rPr>
              <w:t>-</w:t>
            </w:r>
          </w:p>
        </w:tc>
        <w:tc>
          <w:tcPr>
            <w:tcW w:w="1842" w:type="dxa"/>
            <w:vMerge/>
            <w:tcBorders>
              <w:left w:val="single" w:sz="4" w:space="0" w:color="auto"/>
              <w:right w:val="single" w:sz="4" w:space="0" w:color="auto"/>
            </w:tcBorders>
          </w:tcPr>
          <w:p w:rsidR="00371105" w:rsidRPr="008D3882" w:rsidRDefault="00371105" w:rsidP="002522A2">
            <w:pPr>
              <w:spacing w:line="240" w:lineRule="atLeast"/>
              <w:jc w:val="center"/>
              <w:rPr>
                <w:rFonts w:ascii="Times New Roman" w:eastAsia="Times New Roman" w:hAnsi="Times New Roman" w:cs="Times New Roman"/>
                <w:lang w:eastAsia="ru-RU"/>
              </w:rPr>
            </w:pPr>
          </w:p>
        </w:tc>
      </w:tr>
    </w:tbl>
    <w:p w:rsidR="00E32253" w:rsidRDefault="00371105" w:rsidP="00E32253">
      <w:pPr>
        <w:widowControl w:val="0"/>
        <w:ind w:left="142" w:firstLine="567"/>
        <w:jc w:val="both"/>
        <w:rPr>
          <w:rFonts w:ascii="Times New Roman" w:eastAsia="Times New Roman" w:hAnsi="Times New Roman" w:cs="Times New Roman"/>
          <w:b/>
          <w:lang w:eastAsia="ru-RU"/>
        </w:rPr>
      </w:pPr>
      <w:r w:rsidRPr="00E32253">
        <w:rPr>
          <w:rFonts w:ascii="Times New Roman" w:eastAsia="Times New Roman" w:hAnsi="Times New Roman" w:cs="Times New Roman"/>
          <w:b/>
          <w:lang w:eastAsia="ru-RU"/>
        </w:rPr>
        <w:t xml:space="preserve">       </w:t>
      </w:r>
    </w:p>
    <w:p w:rsidR="00BF174A" w:rsidRPr="0013678E" w:rsidRDefault="00BF174A" w:rsidP="00BF174A">
      <w:pPr>
        <w:widowControl w:val="0"/>
        <w:spacing w:after="0" w:line="240" w:lineRule="atLeast"/>
        <w:ind w:firstLine="567"/>
        <w:jc w:val="both"/>
        <w:rPr>
          <w:rFonts w:ascii="Times New Roman" w:eastAsia="Arial" w:hAnsi="Times New Roman"/>
          <w:color w:val="000000"/>
        </w:rPr>
      </w:pPr>
      <w:r w:rsidRPr="0013678E">
        <w:rPr>
          <w:rFonts w:ascii="Times New Roman" w:eastAsia="Arial" w:hAnsi="Times New Roman"/>
          <w:color w:val="000000"/>
        </w:rPr>
        <w:t xml:space="preserve">Выполнение работ по обеспечению Получателей </w:t>
      </w:r>
      <w:proofErr w:type="spellStart"/>
      <w:r w:rsidRPr="0013678E">
        <w:rPr>
          <w:rFonts w:ascii="Times New Roman" w:eastAsia="Arial" w:hAnsi="Times New Roman"/>
          <w:color w:val="000000"/>
        </w:rPr>
        <w:t>экзопротезами</w:t>
      </w:r>
      <w:proofErr w:type="spellEnd"/>
      <w:r w:rsidRPr="0013678E">
        <w:rPr>
          <w:rFonts w:ascii="Times New Roman" w:eastAsia="Arial" w:hAnsi="Times New Roman"/>
          <w:color w:val="000000"/>
        </w:rPr>
        <w:t xml:space="preserve"> молочной железы, </w:t>
      </w:r>
      <w:proofErr w:type="spellStart"/>
      <w:r w:rsidRPr="0013678E">
        <w:rPr>
          <w:rFonts w:ascii="Times New Roman" w:eastAsia="Arial" w:hAnsi="Times New Roman"/>
          <w:color w:val="000000"/>
        </w:rPr>
        <w:t>бюстгалтерами</w:t>
      </w:r>
      <w:proofErr w:type="spellEnd"/>
      <w:r w:rsidRPr="0013678E">
        <w:rPr>
          <w:rFonts w:ascii="Times New Roman" w:eastAsia="Arial" w:hAnsi="Times New Roman"/>
          <w:color w:val="000000"/>
        </w:rPr>
        <w:t xml:space="preserve"> (грация/</w:t>
      </w:r>
      <w:proofErr w:type="spellStart"/>
      <w:r w:rsidRPr="0013678E">
        <w:rPr>
          <w:rFonts w:ascii="Times New Roman" w:eastAsia="Arial" w:hAnsi="Times New Roman"/>
          <w:color w:val="000000"/>
        </w:rPr>
        <w:t>полуграция</w:t>
      </w:r>
      <w:proofErr w:type="spellEnd"/>
      <w:r w:rsidRPr="0013678E">
        <w:rPr>
          <w:rFonts w:ascii="Times New Roman" w:eastAsia="Arial" w:hAnsi="Times New Roman"/>
          <w:color w:val="000000"/>
        </w:rPr>
        <w:t>) (далее - изделие) предусматривает подбор по размеру, обучение пользованию и их выдачу.</w:t>
      </w:r>
    </w:p>
    <w:p w:rsidR="00BF174A" w:rsidRPr="0013678E" w:rsidRDefault="00BF174A" w:rsidP="00BF174A">
      <w:pPr>
        <w:spacing w:after="0" w:line="240" w:lineRule="atLeast"/>
        <w:ind w:firstLine="567"/>
        <w:jc w:val="both"/>
        <w:rPr>
          <w:rFonts w:ascii="Times New Roman" w:eastAsia="Arial" w:hAnsi="Times New Roman"/>
        </w:rPr>
      </w:pPr>
      <w:r w:rsidRPr="0013678E">
        <w:rPr>
          <w:rFonts w:ascii="Times New Roman" w:hAnsi="Times New Roman"/>
        </w:rPr>
        <w:t xml:space="preserve">Изделия должны быть </w:t>
      </w:r>
      <w:r w:rsidRPr="0013678E">
        <w:rPr>
          <w:rFonts w:ascii="Times New Roman" w:eastAsia="Arial" w:hAnsi="Times New Roman"/>
        </w:rPr>
        <w:t>классифицированы в соответствии с требованиями   Государственного стандарта Российской Федерации:</w:t>
      </w:r>
    </w:p>
    <w:p w:rsidR="00BF174A" w:rsidRPr="0013678E" w:rsidRDefault="00BF174A" w:rsidP="00BF174A">
      <w:pPr>
        <w:autoSpaceDN w:val="0"/>
        <w:adjustRightInd w:val="0"/>
        <w:spacing w:after="0" w:line="240" w:lineRule="atLeast"/>
        <w:ind w:firstLine="567"/>
        <w:jc w:val="both"/>
        <w:rPr>
          <w:rFonts w:ascii="Times New Roman" w:hAnsi="Times New Roman"/>
        </w:rPr>
      </w:pPr>
      <w:r w:rsidRPr="0013678E">
        <w:rPr>
          <w:rFonts w:ascii="Times New Roman" w:hAnsi="Times New Roman"/>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BF174A" w:rsidRPr="0013678E" w:rsidRDefault="00BF174A" w:rsidP="00BF174A">
      <w:pPr>
        <w:autoSpaceDN w:val="0"/>
        <w:adjustRightInd w:val="0"/>
        <w:spacing w:after="0" w:line="240" w:lineRule="atLeast"/>
        <w:ind w:firstLine="567"/>
        <w:jc w:val="both"/>
        <w:rPr>
          <w:rFonts w:ascii="Times New Roman" w:hAnsi="Times New Roman"/>
        </w:rPr>
      </w:pPr>
      <w:r w:rsidRPr="0013678E">
        <w:rPr>
          <w:rFonts w:ascii="Times New Roman" w:hAnsi="Times New Roman"/>
        </w:rPr>
        <w:t>ГОСТ Р 59439-2021 «</w:t>
      </w:r>
      <w:proofErr w:type="spellStart"/>
      <w:r w:rsidRPr="0013678E">
        <w:rPr>
          <w:rFonts w:ascii="Times New Roman" w:hAnsi="Times New Roman"/>
        </w:rPr>
        <w:t>Бюстгалтеры</w:t>
      </w:r>
      <w:proofErr w:type="spellEnd"/>
      <w:r w:rsidRPr="0013678E">
        <w:rPr>
          <w:rFonts w:ascii="Times New Roman" w:hAnsi="Times New Roman"/>
        </w:rPr>
        <w:t xml:space="preserve"> и грации для фиксации </w:t>
      </w:r>
      <w:proofErr w:type="spellStart"/>
      <w:r w:rsidRPr="0013678E">
        <w:rPr>
          <w:rFonts w:ascii="Times New Roman" w:hAnsi="Times New Roman"/>
        </w:rPr>
        <w:t>экзопротеза</w:t>
      </w:r>
      <w:proofErr w:type="spellEnd"/>
      <w:r w:rsidRPr="0013678E">
        <w:rPr>
          <w:rFonts w:ascii="Times New Roman" w:hAnsi="Times New Roman"/>
        </w:rPr>
        <w:t xml:space="preserve"> молочной железы. Классификация, технические требования и методы контроля».</w:t>
      </w:r>
    </w:p>
    <w:p w:rsidR="00BF174A" w:rsidRPr="0013678E" w:rsidRDefault="00BF174A" w:rsidP="00BF174A">
      <w:pPr>
        <w:spacing w:after="0" w:line="240" w:lineRule="atLeast"/>
        <w:jc w:val="both"/>
        <w:rPr>
          <w:rFonts w:ascii="Times New Roman" w:eastAsia="Calibri" w:hAnsi="Times New Roman"/>
        </w:rPr>
      </w:pPr>
      <w:r w:rsidRPr="0013678E">
        <w:rPr>
          <w:rFonts w:ascii="Times New Roman" w:eastAsia="Calibri" w:hAnsi="Times New Roman"/>
        </w:rPr>
        <w:t xml:space="preserve">Гарантийный срок на изделие устанавливается с даты подписания Акта приема-передачи Изделия Получателем и составляет на </w:t>
      </w:r>
      <w:proofErr w:type="spellStart"/>
      <w:r w:rsidRPr="0013678E">
        <w:rPr>
          <w:rFonts w:ascii="Times New Roman" w:eastAsia="Calibri" w:hAnsi="Times New Roman"/>
        </w:rPr>
        <w:t>экзопротез</w:t>
      </w:r>
      <w:proofErr w:type="spellEnd"/>
      <w:r w:rsidRPr="0013678E">
        <w:rPr>
          <w:rFonts w:ascii="Times New Roman" w:eastAsia="Calibri" w:hAnsi="Times New Roman"/>
        </w:rPr>
        <w:t xml:space="preserve"> молочной железы 6 (шесть) месяцев, на остальные изделия </w:t>
      </w:r>
      <w:r w:rsidRPr="0013678E">
        <w:rPr>
          <w:rFonts w:ascii="Times New Roman" w:eastAsia="Calibri" w:hAnsi="Times New Roman"/>
          <w:color w:val="000000"/>
        </w:rPr>
        <w:t>3 (три) месяца.</w:t>
      </w:r>
    </w:p>
    <w:p w:rsidR="00BF174A" w:rsidRPr="0013678E" w:rsidRDefault="00BF174A" w:rsidP="00BF174A">
      <w:pPr>
        <w:shd w:val="clear" w:color="auto" w:fill="FFFFFF"/>
        <w:spacing w:after="0" w:line="240" w:lineRule="atLeast"/>
        <w:jc w:val="both"/>
        <w:rPr>
          <w:rFonts w:ascii="Times New Roman" w:hAnsi="Times New Roman"/>
          <w:color w:val="2C2D2E"/>
        </w:rPr>
      </w:pPr>
      <w:r w:rsidRPr="0013678E">
        <w:rPr>
          <w:rFonts w:ascii="Times New Roman" w:hAnsi="Times New Roman"/>
        </w:rPr>
        <w:t xml:space="preserve">      </w:t>
      </w:r>
      <w:r w:rsidRPr="0013678E">
        <w:rPr>
          <w:rFonts w:ascii="Times New Roman" w:hAnsi="Times New Roman"/>
          <w:color w:val="2C2D2E"/>
        </w:rPr>
        <w:t>Работа по изготовлению должна проводится по месту нахождения Исполнителя на территории Российской Федерации.</w:t>
      </w:r>
    </w:p>
    <w:p w:rsidR="00BF174A" w:rsidRPr="0013678E" w:rsidRDefault="00BF174A" w:rsidP="00BF174A">
      <w:pPr>
        <w:shd w:val="clear" w:color="auto" w:fill="FFFFFF"/>
        <w:spacing w:after="0" w:line="240" w:lineRule="atLeast"/>
        <w:jc w:val="both"/>
        <w:rPr>
          <w:rFonts w:ascii="Times New Roman" w:hAnsi="Times New Roman"/>
          <w:color w:val="2C2D2E"/>
        </w:rPr>
      </w:pPr>
      <w:r w:rsidRPr="0013678E">
        <w:rPr>
          <w:rFonts w:ascii="Times New Roman" w:hAnsi="Times New Roman"/>
          <w:color w:val="2C2D2E"/>
        </w:rPr>
        <w:t>Работа в части замеров, примерки, подгонки, настройки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BF174A" w:rsidRPr="0013678E" w:rsidRDefault="00BF174A" w:rsidP="00BF174A">
      <w:pPr>
        <w:shd w:val="clear" w:color="auto" w:fill="FFFFFF"/>
        <w:spacing w:after="0" w:line="240" w:lineRule="atLeast"/>
        <w:jc w:val="both"/>
        <w:rPr>
          <w:rFonts w:ascii="Times New Roman" w:hAnsi="Times New Roman"/>
        </w:rPr>
      </w:pPr>
      <w:r w:rsidRPr="0013678E">
        <w:rPr>
          <w:rFonts w:ascii="Times New Roman" w:hAnsi="Times New Roman"/>
          <w:color w:val="2C2D2E"/>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F174A" w:rsidRPr="0013678E" w:rsidRDefault="00BF174A" w:rsidP="00BF174A">
      <w:pPr>
        <w:spacing w:after="0" w:line="240" w:lineRule="atLeast"/>
        <w:ind w:firstLine="425"/>
        <w:jc w:val="both"/>
        <w:rPr>
          <w:rFonts w:ascii="Times New Roman" w:hAnsi="Times New Roman"/>
        </w:rPr>
      </w:pPr>
      <w:r w:rsidRPr="0013678E">
        <w:rPr>
          <w:rFonts w:ascii="Times New Roman" w:hAnsi="Times New Roman"/>
          <w:b/>
        </w:rPr>
        <w:t>Срок выполнения работ:</w:t>
      </w:r>
      <w:r w:rsidRPr="0013678E">
        <w:rPr>
          <w:rFonts w:ascii="Times New Roman" w:hAnsi="Times New Roman"/>
        </w:rPr>
        <w:t xml:space="preserve"> с 09 января 2025 года по 31 августа 2025 года. Исполнитель должен выполнить работы в срок, не превышающий 30 календарных дней со дня получения реестра от Заказчика.</w:t>
      </w:r>
    </w:p>
    <w:p w:rsidR="00CE20A0" w:rsidRPr="00E32253" w:rsidRDefault="00CE20A0" w:rsidP="00CE20A0">
      <w:pPr>
        <w:spacing w:after="0" w:line="240" w:lineRule="auto"/>
        <w:rPr>
          <w:rFonts w:ascii="Times New Roman" w:hAnsi="Times New Roman" w:cs="Times New Roman"/>
        </w:rPr>
      </w:pPr>
      <w:bookmarkStart w:id="0" w:name="_GoBack"/>
      <w:bookmarkEnd w:id="0"/>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CE20A0" w:rsidRDefault="00CE20A0" w:rsidP="00CE20A0">
      <w:pPr>
        <w:spacing w:after="0" w:line="240" w:lineRule="auto"/>
        <w:rPr>
          <w:rFonts w:ascii="Times New Roman" w:hAnsi="Times New Roman"/>
        </w:rPr>
      </w:pPr>
    </w:p>
    <w:p w:rsidR="00223249" w:rsidRDefault="00223249" w:rsidP="00CE20A0">
      <w:pPr>
        <w:spacing w:after="0"/>
        <w:jc w:val="center"/>
      </w:pPr>
    </w:p>
    <w:sectPr w:rsidR="00223249" w:rsidSect="00CE20A0">
      <w:pgSz w:w="16838" w:h="11906" w:orient="landscape"/>
      <w:pgMar w:top="851"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50596"/>
    <w:rsid w:val="00077E06"/>
    <w:rsid w:val="000975BA"/>
    <w:rsid w:val="000C52D1"/>
    <w:rsid w:val="001173C4"/>
    <w:rsid w:val="00157307"/>
    <w:rsid w:val="001820AD"/>
    <w:rsid w:val="00217281"/>
    <w:rsid w:val="00223249"/>
    <w:rsid w:val="00226648"/>
    <w:rsid w:val="0023451B"/>
    <w:rsid w:val="002575F1"/>
    <w:rsid w:val="003032E4"/>
    <w:rsid w:val="00371105"/>
    <w:rsid w:val="003A62A1"/>
    <w:rsid w:val="00406CDC"/>
    <w:rsid w:val="00421716"/>
    <w:rsid w:val="00481834"/>
    <w:rsid w:val="004E2BD7"/>
    <w:rsid w:val="00557DBA"/>
    <w:rsid w:val="00631613"/>
    <w:rsid w:val="00666BB0"/>
    <w:rsid w:val="00672581"/>
    <w:rsid w:val="006B2A6A"/>
    <w:rsid w:val="006D2E03"/>
    <w:rsid w:val="007304DA"/>
    <w:rsid w:val="00732CA1"/>
    <w:rsid w:val="00761D0E"/>
    <w:rsid w:val="00763257"/>
    <w:rsid w:val="007D3C5A"/>
    <w:rsid w:val="0081343A"/>
    <w:rsid w:val="008350C3"/>
    <w:rsid w:val="0084607C"/>
    <w:rsid w:val="008770DF"/>
    <w:rsid w:val="008A09D6"/>
    <w:rsid w:val="008F7BDA"/>
    <w:rsid w:val="00902ED1"/>
    <w:rsid w:val="009A5618"/>
    <w:rsid w:val="009C51EC"/>
    <w:rsid w:val="009F4FE9"/>
    <w:rsid w:val="00A5420F"/>
    <w:rsid w:val="00A643E3"/>
    <w:rsid w:val="00A85976"/>
    <w:rsid w:val="00AD3AEB"/>
    <w:rsid w:val="00B218B2"/>
    <w:rsid w:val="00B2588F"/>
    <w:rsid w:val="00B45938"/>
    <w:rsid w:val="00B568AA"/>
    <w:rsid w:val="00BF174A"/>
    <w:rsid w:val="00C06A8C"/>
    <w:rsid w:val="00C13A50"/>
    <w:rsid w:val="00C53A54"/>
    <w:rsid w:val="00C65BDF"/>
    <w:rsid w:val="00CE20A0"/>
    <w:rsid w:val="00D5793C"/>
    <w:rsid w:val="00DD1227"/>
    <w:rsid w:val="00DF6136"/>
    <w:rsid w:val="00E32253"/>
    <w:rsid w:val="00E47B6C"/>
    <w:rsid w:val="00E67399"/>
    <w:rsid w:val="00E83071"/>
    <w:rsid w:val="00ED2D48"/>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6739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051463377">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Клеванова Светлана Викторовна</cp:lastModifiedBy>
  <cp:revision>3</cp:revision>
  <dcterms:created xsi:type="dcterms:W3CDTF">2024-10-16T11:43:00Z</dcterms:created>
  <dcterms:modified xsi:type="dcterms:W3CDTF">2024-10-17T06:41:00Z</dcterms:modified>
</cp:coreProperties>
</file>