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0D43DF" w:rsidRDefault="008559DD" w:rsidP="00552B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D43DF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</w:t>
      </w:r>
      <w:r w:rsidR="009D70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D43DF">
        <w:rPr>
          <w:rFonts w:ascii="Times New Roman" w:eastAsia="Calibri" w:hAnsi="Times New Roman" w:cs="Times New Roman"/>
          <w:b/>
          <w:bCs/>
          <w:sz w:val="20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0D43DF" w:rsidRDefault="000E4022" w:rsidP="00552B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0D43DF" w:rsidRDefault="00E953F0" w:rsidP="0055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43DF">
        <w:rPr>
          <w:rFonts w:ascii="Times New Roman" w:hAnsi="Times New Roman" w:cs="Times New Roman"/>
          <w:b/>
          <w:sz w:val="20"/>
          <w:szCs w:val="20"/>
        </w:rPr>
        <w:t>Н</w:t>
      </w:r>
      <w:r w:rsidRPr="000D43D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6E133A" w:rsidRPr="000D43DF">
        <w:rPr>
          <w:rFonts w:ascii="Times New Roman" w:hAnsi="Times New Roman" w:cs="Times New Roman"/>
          <w:sz w:val="20"/>
          <w:szCs w:val="20"/>
        </w:rPr>
        <w:t>выполнение в 2024 году работ по изготовлению технических средств реабилитации - протезов нижних конечностей.</w:t>
      </w:r>
    </w:p>
    <w:p w:rsidR="00E953F0" w:rsidRPr="000D43DF" w:rsidRDefault="00E953F0" w:rsidP="0055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b/>
          <w:sz w:val="20"/>
          <w:szCs w:val="20"/>
        </w:rPr>
        <w:t>Место</w:t>
      </w:r>
      <w:r w:rsidR="009D7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3DF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0D43DF">
        <w:rPr>
          <w:rFonts w:ascii="Times New Roman" w:hAnsi="Times New Roman" w:cs="Times New Roman"/>
          <w:b/>
          <w:sz w:val="20"/>
          <w:szCs w:val="20"/>
        </w:rPr>
        <w:t>:</w:t>
      </w:r>
      <w:r w:rsidR="009D7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7BD" w:rsidRPr="000D43DF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0D43DF">
        <w:rPr>
          <w:rFonts w:ascii="Times New Roman" w:hAnsi="Times New Roman" w:cs="Times New Roman"/>
          <w:sz w:val="20"/>
          <w:szCs w:val="20"/>
        </w:rPr>
        <w:t>.</w:t>
      </w:r>
    </w:p>
    <w:p w:rsidR="00E953F0" w:rsidRPr="000D43DF" w:rsidRDefault="00E953F0" w:rsidP="0055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6E133A" w:rsidRPr="000D43DF">
        <w:rPr>
          <w:rFonts w:ascii="Times New Roman" w:hAnsi="Times New Roman" w:cs="Times New Roman"/>
          <w:sz w:val="20"/>
          <w:szCs w:val="20"/>
        </w:rPr>
        <w:t>с момента заключения контракта по 18.12.2024 г.</w:t>
      </w:r>
    </w:p>
    <w:p w:rsidR="003B2109" w:rsidRPr="000D43DF" w:rsidRDefault="003B2109" w:rsidP="00552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0D43DF" w:rsidRDefault="00ED6140" w:rsidP="00552B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3DF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Правовое регулирование гарантийных обязательств при выполнении работ осуществляется </w:t>
      </w:r>
      <w:proofErr w:type="spellStart"/>
      <w:r w:rsidRPr="000D43DF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0D43DF">
        <w:rPr>
          <w:rFonts w:ascii="Times New Roman" w:hAnsi="Times New Roman" w:cs="Times New Roman"/>
          <w:sz w:val="20"/>
          <w:szCs w:val="20"/>
        </w:rPr>
        <w:t>. 722, 724 ГК РФ.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Протезы нижних конечностей должны соответствовать требованиям ГОСТа Р ИСО 9999-2019, ГОСТа Р 51632-2021, ГОСТа Р 53869-2021, ГОСТа Р ИСО 22523-2007, ГОСТа Р 51819-2022.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</w:t>
      </w:r>
      <w:r w:rsidR="00781070">
        <w:rPr>
          <w:rFonts w:ascii="Times New Roman" w:hAnsi="Times New Roman" w:cs="Times New Roman"/>
          <w:sz w:val="20"/>
          <w:szCs w:val="20"/>
        </w:rPr>
        <w:t>получателей</w:t>
      </w:r>
      <w:r w:rsidRPr="000D43DF">
        <w:rPr>
          <w:rFonts w:ascii="Times New Roman" w:hAnsi="Times New Roman" w:cs="Times New Roman"/>
          <w:sz w:val="20"/>
          <w:szCs w:val="20"/>
        </w:rPr>
        <w:t xml:space="preserve"> с помощью протезов конечностей.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Приемная гильза протеза конечности должна изготавливаться по индивидуальному параметру </w:t>
      </w:r>
      <w:r w:rsidR="00781070">
        <w:rPr>
          <w:rFonts w:ascii="Times New Roman" w:hAnsi="Times New Roman" w:cs="Times New Roman"/>
          <w:sz w:val="20"/>
          <w:szCs w:val="20"/>
        </w:rPr>
        <w:t>получателя</w:t>
      </w:r>
      <w:r w:rsidRPr="000D43DF">
        <w:rPr>
          <w:rFonts w:ascii="Times New Roman" w:hAnsi="Times New Roman" w:cs="Times New Roman"/>
          <w:sz w:val="20"/>
          <w:szCs w:val="20"/>
        </w:rPr>
        <w:t xml:space="preserve"> и должна быть предназначена для размещения в нем культи, пораженной конечности, обеспечивая взаимодействие </w:t>
      </w:r>
      <w:r w:rsidR="00781070">
        <w:rPr>
          <w:rFonts w:ascii="Times New Roman" w:hAnsi="Times New Roman" w:cs="Times New Roman"/>
          <w:sz w:val="20"/>
          <w:szCs w:val="20"/>
        </w:rPr>
        <w:t>получателя</w:t>
      </w:r>
      <w:r w:rsidR="00781070" w:rsidRPr="000D43DF">
        <w:rPr>
          <w:rFonts w:ascii="Times New Roman" w:hAnsi="Times New Roman" w:cs="Times New Roman"/>
          <w:sz w:val="20"/>
          <w:szCs w:val="20"/>
        </w:rPr>
        <w:t xml:space="preserve"> </w:t>
      </w:r>
      <w:r w:rsidRPr="000D43DF">
        <w:rPr>
          <w:rFonts w:ascii="Times New Roman" w:hAnsi="Times New Roman" w:cs="Times New Roman"/>
          <w:sz w:val="20"/>
          <w:szCs w:val="20"/>
        </w:rPr>
        <w:t>с протезом конечности.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Функциональный узел протеза конечности </w:t>
      </w:r>
      <w:r w:rsidR="00084004">
        <w:rPr>
          <w:rFonts w:ascii="Times New Roman" w:hAnsi="Times New Roman" w:cs="Times New Roman"/>
          <w:sz w:val="20"/>
          <w:szCs w:val="20"/>
        </w:rPr>
        <w:t xml:space="preserve">должен </w:t>
      </w:r>
      <w:r w:rsidRPr="000D43DF">
        <w:rPr>
          <w:rFonts w:ascii="Times New Roman" w:hAnsi="Times New Roman" w:cs="Times New Roman"/>
          <w:sz w:val="20"/>
          <w:szCs w:val="20"/>
        </w:rPr>
        <w:t>выполня</w:t>
      </w:r>
      <w:r w:rsidR="00084004">
        <w:rPr>
          <w:rFonts w:ascii="Times New Roman" w:hAnsi="Times New Roman" w:cs="Times New Roman"/>
          <w:sz w:val="20"/>
          <w:szCs w:val="20"/>
        </w:rPr>
        <w:t>ть</w:t>
      </w:r>
      <w:r w:rsidRPr="000D43DF">
        <w:rPr>
          <w:rFonts w:ascii="Times New Roman" w:hAnsi="Times New Roman" w:cs="Times New Roman"/>
          <w:sz w:val="20"/>
          <w:szCs w:val="20"/>
        </w:rPr>
        <w:t xml:space="preserve"> заданную функцию и име</w:t>
      </w:r>
      <w:r w:rsidR="00084004">
        <w:rPr>
          <w:rFonts w:ascii="Times New Roman" w:hAnsi="Times New Roman" w:cs="Times New Roman"/>
          <w:sz w:val="20"/>
          <w:szCs w:val="20"/>
        </w:rPr>
        <w:t>ть</w:t>
      </w:r>
      <w:r w:rsidRPr="000D43DF">
        <w:rPr>
          <w:rFonts w:ascii="Times New Roman" w:hAnsi="Times New Roman" w:cs="Times New Roman"/>
          <w:sz w:val="20"/>
          <w:szCs w:val="20"/>
        </w:rPr>
        <w:t xml:space="preserve"> конструктивно-технологическую завершенность.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Косметический протез конечности должен восполнять форму и внешний вид отсутствующей ее части.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Лечебно-тренировочный протез нижней конечности назначается после ампутации нижней конечности в целях формирования культи и адаптации </w:t>
      </w:r>
      <w:r w:rsidR="00781070">
        <w:rPr>
          <w:rFonts w:ascii="Times New Roman" w:hAnsi="Times New Roman" w:cs="Times New Roman"/>
          <w:sz w:val="20"/>
          <w:szCs w:val="20"/>
        </w:rPr>
        <w:t>получателя</w:t>
      </w:r>
      <w:r w:rsidR="00781070" w:rsidRPr="000D43DF">
        <w:rPr>
          <w:rFonts w:ascii="Times New Roman" w:hAnsi="Times New Roman" w:cs="Times New Roman"/>
          <w:sz w:val="20"/>
          <w:szCs w:val="20"/>
        </w:rPr>
        <w:t xml:space="preserve"> </w:t>
      </w:r>
      <w:r w:rsidRPr="000D43DF">
        <w:rPr>
          <w:rFonts w:ascii="Times New Roman" w:hAnsi="Times New Roman" w:cs="Times New Roman"/>
          <w:sz w:val="20"/>
          <w:szCs w:val="20"/>
        </w:rPr>
        <w:t>к протезу и приобретения навыков ходьбы.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Постоянный протез - протез нижней конечности, назначенный после завершения использования лечебно-тренировочного протеза.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Комплектность протезов нижних конечностей должна соответствовать требованиям </w:t>
      </w:r>
      <w:bookmarkStart w:id="0" w:name="_GoBack"/>
      <w:r w:rsidRPr="000D43DF">
        <w:rPr>
          <w:rFonts w:ascii="Times New Roman" w:hAnsi="Times New Roman" w:cs="Times New Roman"/>
          <w:sz w:val="20"/>
          <w:szCs w:val="20"/>
        </w:rPr>
        <w:t xml:space="preserve">ГОСТа Р 53869-2021 </w:t>
      </w:r>
      <w:bookmarkEnd w:id="0"/>
      <w:r w:rsidRPr="000D43DF">
        <w:rPr>
          <w:rFonts w:ascii="Times New Roman" w:hAnsi="Times New Roman" w:cs="Times New Roman"/>
          <w:sz w:val="20"/>
          <w:szCs w:val="20"/>
        </w:rPr>
        <w:t>(разд. 10), согласно которому в комплект к протезам нижних конечностей должны входить чехлы (указать количество и вид чехлов (шерстяные и (или) хлопчатобумажные) в соответствии с ТУ Подрядчика).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Работы по изготовлению для </w:t>
      </w:r>
      <w:r w:rsidR="00781070">
        <w:rPr>
          <w:rFonts w:ascii="Times New Roman" w:hAnsi="Times New Roman" w:cs="Times New Roman"/>
          <w:sz w:val="20"/>
          <w:szCs w:val="20"/>
        </w:rPr>
        <w:t xml:space="preserve">получателей </w:t>
      </w:r>
      <w:r w:rsidRPr="000D43DF">
        <w:rPr>
          <w:rFonts w:ascii="Times New Roman" w:hAnsi="Times New Roman" w:cs="Times New Roman"/>
          <w:sz w:val="20"/>
          <w:szCs w:val="20"/>
        </w:rPr>
        <w:t xml:space="preserve">протезов нижних конечностей следует считать эффективно исполненными, если у </w:t>
      </w:r>
      <w:r w:rsidR="00781070">
        <w:rPr>
          <w:rFonts w:ascii="Times New Roman" w:hAnsi="Times New Roman" w:cs="Times New Roman"/>
          <w:sz w:val="20"/>
          <w:szCs w:val="20"/>
        </w:rPr>
        <w:t>получателя</w:t>
      </w:r>
      <w:r w:rsidR="00781070" w:rsidRPr="000D43DF">
        <w:rPr>
          <w:rFonts w:ascii="Times New Roman" w:hAnsi="Times New Roman" w:cs="Times New Roman"/>
          <w:sz w:val="20"/>
          <w:szCs w:val="20"/>
        </w:rPr>
        <w:t xml:space="preserve"> </w:t>
      </w:r>
      <w:r w:rsidRPr="000D43DF">
        <w:rPr>
          <w:rFonts w:ascii="Times New Roman" w:hAnsi="Times New Roman" w:cs="Times New Roman"/>
          <w:sz w:val="20"/>
          <w:szCs w:val="20"/>
        </w:rPr>
        <w:t xml:space="preserve">восстановлена опорная и двигательная функции конечности, созданы условия для предупреждения развития деформации или </w:t>
      </w:r>
      <w:r w:rsidR="00781070">
        <w:rPr>
          <w:rFonts w:ascii="Times New Roman" w:hAnsi="Times New Roman" w:cs="Times New Roman"/>
          <w:sz w:val="20"/>
          <w:szCs w:val="20"/>
        </w:rPr>
        <w:t>благоприятного течения болезни.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 xml:space="preserve">При необходимости должна осуществляться отправка протезов к месту нахождения </w:t>
      </w:r>
      <w:r w:rsidR="00781070">
        <w:rPr>
          <w:rFonts w:ascii="Times New Roman" w:hAnsi="Times New Roman" w:cs="Times New Roman"/>
          <w:sz w:val="20"/>
          <w:szCs w:val="20"/>
        </w:rPr>
        <w:t>получателей</w:t>
      </w:r>
      <w:r w:rsidRPr="000D43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Гарантийный срок на протезы устанавливается со дня выдачи готового изделия в эксплуатацию. В течение гарантийного срока Подрядчик должен произвести замену, ремонт изделия бесплатно.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F15629" w:rsidRPr="000D43DF" w:rsidRDefault="00F15629" w:rsidP="00F1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DF">
        <w:rPr>
          <w:rFonts w:ascii="Times New Roman" w:hAnsi="Times New Roman" w:cs="Times New Roman"/>
          <w:iCs/>
          <w:sz w:val="20"/>
          <w:szCs w:val="20"/>
        </w:rPr>
        <w:t xml:space="preserve">Должны быть в наличии сертификаты соответствия или декларации о соответствии системы Госстандарт Российской Федерации, в случае, если на </w:t>
      </w:r>
      <w:r w:rsidRPr="000D43DF">
        <w:rPr>
          <w:rFonts w:ascii="Times New Roman" w:hAnsi="Times New Roman" w:cs="Times New Roman"/>
          <w:sz w:val="20"/>
          <w:szCs w:val="20"/>
        </w:rPr>
        <w:t xml:space="preserve">изготавливаемые изделия </w:t>
      </w:r>
      <w:r w:rsidRPr="000D43DF">
        <w:rPr>
          <w:rFonts w:ascii="Times New Roman" w:hAnsi="Times New Roman" w:cs="Times New Roman"/>
          <w:iCs/>
          <w:sz w:val="20"/>
          <w:szCs w:val="20"/>
        </w:rPr>
        <w:t>в соответствии с законодательством Российской Федерации необходимо оформление указанных документов.</w:t>
      </w:r>
    </w:p>
    <w:p w:rsidR="00552BBD" w:rsidRPr="000D43DF" w:rsidRDefault="00552BBD" w:rsidP="0055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09"/>
        <w:gridCol w:w="5774"/>
        <w:gridCol w:w="749"/>
        <w:gridCol w:w="1486"/>
      </w:tblGrid>
      <w:tr w:rsidR="00A95382" w:rsidRPr="000D43DF" w:rsidTr="00F76E72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0D43DF" w:rsidRDefault="00A95382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04825"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0D43DF" w:rsidRDefault="00B209CE" w:rsidP="000D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изделия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0D43DF" w:rsidRDefault="00742E0A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0D43DF" w:rsidRDefault="00A95382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0D43DF" w:rsidRDefault="00A95382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F76E72" w:rsidRPr="000D43DF" w:rsidTr="00146B29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72" w:rsidRPr="000D43DF" w:rsidRDefault="00F76E72" w:rsidP="000D4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8-07-04. Протез голени для купания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голени. Модульный. Должен быть без облицовки. Приемная гильза должна быть индивидуальная (изготовленная по индивидуальному слепку с культи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По медико-техническим показаниям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должен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полимерным чехлом;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без полимерного чехла.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слоистый пластик;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термопластичный материал.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должно быть с использованием наколенника.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Стопа должна быть влагостойкая с противоскользящей поверхностью. Регулировочно-соединительные устройства должны соответствовать весу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. Специальный.</w:t>
            </w:r>
          </w:p>
          <w:p w:rsidR="00F76E72" w:rsidRPr="000D43DF" w:rsidRDefault="00F76E72" w:rsidP="00146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Срок пользования (срок эксплуатации), установленный изготовителем, не менее 36 месяцев.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E72" w:rsidRPr="000D43DF" w:rsidRDefault="00F76E72" w:rsidP="00B2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F76E72" w:rsidRPr="000D43DF" w:rsidTr="00F76E72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72" w:rsidRPr="000D43DF" w:rsidRDefault="00F76E72" w:rsidP="009D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8-07-09.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голени. Модульный.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должен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дерево;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кожа.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Протез исходя из индивидуальных особенностей для реабилитации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упруго-эластичным вкладышем;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полимерным чехлом;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вкладного элемента.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должно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вакуумное;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замковое;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с использованием наколенника;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использованием кожаной уздечки и пояса;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использованием гильзы бедра (манжета с шинами);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использованием кожаной уздечки и бандажа.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должны соответствовать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весу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Стопа исходя из индивидуальных особенностей для реабилитации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шарниром;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упругим элементом из углепластика.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Облицовка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облицовка косметическая полиуретановая;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косметической облицовки.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косметическая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- чулок косметический;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чулка косметического.</w:t>
            </w:r>
          </w:p>
          <w:p w:rsidR="00F76E72" w:rsidRPr="000D43DF" w:rsidRDefault="00F76E72" w:rsidP="00146B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 постоянный.</w:t>
            </w:r>
          </w:p>
          <w:p w:rsidR="00F76E72" w:rsidRPr="000D43DF" w:rsidRDefault="00781070" w:rsidP="00146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Срок пользования (срок эксплуатации), установленный изготовителем, не менее </w:t>
            </w:r>
            <w:r w:rsidR="00F76E72" w:rsidRPr="000D43DF">
              <w:rPr>
                <w:rFonts w:ascii="Times New Roman" w:hAnsi="Times New Roman" w:cs="Times New Roman"/>
                <w:sz w:val="20"/>
                <w:szCs w:val="20"/>
              </w:rPr>
              <w:t>24 месяца.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E72" w:rsidRPr="000D43DF" w:rsidTr="00F76E72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9D70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8-07-09.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C729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 голени. Модульный: Облицовка косметическая полиурета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 xml:space="preserve">новая. Оболочка косметическая -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чулок косметический. Приемная гильза должна быть изготовленная по индивидуальному слепку с культи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. Материал приемной гильзы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слоистый пластик на основе связующей смолы. Без вкладной гильзы, с чехлом полимерным силиконовым с внешним текстильным покрытием. Крепление протеза должно быть с использованием замка для пол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имерных чехлов. Регулировочно-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устройства должны соответствовать весу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1070" w:rsidRDefault="00F76E72" w:rsidP="00C729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Стопа должна быть с высокой степенью энергосбережения, с системой пружин из карбона, 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стабильность и безопасность при ходьбе по неровной поверхности.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Должна о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тличат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ся высокой функциональностью в условиях максимальных нагрузок. Протез постоянный. </w:t>
            </w:r>
          </w:p>
          <w:p w:rsidR="00F76E72" w:rsidRPr="000D43DF" w:rsidRDefault="00F76E72" w:rsidP="00C729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В комплект поставки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должен входить чехол полимерный – 2 шт., набор средств по уходу за культей – 1 шт.</w:t>
            </w:r>
          </w:p>
          <w:p w:rsidR="00F76E72" w:rsidRPr="000D43DF" w:rsidRDefault="00781070" w:rsidP="00146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Срок пользования (срок эксплуатации), установленный изготовителем, не менее </w:t>
            </w:r>
            <w:r w:rsidR="00F76E72" w:rsidRPr="000D43DF">
              <w:rPr>
                <w:rFonts w:ascii="Times New Roman" w:hAnsi="Times New Roman" w:cs="Times New Roman"/>
                <w:sz w:val="20"/>
                <w:szCs w:val="20"/>
              </w:rPr>
              <w:t>24 месяца.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E72" w:rsidRPr="000D43DF" w:rsidTr="00F76E72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9D70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8-07-07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бедра немодульный,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при недоразвитии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бедра. Немодульный.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 должен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дерево;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без пробных приемных гильз. Крепление исходя из индивидуальных особенностей для реабилитации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поясное с использованием кожаных полуфабрикатов;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бандажное.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Стопа исходя из индивидуальных особенностей для реабилитации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полиуретановая;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стопа с металлическим каркасом.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индивидуальных особенностей для реабилитации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, протез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должен включать комплект полуфабрикатов: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с замком в коленном шарнире;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без замка в коленном шарнире.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Облицовка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 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облицовка косметическая полиуретановая;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косметической облицовки.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косметическая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чулок косметический;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чулка косметического.</w:t>
            </w:r>
          </w:p>
          <w:p w:rsidR="00F76E72" w:rsidRPr="000D43DF" w:rsidRDefault="00F76E72" w:rsidP="00146B2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 постоянный.</w:t>
            </w:r>
          </w:p>
          <w:p w:rsidR="00F76E72" w:rsidRPr="000D43DF" w:rsidRDefault="00781070" w:rsidP="00146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Срок пользования (срок эксплуатации), установленный изготовителем, не менее </w:t>
            </w:r>
            <w:r w:rsidR="00F76E72" w:rsidRPr="000D43DF">
              <w:rPr>
                <w:rFonts w:ascii="Times New Roman" w:hAnsi="Times New Roman" w:cs="Times New Roman"/>
                <w:sz w:val="20"/>
                <w:szCs w:val="20"/>
              </w:rPr>
              <w:t>24 месяца.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E72" w:rsidRPr="000D43DF" w:rsidTr="00F76E72">
        <w:trPr>
          <w:trHeight w:val="8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3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9D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Cs/>
                <w:sz w:val="20"/>
                <w:szCs w:val="20"/>
              </w:rPr>
              <w:t>8-07-10. Протез бедра модульный, в том числе при врожденном недоразвитии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бедра. Модульный. Материал приемной гильзы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быть: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слоистый пластик;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кожа;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дерево.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В зависимости от медико-технических показаний: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пробных гильз не менее 1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пробных гильз.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должна быть: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- с упруго-эластичным вкладышем;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вкладного элемента.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должно быть: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вакуумное;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использованием бандажа;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поясное с использованием кожаных полуфабрикатов.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Регулировочно-соединительные устройства должны соответствовать весу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Стопа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быть: 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шарниром;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упругим элементом из углепластика.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модуль 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должен быть: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одноосный кулисный механический с регулируемым </w:t>
            </w:r>
            <w:proofErr w:type="spellStart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голенооткидным</w:t>
            </w:r>
            <w:proofErr w:type="spellEnd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моноцентрический с замком;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моноцентрический с фиксацией под нагрузкой с </w:t>
            </w:r>
            <w:proofErr w:type="spellStart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голенооткидным</w:t>
            </w:r>
            <w:proofErr w:type="spellEnd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- механический полицентрический с регулируемым </w:t>
            </w:r>
            <w:proofErr w:type="spellStart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голенооткидным</w:t>
            </w:r>
            <w:proofErr w:type="spellEnd"/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медико-технических показаний для </w:t>
            </w:r>
            <w:r w:rsidR="0078107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781070"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 должен быть: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070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с поворотным устройством;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поворотного устройства.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Облицовка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облицовка косметическая полиуретановая;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косметической облицовки.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косметическая по желанию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быть: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чулок косметический;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- без чулка косметического.</w:t>
            </w:r>
          </w:p>
          <w:p w:rsidR="00F76E72" w:rsidRPr="000D43DF" w:rsidRDefault="00F76E72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Протез постоянный.</w:t>
            </w:r>
          </w:p>
          <w:p w:rsidR="00F76E72" w:rsidRPr="000D43DF" w:rsidRDefault="00781070" w:rsidP="00C72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 xml:space="preserve">Срок пользования (срок эксплуатации), установленный изготовителем, не менее </w:t>
            </w:r>
            <w:r w:rsidR="00F76E72" w:rsidRPr="000D43DF">
              <w:rPr>
                <w:rFonts w:ascii="Times New Roman" w:hAnsi="Times New Roman" w:cs="Times New Roman"/>
                <w:sz w:val="20"/>
                <w:szCs w:val="20"/>
              </w:rPr>
              <w:t>24 месяцев.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72" w:rsidRPr="000D43DF" w:rsidRDefault="00F76E72" w:rsidP="0014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72" w:rsidRPr="000D43DF" w:rsidRDefault="00F76E72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B29" w:rsidRPr="000D43DF" w:rsidTr="00F76E72">
        <w:trPr>
          <w:trHeight w:val="8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29" w:rsidRPr="000D43DF" w:rsidRDefault="00146B29" w:rsidP="00552BB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9" w:rsidRPr="000D43DF" w:rsidRDefault="00146B29" w:rsidP="000D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29" w:rsidRPr="000D43DF" w:rsidRDefault="00146B29" w:rsidP="0014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29" w:rsidRPr="000D43DF" w:rsidRDefault="00C729D7" w:rsidP="0014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3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29" w:rsidRPr="000D43DF" w:rsidRDefault="00146B29" w:rsidP="0055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Pr="000D43DF" w:rsidRDefault="003B2109" w:rsidP="00552BB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0D43DF" w:rsidRDefault="0001025A" w:rsidP="0055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D43DF">
        <w:rPr>
          <w:rFonts w:ascii="Times New Roman" w:hAnsi="Times New Roman" w:cs="Times New Roman"/>
          <w:iCs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AD7E8C" w:rsidRPr="000D43DF">
        <w:rPr>
          <w:rFonts w:ascii="Times New Roman" w:hAnsi="Times New Roman" w:cs="Times New Roman"/>
          <w:iCs/>
          <w:sz w:val="20"/>
          <w:szCs w:val="20"/>
        </w:rPr>
        <w:t>в г. Владимире</w:t>
      </w:r>
      <w:r w:rsidRPr="000D43DF">
        <w:rPr>
          <w:rFonts w:ascii="Times New Roman" w:hAnsi="Times New Roman" w:cs="Times New Roman"/>
          <w:iCs/>
          <w:sz w:val="20"/>
          <w:szCs w:val="20"/>
        </w:rPr>
        <w:t xml:space="preserve">, контактных номерах телефонов для связи Заказчика и </w:t>
      </w:r>
      <w:r w:rsidR="00AD7E8C" w:rsidRPr="000D43DF">
        <w:rPr>
          <w:rFonts w:ascii="Times New Roman" w:hAnsi="Times New Roman" w:cs="Times New Roman"/>
          <w:iCs/>
          <w:sz w:val="20"/>
          <w:szCs w:val="20"/>
        </w:rPr>
        <w:t>получателей</w:t>
      </w:r>
      <w:r w:rsidRPr="000D43DF">
        <w:rPr>
          <w:rFonts w:ascii="Times New Roman" w:hAnsi="Times New Roman" w:cs="Times New Roman"/>
          <w:iCs/>
          <w:sz w:val="20"/>
          <w:szCs w:val="20"/>
        </w:rPr>
        <w:t xml:space="preserve"> или их представителей с Подрядчиком.</w:t>
      </w:r>
    </w:p>
    <w:p w:rsidR="00B86A41" w:rsidRPr="000D43DF" w:rsidRDefault="00B86A41" w:rsidP="00552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D43DF">
        <w:rPr>
          <w:rFonts w:ascii="Times New Roman" w:hAnsi="Times New Roman" w:cs="Times New Roman"/>
          <w:sz w:val="20"/>
          <w:szCs w:val="20"/>
        </w:rPr>
        <w:t>На момент заключения Контракта Подрядчик должен предоставить Заказчику в письменной форме информацию о должностном лице Подрядчика,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p w:rsidR="007B353B" w:rsidRPr="000D43DF" w:rsidRDefault="007B353B" w:rsidP="00552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0D43DF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35C3"/>
    <w:rsid w:val="00007F62"/>
    <w:rsid w:val="0001025A"/>
    <w:rsid w:val="00012039"/>
    <w:rsid w:val="00047319"/>
    <w:rsid w:val="00054CD3"/>
    <w:rsid w:val="0006351C"/>
    <w:rsid w:val="00084004"/>
    <w:rsid w:val="000A5E9C"/>
    <w:rsid w:val="000C0DE0"/>
    <w:rsid w:val="000C6151"/>
    <w:rsid w:val="000D3B77"/>
    <w:rsid w:val="000D43DF"/>
    <w:rsid w:val="000E4022"/>
    <w:rsid w:val="000E5008"/>
    <w:rsid w:val="000F34FC"/>
    <w:rsid w:val="001177BD"/>
    <w:rsid w:val="00121B62"/>
    <w:rsid w:val="00133094"/>
    <w:rsid w:val="00146B29"/>
    <w:rsid w:val="001505D7"/>
    <w:rsid w:val="00166B1B"/>
    <w:rsid w:val="001721EA"/>
    <w:rsid w:val="001D0D8E"/>
    <w:rsid w:val="001D72B3"/>
    <w:rsid w:val="001E75B4"/>
    <w:rsid w:val="00204825"/>
    <w:rsid w:val="002077E2"/>
    <w:rsid w:val="002521A9"/>
    <w:rsid w:val="0025239F"/>
    <w:rsid w:val="002645A4"/>
    <w:rsid w:val="002762F9"/>
    <w:rsid w:val="00282569"/>
    <w:rsid w:val="00290748"/>
    <w:rsid w:val="002C27FA"/>
    <w:rsid w:val="002D31B4"/>
    <w:rsid w:val="003047EA"/>
    <w:rsid w:val="003109C5"/>
    <w:rsid w:val="003403FB"/>
    <w:rsid w:val="0034194E"/>
    <w:rsid w:val="003718CA"/>
    <w:rsid w:val="003740C6"/>
    <w:rsid w:val="003B2109"/>
    <w:rsid w:val="003C703D"/>
    <w:rsid w:val="003F73D8"/>
    <w:rsid w:val="00407FA2"/>
    <w:rsid w:val="004427EB"/>
    <w:rsid w:val="00491B8C"/>
    <w:rsid w:val="004A3F7D"/>
    <w:rsid w:val="004E5A6E"/>
    <w:rsid w:val="00501B88"/>
    <w:rsid w:val="005101FD"/>
    <w:rsid w:val="00520BEB"/>
    <w:rsid w:val="00552BBD"/>
    <w:rsid w:val="00556F40"/>
    <w:rsid w:val="005C51F2"/>
    <w:rsid w:val="005D27CE"/>
    <w:rsid w:val="005D32AA"/>
    <w:rsid w:val="005D34DB"/>
    <w:rsid w:val="005F4773"/>
    <w:rsid w:val="0061426E"/>
    <w:rsid w:val="00661626"/>
    <w:rsid w:val="0066232E"/>
    <w:rsid w:val="006A1DAE"/>
    <w:rsid w:val="006D3275"/>
    <w:rsid w:val="006E133A"/>
    <w:rsid w:val="00742E0A"/>
    <w:rsid w:val="007776EF"/>
    <w:rsid w:val="00777CEF"/>
    <w:rsid w:val="00781070"/>
    <w:rsid w:val="00792430"/>
    <w:rsid w:val="007A51B2"/>
    <w:rsid w:val="007B353B"/>
    <w:rsid w:val="00832577"/>
    <w:rsid w:val="008337D5"/>
    <w:rsid w:val="008559DD"/>
    <w:rsid w:val="008A0D33"/>
    <w:rsid w:val="008D13AE"/>
    <w:rsid w:val="008D48CD"/>
    <w:rsid w:val="008E2EB6"/>
    <w:rsid w:val="008E5DA2"/>
    <w:rsid w:val="00934F9F"/>
    <w:rsid w:val="00972704"/>
    <w:rsid w:val="00974C22"/>
    <w:rsid w:val="00981417"/>
    <w:rsid w:val="0098426A"/>
    <w:rsid w:val="009A4675"/>
    <w:rsid w:val="009A675E"/>
    <w:rsid w:val="009C5F30"/>
    <w:rsid w:val="009D0B62"/>
    <w:rsid w:val="009D708C"/>
    <w:rsid w:val="009E145A"/>
    <w:rsid w:val="00A02104"/>
    <w:rsid w:val="00A04191"/>
    <w:rsid w:val="00A13030"/>
    <w:rsid w:val="00A1589C"/>
    <w:rsid w:val="00A20E68"/>
    <w:rsid w:val="00A32357"/>
    <w:rsid w:val="00A44CC9"/>
    <w:rsid w:val="00A47244"/>
    <w:rsid w:val="00A5715A"/>
    <w:rsid w:val="00A63C9B"/>
    <w:rsid w:val="00A727C6"/>
    <w:rsid w:val="00A95382"/>
    <w:rsid w:val="00AB2BB2"/>
    <w:rsid w:val="00AB6E52"/>
    <w:rsid w:val="00AD7E8C"/>
    <w:rsid w:val="00B209CE"/>
    <w:rsid w:val="00B55F28"/>
    <w:rsid w:val="00B606DF"/>
    <w:rsid w:val="00B86A41"/>
    <w:rsid w:val="00B92FCE"/>
    <w:rsid w:val="00BA1EDD"/>
    <w:rsid w:val="00BB058F"/>
    <w:rsid w:val="00BB5F85"/>
    <w:rsid w:val="00C4144E"/>
    <w:rsid w:val="00C57F21"/>
    <w:rsid w:val="00C729D7"/>
    <w:rsid w:val="00C7598A"/>
    <w:rsid w:val="00CB2EBD"/>
    <w:rsid w:val="00CF0071"/>
    <w:rsid w:val="00D3568B"/>
    <w:rsid w:val="00D44CDF"/>
    <w:rsid w:val="00D53AA5"/>
    <w:rsid w:val="00DB296A"/>
    <w:rsid w:val="00DF17F7"/>
    <w:rsid w:val="00E22C96"/>
    <w:rsid w:val="00E47BEA"/>
    <w:rsid w:val="00E6064E"/>
    <w:rsid w:val="00E6663A"/>
    <w:rsid w:val="00E75D37"/>
    <w:rsid w:val="00E86714"/>
    <w:rsid w:val="00E86987"/>
    <w:rsid w:val="00E953F0"/>
    <w:rsid w:val="00EC1D26"/>
    <w:rsid w:val="00ED6140"/>
    <w:rsid w:val="00EE7330"/>
    <w:rsid w:val="00F15629"/>
    <w:rsid w:val="00F3763A"/>
    <w:rsid w:val="00F71694"/>
    <w:rsid w:val="00F76E72"/>
    <w:rsid w:val="00FA3EC2"/>
    <w:rsid w:val="00FD2930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47E3-8C22-4D2E-955A-FEBB604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Revision"/>
    <w:hidden/>
    <w:uiPriority w:val="99"/>
    <w:semiHidden/>
    <w:rsid w:val="00A04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FE6ABB-C6DE-443A-9A68-3D4226A1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97</cp:revision>
  <dcterms:created xsi:type="dcterms:W3CDTF">2022-03-23T11:08:00Z</dcterms:created>
  <dcterms:modified xsi:type="dcterms:W3CDTF">2024-04-22T12:39:00Z</dcterms:modified>
</cp:coreProperties>
</file>