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3B" w:rsidRDefault="00BC063B" w:rsidP="00BC063B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Описание объекта закупки.</w:t>
      </w:r>
    </w:p>
    <w:p w:rsidR="00BC063B" w:rsidRDefault="00BC063B" w:rsidP="00BC06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63B" w:rsidRPr="00E1515A" w:rsidRDefault="00BC063B" w:rsidP="00E13FDF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1.Наименование объекта закупки: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оставка </w:t>
      </w:r>
      <w:r w:rsidR="008029B3">
        <w:rPr>
          <w:rFonts w:ascii="Times New Roman" w:hAnsi="Times New Roman" w:cs="Times New Roman"/>
          <w:sz w:val="28"/>
          <w:szCs w:val="28"/>
        </w:rPr>
        <w:t>в 202</w:t>
      </w:r>
      <w:r w:rsidR="00686C3D">
        <w:rPr>
          <w:rFonts w:ascii="Times New Roman" w:hAnsi="Times New Roman" w:cs="Times New Roman"/>
          <w:sz w:val="28"/>
          <w:szCs w:val="28"/>
        </w:rPr>
        <w:t>5</w:t>
      </w:r>
      <w:r w:rsidR="008029B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против</w:t>
      </w:r>
      <w:r w:rsidR="00B37AE6">
        <w:rPr>
          <w:rFonts w:ascii="Times New Roman" w:hAnsi="Times New Roman" w:cs="Times New Roman"/>
          <w:sz w:val="28"/>
          <w:szCs w:val="28"/>
        </w:rPr>
        <w:t>опролежневых матрацев и подушек</w:t>
      </w:r>
      <w:r w:rsidR="007A4945">
        <w:rPr>
          <w:rFonts w:ascii="Times New Roman" w:hAnsi="Times New Roman" w:cs="Times New Roman"/>
          <w:sz w:val="28"/>
          <w:szCs w:val="28"/>
        </w:rPr>
        <w:t xml:space="preserve"> для обеспечения инвалидов.</w:t>
      </w:r>
    </w:p>
    <w:p w:rsidR="00BC063B" w:rsidRDefault="00BC063B" w:rsidP="00E13FDF">
      <w:pPr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2.Технические, функциональные, качественные и эксплуатационные характеристики поставляемого товара.</w:t>
      </w:r>
    </w:p>
    <w:p w:rsidR="00D16CE0" w:rsidRPr="00D16CE0" w:rsidRDefault="00D16CE0" w:rsidP="00D16CE0">
      <w:pPr>
        <w:spacing w:after="2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CE0">
        <w:rPr>
          <w:rFonts w:ascii="Times New Roman" w:eastAsia="Calibri" w:hAnsi="Times New Roman" w:cs="Times New Roman"/>
          <w:sz w:val="28"/>
          <w:szCs w:val="28"/>
        </w:rPr>
        <w:t xml:space="preserve">Противопролежневые матрацы и подушки - </w:t>
      </w:r>
      <w:r w:rsidRPr="00D16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изделия, которые снимают давление с проблемных зон равномерно распределяя нагрузку по всей поверхности матраца и подушки. </w:t>
      </w:r>
      <w:r w:rsidRPr="00D16CE0">
        <w:rPr>
          <w:rFonts w:ascii="Times New Roman" w:eastAsia="Calibri" w:hAnsi="Times New Roman" w:cs="Times New Roman"/>
          <w:sz w:val="28"/>
          <w:szCs w:val="28"/>
        </w:rPr>
        <w:t xml:space="preserve">Должны </w:t>
      </w:r>
      <w:r w:rsidRPr="00D16C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обеспечивать комфорт и устойчивое положение. </w:t>
      </w:r>
      <w:r w:rsidRPr="00D16CE0">
        <w:rPr>
          <w:rFonts w:ascii="Times New Roman" w:eastAsia="Calibri" w:hAnsi="Times New Roman" w:cs="Times New Roman"/>
          <w:sz w:val="28"/>
          <w:szCs w:val="28"/>
        </w:rPr>
        <w:t xml:space="preserve">Материалы, из которых изготовлены противопролежневые матрацы и подушки не должны выделять токсичных веществ при эксплуатации и должны иметь возможность осуществления пользователем гигиенической обработки изделия. </w:t>
      </w:r>
      <w:r w:rsidRPr="00D16CE0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Поверхности должны быть изготовлены из водонепроницаемого материала, ткани, обеспечивающей циркуляцию воздуха, иметь нескользящую поверхность.</w:t>
      </w:r>
    </w:p>
    <w:p w:rsidR="00D16CE0" w:rsidRPr="00D16CE0" w:rsidRDefault="00D16CE0" w:rsidP="00D16CE0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D16CE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Товар должен иметь действующие регистрационные удостоверения ФС по надзору здравоохранения (если товар является медицинским изделием). </w:t>
      </w:r>
    </w:p>
    <w:p w:rsidR="00D16CE0" w:rsidRPr="00D16CE0" w:rsidRDefault="00D16CE0" w:rsidP="00D16CE0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D16CE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ГОСТ Р 50444-2020 (Разд. 3,4) «</w:t>
      </w:r>
      <w:r w:rsidRPr="00D16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Национальный стандарт Российской Федерации. </w:t>
      </w:r>
      <w:r w:rsidRPr="00D16CE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Приборы, аппараты и оборудование медицинские. Общие технические требования»; ГОСТ Р 51633-2021 «</w:t>
      </w:r>
      <w:r w:rsidRPr="00D16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Национальный стандарт Российской Федерации. </w:t>
      </w:r>
      <w:r w:rsidRPr="00D16CE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Устройства и </w:t>
      </w:r>
      <w:r w:rsidRPr="00D16CE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>приспособления реабилитационные, используемые инвалидами в жилых помещениях. Общие технические требования»; ГОСТ Р 50267.0-92 «</w:t>
      </w:r>
      <w:r w:rsidRPr="00D16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Государственный стандарт Российской Федерации. </w:t>
      </w:r>
      <w:r w:rsidRPr="00D16CE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Изделия медицинские электрические. Часть 1. Общие требования безопасности»; ГОСТ IEC 60601-1-1-2011 «Межгосударственный стандарт. Изделия медицинские электрические. Часть 1-1. Общие требования безопасности. Требования безопасности к медицинским электрическим системам»; ГОСТ Р МЭК 60601-1-2-2014 «</w:t>
      </w:r>
      <w:r w:rsidRPr="00D16CE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Национальный стандарт Российской Федерации.</w:t>
      </w:r>
      <w:r w:rsidRPr="00D16CE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Изделия медицинские электрические. Часть 1-2.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испытания»; ГОСТ 30324.0.4-2002  «Межгосударственный стандарт. Изделия медицинские электрические. Часть 1. Общие требования безопасности. 4. Требования безопасности к программируемым медицинским электронным системам»; ГОСТ </w:t>
      </w:r>
      <w:r w:rsidRPr="00D16CE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val="en-US" w:eastAsia="zh-CN"/>
        </w:rPr>
        <w:t>IEC</w:t>
      </w:r>
      <w:r w:rsidRPr="00D16CE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60601-2-35-2022 «Межгосударственный стандарт. </w:t>
      </w:r>
      <w:r w:rsidRPr="00D16CE0">
        <w:rPr>
          <w:rFonts w:ascii="Times New Roman" w:eastAsia="Calibri" w:hAnsi="Times New Roman" w:cs="Times New Roman"/>
          <w:sz w:val="28"/>
          <w:szCs w:val="28"/>
          <w:lang w:eastAsia="ar-SA"/>
        </w:rPr>
        <w:t>Из</w:t>
      </w:r>
      <w:r w:rsidRPr="00D16CE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делия медицинские электрические. Часть 2-35. Частные требования безопасности с учетом основных функциональных характеристик к нагревательным изделиям, применяющим одеяла, подушки и матрацы для обогрева в медицинских целях»; ГОСТ ISO 10993-1-2021 «Межгосударственный стандарт. Изделия медицинские. Оценка биологического действия медицинских изделий. Часть 1. Оценка и исследования»; ГОСТ ISO 10993-5-2023 «Межгосударственный стандарт. Изделия медицинские. Оценка биологического действия медицинских изделий. Часть 5. Исследования на цитотоксичность методами in vitro»; ГОСТ ISO 10993-10-2023 «Межгосударственный стандарт. Изделия медицинские. Оценка </w:t>
      </w:r>
      <w:r w:rsidRPr="00D16CE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>биологического действия медицинских изделий. Часть 10. Исследования сенсибилизирующего действия»; ГОСТ Р 52770-2023 «</w:t>
      </w:r>
      <w:r w:rsidRPr="00D16CE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Национальный стандарт Российской Федерации.</w:t>
      </w:r>
      <w:r w:rsidRPr="00D16CE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Изделия медицинские. Система оценки биологического действия. Общие требования безопасности»; ГОСТ Р 57769-2021 «</w:t>
      </w:r>
      <w:r w:rsidRPr="00D16CE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Национальный стандарт Российской Федерации.</w:t>
      </w:r>
      <w:r w:rsidRPr="00D16CE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Матрацы и подушки противопролежневые. Типы и основные параметры».</w:t>
      </w:r>
    </w:p>
    <w:p w:rsidR="00B53A40" w:rsidRPr="00D16CE0" w:rsidRDefault="00B53A40" w:rsidP="00B53A40">
      <w:pPr>
        <w:widowControl w:val="0"/>
        <w:suppressAutoHyphens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16CE0">
        <w:rPr>
          <w:rFonts w:ascii="Times New Roman" w:eastAsia="Calibri" w:hAnsi="Times New Roman" w:cs="Times New Roman"/>
          <w:sz w:val="28"/>
          <w:szCs w:val="28"/>
          <w:lang w:eastAsia="ar-SA"/>
        </w:rPr>
        <w:t>Каждый товар должен быть упакован в индивидуальную транспортную тару, предохраняющую его от повреждений, порчи или загрязнения во время хранения и транспортировки к месту использования по назначению.</w:t>
      </w:r>
    </w:p>
    <w:p w:rsidR="00B53A40" w:rsidRDefault="00B53A40" w:rsidP="00B53A40">
      <w:pPr>
        <w:keepNext/>
        <w:widowControl w:val="0"/>
        <w:tabs>
          <w:tab w:val="left" w:pos="851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16CE0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B53A40" w:rsidRDefault="00B53A40" w:rsidP="00B53A40">
      <w:pPr>
        <w:widowControl w:val="0"/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D7D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Количество всего </w:t>
      </w:r>
      <w:r w:rsidR="000D7DBB" w:rsidRPr="000D7D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605</w:t>
      </w:r>
      <w:r w:rsidRPr="000D7D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шт.</w:t>
      </w:r>
    </w:p>
    <w:tbl>
      <w:tblPr>
        <w:tblpPr w:leftFromText="180" w:rightFromText="180" w:bottomFromText="160" w:vertAnchor="text" w:tblpXSpec="center" w:tblpY="1"/>
        <w:tblOverlap w:val="never"/>
        <w:tblW w:w="9660" w:type="dxa"/>
        <w:tblLayout w:type="fixed"/>
        <w:tblLook w:val="04A0" w:firstRow="1" w:lastRow="0" w:firstColumn="1" w:lastColumn="0" w:noHBand="0" w:noVBand="1"/>
      </w:tblPr>
      <w:tblGrid>
        <w:gridCol w:w="2122"/>
        <w:gridCol w:w="6549"/>
        <w:gridCol w:w="989"/>
      </w:tblGrid>
      <w:tr w:rsidR="005A4944" w:rsidRPr="00B105E9" w:rsidTr="005A4944">
        <w:trPr>
          <w:trHeight w:val="72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944" w:rsidRPr="005A4944" w:rsidRDefault="005A4944" w:rsidP="005A4944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изделия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5A4944" w:rsidRDefault="005A4944" w:rsidP="005A4944">
            <w:pPr>
              <w:suppressAutoHyphens/>
              <w:spacing w:after="0"/>
              <w:ind w:firstLine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Описание функций и технических характеристик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B105E9" w:rsidRDefault="005A4944" w:rsidP="005A494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05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(шт.)</w:t>
            </w:r>
          </w:p>
        </w:tc>
      </w:tr>
      <w:tr w:rsidR="00686C3D" w:rsidRPr="00B105E9" w:rsidTr="005A4944">
        <w:trPr>
          <w:trHeight w:val="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C3D" w:rsidRPr="005A4944" w:rsidRDefault="00686C3D" w:rsidP="00686C3D">
            <w:pPr>
              <w:tabs>
                <w:tab w:val="left" w:pos="708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противопролежневая с надувным матрасом с регулируемым давлением</w:t>
            </w:r>
          </w:p>
          <w:p w:rsidR="00686C3D" w:rsidRPr="005A4944" w:rsidRDefault="00686C3D" w:rsidP="00686C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технического средства реабилитации в соответствии с Приказом Министерства труда и социальной защиты РФ от 13.02.2018 № 86н</w:t>
            </w:r>
          </w:p>
          <w:p w:rsidR="00686C3D" w:rsidRPr="005A4944" w:rsidRDefault="00686C3D" w:rsidP="00686C3D">
            <w:pPr>
              <w:tabs>
                <w:tab w:val="left" w:pos="708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Противопролежневый матрац воздушный (с компрессором)</w:t>
            </w:r>
          </w:p>
          <w:p w:rsidR="00686C3D" w:rsidRDefault="00686C3D" w:rsidP="00686C3D">
            <w:pPr>
              <w:tabs>
                <w:tab w:val="left" w:pos="708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КОЗ 01.28.10.01.03</w:t>
            </w:r>
          </w:p>
          <w:p w:rsidR="00686C3D" w:rsidRDefault="00686C3D" w:rsidP="00686C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</w:t>
            </w:r>
          </w:p>
          <w:p w:rsidR="00686C3D" w:rsidRPr="005A4944" w:rsidRDefault="00686C3D" w:rsidP="00686C3D">
            <w:pPr>
              <w:tabs>
                <w:tab w:val="left" w:pos="708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05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22.19.71.190-0000000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C3D" w:rsidRPr="005A4944" w:rsidRDefault="00686C3D" w:rsidP="00686C3D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Предназначение - профилактика пролежней средней и высокой степени риска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пользователей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повреждениями и заболеваниями опорно-двигательного аппарата и центральной нервной системы, тяжел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ыми соматическими заболеваниями.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</w:t>
            </w:r>
          </w:p>
          <w:p w:rsidR="00686C3D" w:rsidRDefault="00686C3D" w:rsidP="00686C3D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Противопролежневый матрац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является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многокамерным.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</w:t>
            </w:r>
          </w:p>
          <w:p w:rsidR="00686C3D" w:rsidRPr="005A4944" w:rsidRDefault="00686C3D" w:rsidP="00686C3D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Матрац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обеспечивает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опору при низком контактном давлении с помощью отдельных групп надувных камер (ячеистых или трубчатых структур), плавно сдувающихся и раздувающихся попеременно, с периодичностью цикла, выраженного в минутах, при этом улучшая кровообращение на капиллярном уровне, 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обеспечивая питание и насыщение тканей кислородом, тем самым предотвращая образование пролежней и ускоряя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заживления пораженных участков.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</w:t>
            </w:r>
          </w:p>
          <w:p w:rsidR="00686C3D" w:rsidRDefault="00686C3D" w:rsidP="00686C3D">
            <w:pPr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в противопролежневом матраце системы микроотверстий, подсушивающих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хлаждающих покровы кожи.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</w:t>
            </w:r>
          </w:p>
          <w:p w:rsidR="00686C3D" w:rsidRPr="005C1B2C" w:rsidRDefault="00686C3D" w:rsidP="00686C3D">
            <w:pPr>
              <w:spacing w:after="0" w:line="240" w:lineRule="auto"/>
              <w:ind w:right="-5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головной и ножной части матрац оснащен подворачивае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частью для фиксации матраца.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</w:t>
            </w:r>
          </w:p>
          <w:p w:rsidR="00686C3D" w:rsidRPr="005C1B2C" w:rsidRDefault="00686C3D" w:rsidP="00686C3D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Размеры в рабочем состоянии: не менее 1900 мм (длина) х 900 мм (ширина)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 60 мм (высота) </w:t>
            </w:r>
            <w:r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ретное значение характеристики)</w:t>
            </w:r>
          </w:p>
          <w:p w:rsidR="00686C3D" w:rsidRPr="005C1B2C" w:rsidRDefault="00686C3D" w:rsidP="00686C3D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Допустимая нагру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зка не менее 120 кг. </w:t>
            </w:r>
            <w:r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ретное значение характеристики)</w:t>
            </w:r>
          </w:p>
          <w:p w:rsidR="00686C3D" w:rsidRPr="005A4944" w:rsidRDefault="00686C3D" w:rsidP="00686C3D">
            <w:pPr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Наполнитель внутреннего объема против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опролежневых матрацев – воздух.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</w:t>
            </w:r>
          </w:p>
          <w:p w:rsidR="00686C3D" w:rsidRPr="005C1B2C" w:rsidRDefault="00686C3D" w:rsidP="00686C3D">
            <w:pPr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Матрац комплект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уется</w:t>
            </w:r>
            <w:r w:rsidRPr="005A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автоматическим бесшумным или малошумным, непрерывно работающим от однофазной сети переменного тока (220 В) воздушным компрессором, обеспечивающим возможность регулировки давления в ячейках матраца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зависимости от веса пациента.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</w:t>
            </w:r>
          </w:p>
          <w:p w:rsidR="00686C3D" w:rsidRPr="005A4944" w:rsidRDefault="00686C3D" w:rsidP="00686C3D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комплект к противопролежневому матрацу вход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ят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686C3D" w:rsidRPr="005A4944" w:rsidRDefault="00686C3D" w:rsidP="00686C3D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компрессор (насос воздушный) </w:t>
            </w:r>
          </w:p>
          <w:p w:rsidR="00686C3D" w:rsidRPr="005A4944" w:rsidRDefault="00686C3D" w:rsidP="00686C3D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ремкомплект (заплата ПВХ 2 шт., клей 1 шт.)</w:t>
            </w:r>
          </w:p>
          <w:p w:rsidR="00686C3D" w:rsidRPr="005A4944" w:rsidRDefault="00686C3D" w:rsidP="00686C3D">
            <w:pPr>
              <w:suppressAutoHyphens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A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соединительные шланги из полимерного материала 2 шт.;</w:t>
            </w:r>
          </w:p>
          <w:p w:rsidR="00686C3D" w:rsidRDefault="00686C3D" w:rsidP="00686C3D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A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орт изделия и гарантийный талон.</w:t>
            </w:r>
          </w:p>
          <w:p w:rsidR="00686C3D" w:rsidRPr="005A4944" w:rsidRDefault="00686C3D" w:rsidP="00686C3D">
            <w:pPr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C3D" w:rsidRPr="00B105E9" w:rsidRDefault="00686C3D" w:rsidP="00686C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540</w:t>
            </w:r>
          </w:p>
        </w:tc>
      </w:tr>
      <w:tr w:rsidR="00686C3D" w:rsidRPr="00B105E9" w:rsidTr="005A4944">
        <w:trPr>
          <w:trHeight w:val="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C3D" w:rsidRPr="005A4944" w:rsidRDefault="00686C3D" w:rsidP="00686C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Подушка для сиденья с гелевым наполнителем</w:t>
            </w:r>
          </w:p>
          <w:p w:rsidR="00686C3D" w:rsidRPr="005A4944" w:rsidRDefault="00686C3D" w:rsidP="00686C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 технического средства реабилитации в соответствии с Приказом Министерства труда и социальной защиты РФ от 13.02.2018 № 86н</w:t>
            </w:r>
          </w:p>
          <w:p w:rsidR="00686C3D" w:rsidRPr="005A4944" w:rsidRDefault="00686C3D" w:rsidP="00686C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Противопролежневая подушка гелевая</w:t>
            </w:r>
          </w:p>
          <w:p w:rsidR="00686C3D" w:rsidRDefault="00686C3D" w:rsidP="00686C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КОЗ 01.28.10.02.02</w:t>
            </w:r>
          </w:p>
          <w:p w:rsidR="00686C3D" w:rsidRDefault="00686C3D" w:rsidP="00686C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</w:t>
            </w:r>
          </w:p>
          <w:p w:rsidR="00686C3D" w:rsidRPr="005A4944" w:rsidRDefault="00686C3D" w:rsidP="00686C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22.19.71.190-0000000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C3D" w:rsidRPr="00CA7729" w:rsidRDefault="00686C3D" w:rsidP="00686C3D">
            <w:pPr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 xml:space="preserve">Противопролежневые подушки </w:t>
            </w:r>
            <w:r w:rsidRPr="005A494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обеспечива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ют</w:t>
            </w:r>
            <w:r w:rsidRPr="005A494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 комфорт и устойчивое положение для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пользователей,</w:t>
            </w:r>
            <w:r w:rsidRPr="005A494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 длительно или краткосрочно эксплуатирующих кресла-коляски</w:t>
            </w: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>, разгружа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ют</w:t>
            </w: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поясничный отдел позвоночника при </w:t>
            </w: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длительном использовании кресла-коляски или длительном сидении на одном месте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</w:t>
            </w:r>
          </w:p>
          <w:p w:rsidR="00686C3D" w:rsidRDefault="00686C3D" w:rsidP="00686C3D">
            <w:pPr>
              <w:keepNext/>
              <w:snapToGrid w:val="0"/>
              <w:spacing w:after="0" w:line="240" w:lineRule="auto"/>
              <w:ind w:right="-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Подушка изготовлена из поролона,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 поверхность в форме ячеек.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</w:t>
            </w:r>
          </w:p>
          <w:p w:rsidR="00686C3D" w:rsidRPr="005A4944" w:rsidRDefault="00686C3D" w:rsidP="00686C3D">
            <w:pPr>
              <w:keepNext/>
              <w:snapToGrid w:val="0"/>
              <w:spacing w:after="0" w:line="240" w:lineRule="auto"/>
              <w:ind w:right="-5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гелевый слой создает профилактический противопролежневый эффект и имеет непромокаемое 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ащевое покрытие.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</w:t>
            </w:r>
          </w:p>
          <w:p w:rsidR="00686C3D" w:rsidRPr="005A4944" w:rsidRDefault="00686C3D" w:rsidP="00686C3D">
            <w:pPr>
              <w:shd w:val="clear" w:color="auto" w:fill="FFFFFF"/>
              <w:spacing w:after="0" w:line="240" w:lineRule="auto"/>
              <w:ind w:right="-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Допустимая нагрузка на изде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лие не менее 110 кг. </w:t>
            </w:r>
            <w:r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еристики)</w:t>
            </w:r>
          </w:p>
          <w:p w:rsidR="00686C3D" w:rsidRPr="005A4944" w:rsidRDefault="00686C3D" w:rsidP="00686C3D">
            <w:pPr>
              <w:shd w:val="clear" w:color="auto" w:fill="FFFFFF"/>
              <w:spacing w:after="0" w:line="240" w:lineRule="auto"/>
              <w:ind w:right="-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Размеры изделия: не менее 400х400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х40 мм. и не более 500х500х50 мм. </w:t>
            </w:r>
            <w:r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</w:t>
            </w:r>
          </w:p>
          <w:p w:rsidR="00686C3D" w:rsidRPr="005A4944" w:rsidRDefault="00686C3D" w:rsidP="00686C3D">
            <w:pPr>
              <w:shd w:val="clear" w:color="auto" w:fill="FFFFFF"/>
              <w:spacing w:after="0" w:line="240" w:lineRule="auto"/>
              <w:ind w:right="-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оставля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</w:t>
            </w:r>
            <w:r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ся в комплекте с </w:t>
            </w: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быстросъемным наружным чехлом на тканевой основе</w:t>
            </w:r>
            <w:r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паспортом с гарантийным талоном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C3D" w:rsidRPr="00B105E9" w:rsidRDefault="00686C3D" w:rsidP="00686C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45</w:t>
            </w:r>
          </w:p>
        </w:tc>
      </w:tr>
      <w:tr w:rsidR="00686C3D" w:rsidRPr="00B105E9" w:rsidTr="005A4944">
        <w:trPr>
          <w:trHeight w:val="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C3D" w:rsidRPr="005A4944" w:rsidRDefault="00686C3D" w:rsidP="00686C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Подушка противопролежневая надувная для сидения</w:t>
            </w:r>
          </w:p>
          <w:p w:rsidR="00686C3D" w:rsidRPr="005A4944" w:rsidRDefault="00686C3D" w:rsidP="00686C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технического средства реабилитации в соответствии с Приказом Министерства труда и социальной защиты РФ от 13.02.2018 № 86н</w:t>
            </w:r>
          </w:p>
          <w:p w:rsidR="00686C3D" w:rsidRPr="005A4944" w:rsidRDefault="00686C3D" w:rsidP="00686C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Противопролежневая подушка воздушная</w:t>
            </w:r>
          </w:p>
          <w:p w:rsidR="00686C3D" w:rsidRDefault="00686C3D" w:rsidP="00686C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>КОЗ 01.28.10.02.03</w:t>
            </w:r>
          </w:p>
          <w:p w:rsidR="00686C3D" w:rsidRDefault="00686C3D" w:rsidP="00686C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</w:t>
            </w:r>
          </w:p>
          <w:p w:rsidR="00686C3D" w:rsidRPr="005A4944" w:rsidRDefault="00686C3D" w:rsidP="00686C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22.19.71.190-0000000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C3D" w:rsidRPr="005A4944" w:rsidRDefault="00686C3D" w:rsidP="00686C3D">
            <w:pPr>
              <w:keepNext/>
              <w:snapToGrid w:val="0"/>
              <w:spacing w:after="0" w:line="240" w:lineRule="auto"/>
              <w:ind w:right="-5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>Облегченная версия позиционной противопролежневой подушки с возможностью регулировать степень упругости 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сменой режима функционирования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6C3D" w:rsidRPr="005A4944" w:rsidRDefault="00686C3D" w:rsidP="00686C3D">
            <w:pPr>
              <w:keepNext/>
              <w:snapToGrid w:val="0"/>
              <w:spacing w:after="0" w:line="240" w:lineRule="auto"/>
              <w:ind w:right="-5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П</w:t>
            </w: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>лавное перетекание воздуха между ячейк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ами по всей поверхности подушки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  <w:p w:rsidR="00686C3D" w:rsidRPr="005A4944" w:rsidRDefault="00686C3D" w:rsidP="00686C3D">
            <w:pPr>
              <w:keepNext/>
              <w:snapToGrid w:val="0"/>
              <w:spacing w:after="0" w:line="240" w:lineRule="auto"/>
              <w:ind w:right="-5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Профилактика и лечение пролежней, п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равильное позиционирование тела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6C3D" w:rsidRPr="00625327" w:rsidRDefault="00686C3D" w:rsidP="00686C3D">
            <w:pPr>
              <w:shd w:val="clear" w:color="auto" w:fill="FFFFFF"/>
              <w:spacing w:after="0" w:line="240" w:lineRule="auto"/>
              <w:ind w:right="-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— прямоугольная или квадратная </w:t>
            </w:r>
            <w:r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</w:p>
          <w:p w:rsidR="00686C3D" w:rsidRPr="00625327" w:rsidRDefault="00686C3D" w:rsidP="00686C3D">
            <w:pPr>
              <w:shd w:val="clear" w:color="auto" w:fill="FFFFFF"/>
              <w:spacing w:after="0" w:line="240" w:lineRule="auto"/>
              <w:ind w:right="-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>Не менее четырех секций взаимосвязанных ячеек высотой не менее 5 см из полих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лорвинила, наполненных воздухом </w:t>
            </w:r>
            <w:r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  <w:p w:rsidR="00686C3D" w:rsidRPr="005A4944" w:rsidRDefault="00686C3D" w:rsidP="00686C3D">
            <w:pPr>
              <w:keepNext/>
              <w:snapToGrid w:val="0"/>
              <w:spacing w:after="0" w:line="240" w:lineRule="auto"/>
              <w:ind w:right="-5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Полихлорвинил пропитан огнезащитным составом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6C3D" w:rsidRPr="00625327" w:rsidRDefault="00686C3D" w:rsidP="00686C3D">
            <w:pPr>
              <w:shd w:val="clear" w:color="auto" w:fill="FFFFFF"/>
              <w:spacing w:after="0" w:line="240" w:lineRule="auto"/>
              <w:ind w:right="-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 xml:space="preserve">Размеры изделия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не менее 400х400х50мм </w:t>
            </w:r>
            <w:r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  <w:p w:rsidR="00686C3D" w:rsidRPr="005A4944" w:rsidRDefault="00686C3D" w:rsidP="00686C3D">
            <w:pPr>
              <w:keepNext/>
              <w:snapToGrid w:val="0"/>
              <w:spacing w:after="0" w:line="240" w:lineRule="auto"/>
              <w:ind w:right="-5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Поставляется</w:t>
            </w:r>
            <w:r w:rsidRPr="005A494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в комплекте с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паспортом и гарантийным талоном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C3D" w:rsidRPr="00B105E9" w:rsidRDefault="00686C3D" w:rsidP="00686C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20</w:t>
            </w:r>
          </w:p>
        </w:tc>
      </w:tr>
    </w:tbl>
    <w:p w:rsidR="00B073DE" w:rsidRPr="005C1C65" w:rsidRDefault="00B073DE" w:rsidP="009A0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C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877607" w:rsidRPr="005C1C65" w:rsidRDefault="00877607" w:rsidP="009A0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C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случае если требуемое числовое значение характеристики товара сопровождается словами: «не менее» и «не более», то участнику закупки необходимо </w:t>
      </w:r>
      <w:r w:rsidRPr="005C1C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предоставить конкретный показатель из данного диапазона, включая крайние указанные заказчиком значения характеристики.</w:t>
      </w:r>
    </w:p>
    <w:p w:rsidR="00B073DE" w:rsidRPr="005C1C65" w:rsidRDefault="00B073DE" w:rsidP="009A0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C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</w:t>
      </w:r>
    </w:p>
    <w:p w:rsidR="00BC063B" w:rsidRPr="003A6B94" w:rsidRDefault="00B073DE" w:rsidP="003A6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C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</w:t>
      </w:r>
      <w:r w:rsidRPr="005C1C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неизменном виде"</w:t>
      </w:r>
      <w:r w:rsidR="009A0C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155666" w:rsidRDefault="00B073DE" w:rsidP="00E13FDF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Срок пользования техническими средствами реабилитации на 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 xml:space="preserve">поставляемый Товар должен быть установлен в соответствии с </w:t>
      </w:r>
      <w:r w:rsidRPr="00BE2F0C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Приказом Министерства труда и социальной з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ащиты Российской Федерации от 05</w:t>
      </w:r>
      <w:r w:rsidRPr="00BE2F0C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марта</w:t>
      </w:r>
      <w:r w:rsidRPr="00BE2F0C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2021 № 107 н «Об утверждении сроков пользования техническими средствами реабилитации, протезами и протезно-ортопедическими изделиями» 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и составлять на </w:t>
      </w:r>
      <w:r w:rsidR="00B82BDD">
        <w:rPr>
          <w:rFonts w:ascii="Times New Roman" w:hAnsi="Times New Roman" w:cs="Times New Roman"/>
          <w:sz w:val="28"/>
          <w:szCs w:val="28"/>
        </w:rPr>
        <w:t xml:space="preserve">противопролежневые матрацы и подушки 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не менее 3 лет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.</w:t>
      </w:r>
    </w:p>
    <w:p w:rsidR="00155666" w:rsidRPr="00F83599" w:rsidRDefault="00155666" w:rsidP="00E1515A">
      <w:pPr>
        <w:keepNext/>
        <w:widowControl w:val="0"/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8359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Требования к порядку поставки товара</w:t>
      </w:r>
    </w:p>
    <w:p w:rsidR="00DB776A" w:rsidRPr="00DB776A" w:rsidRDefault="00DB776A" w:rsidP="00E13FDF">
      <w:pPr>
        <w:suppressAutoHyphens/>
        <w:spacing w:after="0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DB7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DB776A" w:rsidRPr="00DB776A" w:rsidRDefault="00DB776A" w:rsidP="00E13FDF">
      <w:pPr>
        <w:suppressAutoHyphens/>
        <w:spacing w:after="0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DB7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Поставка Товара Получателям не должна превышать </w:t>
      </w:r>
      <w:r w:rsidR="00916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</w:t>
      </w:r>
      <w:r w:rsidR="009260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5</w:t>
      </w:r>
      <w:r w:rsidRPr="00DB7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</w:t>
      </w:r>
      <w:r w:rsidR="005C1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5C1C65" w:rsidRDefault="005C1C65" w:rsidP="00236988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515A">
        <w:rPr>
          <w:rFonts w:ascii="Times New Roman" w:hAnsi="Times New Roman" w:cs="Times New Roman"/>
          <w:sz w:val="28"/>
          <w:szCs w:val="28"/>
        </w:rPr>
        <w:t xml:space="preserve">Срок поставки Товара: с даты получения от Заказчика реестра получателей Товара </w:t>
      </w:r>
      <w:r w:rsidR="009A0CB7">
        <w:rPr>
          <w:rFonts w:ascii="Times New Roman" w:hAnsi="Times New Roman" w:cs="Times New Roman"/>
          <w:sz w:val="28"/>
          <w:szCs w:val="28"/>
        </w:rPr>
        <w:t>до</w:t>
      </w:r>
      <w:r w:rsidRPr="00E1515A">
        <w:rPr>
          <w:rFonts w:ascii="Times New Roman" w:hAnsi="Times New Roman" w:cs="Times New Roman"/>
          <w:sz w:val="28"/>
          <w:szCs w:val="28"/>
        </w:rPr>
        <w:t xml:space="preserve"> </w:t>
      </w:r>
      <w:r w:rsidR="009A0CB7">
        <w:rPr>
          <w:rFonts w:ascii="Times New Roman" w:hAnsi="Times New Roman" w:cs="Times New Roman"/>
          <w:sz w:val="28"/>
          <w:szCs w:val="28"/>
        </w:rPr>
        <w:t>3</w:t>
      </w:r>
      <w:r w:rsidR="0092600B">
        <w:rPr>
          <w:rFonts w:ascii="Times New Roman" w:hAnsi="Times New Roman" w:cs="Times New Roman"/>
          <w:sz w:val="28"/>
          <w:szCs w:val="28"/>
        </w:rPr>
        <w:t>0 апрел</w:t>
      </w:r>
      <w:r w:rsidR="003A6B94">
        <w:rPr>
          <w:rFonts w:ascii="Times New Roman" w:hAnsi="Times New Roman" w:cs="Times New Roman"/>
          <w:sz w:val="28"/>
          <w:szCs w:val="28"/>
        </w:rPr>
        <w:t>я</w:t>
      </w:r>
      <w:r w:rsidR="00345FF6">
        <w:rPr>
          <w:rFonts w:ascii="Times New Roman" w:hAnsi="Times New Roman" w:cs="Times New Roman"/>
          <w:sz w:val="28"/>
          <w:szCs w:val="28"/>
        </w:rPr>
        <w:t xml:space="preserve"> 202</w:t>
      </w:r>
      <w:r w:rsidR="0092600B">
        <w:rPr>
          <w:rFonts w:ascii="Times New Roman" w:hAnsi="Times New Roman" w:cs="Times New Roman"/>
          <w:sz w:val="28"/>
          <w:szCs w:val="28"/>
        </w:rPr>
        <w:t>5</w:t>
      </w:r>
      <w:r w:rsidRPr="00E1515A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5829" w:rsidRPr="00236988" w:rsidRDefault="00236988" w:rsidP="00325E3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Поставка осуществляется по месту жительства получателя, либо (по выбору получателя) в пунктах выдачи на территории Нижегородской области.</w:t>
      </w:r>
    </w:p>
    <w:p w:rsidR="00A17B23" w:rsidRPr="00A17B23" w:rsidRDefault="00A17B23" w:rsidP="00E1515A">
      <w:pPr>
        <w:widowControl w:val="0"/>
        <w:suppressAutoHyphens/>
        <w:spacing w:after="0"/>
        <w:ind w:firstLine="567"/>
        <w:jc w:val="center"/>
        <w:rPr>
          <w:rFonts w:ascii="Times New Roman" w:eastAsia="Lucida Sans Unicode" w:hAnsi="Times New Roman" w:cs="Times New Roman"/>
          <w:b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b/>
          <w:color w:val="00000A"/>
          <w:kern w:val="2"/>
          <w:sz w:val="28"/>
          <w:szCs w:val="28"/>
          <w:lang w:eastAsia="zh-CN"/>
        </w:rPr>
        <w:t>Требования к срокам предоставления гарантии качества Товара</w:t>
      </w:r>
    </w:p>
    <w:p w:rsidR="00A17B23" w:rsidRPr="00A17B23" w:rsidRDefault="00A17B23" w:rsidP="00E13FDF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При передаче Товара Получателям Поставщик предоставляет гарантийные талоны, дающие Получателям право в период действия 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>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A17B23" w:rsidRPr="00A17B23" w:rsidRDefault="00A17B23" w:rsidP="00E13FDF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bookmarkStart w:id="1" w:name="P332"/>
      <w:bookmarkEnd w:id="1"/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Гарантийный срок Товара составляет 1</w:t>
      </w:r>
      <w:r w:rsidR="00FE545C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2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A17B23" w:rsidRPr="00A17B23" w:rsidRDefault="00A17B23" w:rsidP="00E13FDF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5C1C65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ab/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A17B23" w:rsidRPr="00A17B23" w:rsidRDefault="00A17B23" w:rsidP="00E13FDF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A17B23" w:rsidRPr="00A17B23" w:rsidRDefault="00A17B23" w:rsidP="00E13FDF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A17B23" w:rsidRPr="00A17B23" w:rsidRDefault="00A17B23" w:rsidP="00E13FDF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BC063B" w:rsidRPr="00A17B23" w:rsidRDefault="00A17B23" w:rsidP="003A6B94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Поставщик обеспечивает возможность приемки Товара на гарантийный ремонт (если Товар подлежит гарантийному ремонту) или 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>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sectPr w:rsidR="00BC063B" w:rsidRPr="00A1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3A"/>
    <w:rsid w:val="00081152"/>
    <w:rsid w:val="000D0D68"/>
    <w:rsid w:val="000D7DBB"/>
    <w:rsid w:val="00155666"/>
    <w:rsid w:val="00183591"/>
    <w:rsid w:val="001924EE"/>
    <w:rsid w:val="001C6804"/>
    <w:rsid w:val="001E5829"/>
    <w:rsid w:val="0020034B"/>
    <w:rsid w:val="00236988"/>
    <w:rsid w:val="00244B1B"/>
    <w:rsid w:val="00246214"/>
    <w:rsid w:val="002F2BE4"/>
    <w:rsid w:val="00325E3E"/>
    <w:rsid w:val="0032717F"/>
    <w:rsid w:val="00345FF6"/>
    <w:rsid w:val="00385588"/>
    <w:rsid w:val="003A6B94"/>
    <w:rsid w:val="003E4206"/>
    <w:rsid w:val="003F19DE"/>
    <w:rsid w:val="00404709"/>
    <w:rsid w:val="00412549"/>
    <w:rsid w:val="004A0AFD"/>
    <w:rsid w:val="004E4047"/>
    <w:rsid w:val="005050AF"/>
    <w:rsid w:val="005721BB"/>
    <w:rsid w:val="00596801"/>
    <w:rsid w:val="00597707"/>
    <w:rsid w:val="005A4944"/>
    <w:rsid w:val="005C1B2C"/>
    <w:rsid w:val="005C1C65"/>
    <w:rsid w:val="005E297D"/>
    <w:rsid w:val="00611559"/>
    <w:rsid w:val="006130C1"/>
    <w:rsid w:val="00625327"/>
    <w:rsid w:val="006857E8"/>
    <w:rsid w:val="00686C3D"/>
    <w:rsid w:val="006929BA"/>
    <w:rsid w:val="006D60CD"/>
    <w:rsid w:val="006D7928"/>
    <w:rsid w:val="006E184E"/>
    <w:rsid w:val="007246A1"/>
    <w:rsid w:val="007A4945"/>
    <w:rsid w:val="008029B3"/>
    <w:rsid w:val="00832740"/>
    <w:rsid w:val="00871405"/>
    <w:rsid w:val="00877607"/>
    <w:rsid w:val="009161B6"/>
    <w:rsid w:val="0092600B"/>
    <w:rsid w:val="009277D3"/>
    <w:rsid w:val="0096711E"/>
    <w:rsid w:val="00993A4F"/>
    <w:rsid w:val="009A0CB7"/>
    <w:rsid w:val="00A17B23"/>
    <w:rsid w:val="00A80757"/>
    <w:rsid w:val="00AC5E48"/>
    <w:rsid w:val="00B073DE"/>
    <w:rsid w:val="00B105E9"/>
    <w:rsid w:val="00B160AC"/>
    <w:rsid w:val="00B30311"/>
    <w:rsid w:val="00B37AE6"/>
    <w:rsid w:val="00B53A40"/>
    <w:rsid w:val="00B604A1"/>
    <w:rsid w:val="00B61428"/>
    <w:rsid w:val="00B82BDD"/>
    <w:rsid w:val="00BA03D6"/>
    <w:rsid w:val="00BB47A2"/>
    <w:rsid w:val="00BC063B"/>
    <w:rsid w:val="00BC2E40"/>
    <w:rsid w:val="00BE7C15"/>
    <w:rsid w:val="00C37CE7"/>
    <w:rsid w:val="00C4753A"/>
    <w:rsid w:val="00C66359"/>
    <w:rsid w:val="00CA7729"/>
    <w:rsid w:val="00D16CE0"/>
    <w:rsid w:val="00D17FF1"/>
    <w:rsid w:val="00D43CEC"/>
    <w:rsid w:val="00D47D1A"/>
    <w:rsid w:val="00D6266C"/>
    <w:rsid w:val="00D74856"/>
    <w:rsid w:val="00DB776A"/>
    <w:rsid w:val="00E04E4B"/>
    <w:rsid w:val="00E13FDF"/>
    <w:rsid w:val="00E1515A"/>
    <w:rsid w:val="00ED0A64"/>
    <w:rsid w:val="00EF739D"/>
    <w:rsid w:val="00F12D06"/>
    <w:rsid w:val="00F741F7"/>
    <w:rsid w:val="00F7605B"/>
    <w:rsid w:val="00FB3D96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8BADB-252F-4850-AEAF-5CC07899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58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61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8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C063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link w:val="a3"/>
    <w:uiPriority w:val="34"/>
    <w:qFormat/>
    <w:rsid w:val="00BC063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uiPriority w:val="1"/>
    <w:qFormat/>
    <w:rsid w:val="00BC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7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1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4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1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15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C1C65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680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FCFD-1B8D-40C9-9C55-623392AD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Бухалова Любовь Вячеславовна</dc:creator>
  <cp:lastModifiedBy>Вайгульт Елена Валерьевна</cp:lastModifiedBy>
  <cp:revision>2</cp:revision>
  <cp:lastPrinted>2023-05-18T06:54:00Z</cp:lastPrinted>
  <dcterms:created xsi:type="dcterms:W3CDTF">2024-11-06T13:00:00Z</dcterms:created>
  <dcterms:modified xsi:type="dcterms:W3CDTF">2024-11-06T13:00:00Z</dcterms:modified>
</cp:coreProperties>
</file>