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22" w:rsidRPr="00733A6C" w:rsidRDefault="005C1522" w:rsidP="00BB4D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33A6C">
        <w:rPr>
          <w:rFonts w:ascii="Times New Roman" w:hAnsi="Times New Roman" w:cs="Times New Roman"/>
          <w:sz w:val="24"/>
          <w:szCs w:val="24"/>
        </w:rPr>
        <w:t>Раздел 1. Описание объекта закупки</w:t>
      </w:r>
    </w:p>
    <w:p w:rsidR="00EE445A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D75D0">
        <w:rPr>
          <w:rFonts w:ascii="Times New Roman" w:hAnsi="Times New Roman" w:cs="Times New Roman"/>
          <w:b/>
          <w:kern w:val="16"/>
          <w:sz w:val="24"/>
          <w:szCs w:val="24"/>
        </w:rPr>
        <w:t xml:space="preserve">Поставка слуховых аппаратов </w:t>
      </w:r>
    </w:p>
    <w:p w:rsidR="00AD75D0" w:rsidRPr="00AD75D0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5A" w:rsidRDefault="00EE445A" w:rsidP="005C1522">
      <w:pPr>
        <w:widowControl w:val="0"/>
        <w:rPr>
          <w:rFonts w:ascii="Times New Roman" w:hAnsi="Times New Roman" w:cs="Times New Roman"/>
          <w:b/>
          <w:color w:val="000000"/>
          <w:sz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BB4DEC" w:rsidRPr="00BB4DEC">
        <w:rPr>
          <w:rFonts w:ascii="Times New Roman" w:hAnsi="Times New Roman" w:cs="Times New Roman"/>
          <w:b/>
          <w:sz w:val="24"/>
        </w:rPr>
        <w:t>1</w:t>
      </w:r>
      <w:r w:rsidR="00396310">
        <w:rPr>
          <w:rFonts w:ascii="Times New Roman" w:hAnsi="Times New Roman" w:cs="Times New Roman"/>
          <w:b/>
          <w:sz w:val="24"/>
        </w:rPr>
        <w:t>0</w:t>
      </w:r>
      <w:r w:rsidR="00BB4DEC" w:rsidRPr="00BB4DEC">
        <w:rPr>
          <w:rFonts w:ascii="Times New Roman" w:hAnsi="Times New Roman" w:cs="Times New Roman"/>
          <w:b/>
          <w:sz w:val="24"/>
        </w:rPr>
        <w:t> </w:t>
      </w:r>
      <w:r w:rsidR="00396310">
        <w:rPr>
          <w:rFonts w:ascii="Times New Roman" w:hAnsi="Times New Roman" w:cs="Times New Roman"/>
          <w:b/>
          <w:sz w:val="24"/>
        </w:rPr>
        <w:t>2</w:t>
      </w:r>
      <w:r w:rsidR="00BB4DEC" w:rsidRPr="00BB4DEC">
        <w:rPr>
          <w:rFonts w:ascii="Times New Roman" w:hAnsi="Times New Roman" w:cs="Times New Roman"/>
          <w:b/>
          <w:sz w:val="24"/>
        </w:rPr>
        <w:t>00 000 (</w:t>
      </w:r>
      <w:r w:rsidR="00396310">
        <w:rPr>
          <w:rFonts w:ascii="Times New Roman" w:hAnsi="Times New Roman" w:cs="Times New Roman"/>
          <w:b/>
          <w:sz w:val="24"/>
        </w:rPr>
        <w:t>Десять</w:t>
      </w:r>
      <w:r w:rsidR="00BB4DEC" w:rsidRPr="00BB4DEC">
        <w:rPr>
          <w:rFonts w:ascii="Times New Roman" w:hAnsi="Times New Roman" w:cs="Times New Roman"/>
          <w:b/>
          <w:sz w:val="24"/>
        </w:rPr>
        <w:t xml:space="preserve"> миллион</w:t>
      </w:r>
      <w:r w:rsidR="00396310">
        <w:rPr>
          <w:rFonts w:ascii="Times New Roman" w:hAnsi="Times New Roman" w:cs="Times New Roman"/>
          <w:b/>
          <w:sz w:val="24"/>
        </w:rPr>
        <w:t>ов</w:t>
      </w:r>
      <w:r w:rsidR="00BB4DEC" w:rsidRPr="00BB4DEC">
        <w:rPr>
          <w:rFonts w:ascii="Times New Roman" w:hAnsi="Times New Roman" w:cs="Times New Roman"/>
          <w:b/>
          <w:sz w:val="24"/>
        </w:rPr>
        <w:t xml:space="preserve"> </w:t>
      </w:r>
      <w:r w:rsidR="00396310">
        <w:rPr>
          <w:rFonts w:ascii="Times New Roman" w:hAnsi="Times New Roman" w:cs="Times New Roman"/>
          <w:b/>
          <w:sz w:val="24"/>
        </w:rPr>
        <w:t>двести</w:t>
      </w:r>
      <w:r w:rsidR="00BB4DEC" w:rsidRPr="00BB4DEC">
        <w:rPr>
          <w:rFonts w:ascii="Times New Roman" w:hAnsi="Times New Roman" w:cs="Times New Roman"/>
          <w:b/>
          <w:sz w:val="24"/>
        </w:rPr>
        <w:t xml:space="preserve"> тысяч)</w:t>
      </w:r>
      <w:r w:rsidR="00BB4DEC" w:rsidRPr="00BB4DE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B4DEC" w:rsidRPr="00BB4DEC">
        <w:rPr>
          <w:rFonts w:ascii="Times New Roman" w:hAnsi="Times New Roman" w:cs="Times New Roman"/>
          <w:b/>
          <w:color w:val="000000"/>
          <w:sz w:val="24"/>
        </w:rPr>
        <w:t>рублей 00 копеек.</w:t>
      </w:r>
    </w:p>
    <w:p w:rsidR="00AD75D0" w:rsidRPr="00396310" w:rsidRDefault="00396310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 w:rsidRPr="00396310">
        <w:rPr>
          <w:rFonts w:ascii="Times New Roman" w:hAnsi="Times New Roman" w:cs="Times New Roman"/>
          <w:b/>
          <w:sz w:val="24"/>
          <w:szCs w:val="24"/>
        </w:rPr>
        <w:t>Объем товара, подлежащего к поставке, невозможно определить.</w:t>
      </w:r>
    </w:p>
    <w:tbl>
      <w:tblPr>
        <w:tblpPr w:leftFromText="180" w:rightFromText="180" w:vertAnchor="text" w:horzAnchor="margin" w:tblpXSpec="center" w:tblpY="263"/>
        <w:tblOverlap w:val="never"/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35"/>
        <w:gridCol w:w="1783"/>
        <w:gridCol w:w="4568"/>
        <w:gridCol w:w="1210"/>
      </w:tblGrid>
      <w:tr w:rsidR="006B6557" w:rsidRPr="00ED238F" w:rsidTr="006B6557">
        <w:tc>
          <w:tcPr>
            <w:tcW w:w="251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20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Номер позиции КТРУ/Наименование позиции КТРУ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с минимальными и максимальными показателями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6B6557" w:rsidRPr="00ED238F" w:rsidRDefault="006B6557" w:rsidP="00F760D1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6B6557" w:rsidRPr="00ED238F" w:rsidTr="006B6557">
        <w:tc>
          <w:tcPr>
            <w:tcW w:w="251" w:type="pct"/>
            <w:tcBorders>
              <w:bottom w:val="single" w:sz="4" w:space="0" w:color="000000"/>
            </w:tcBorders>
          </w:tcPr>
          <w:p w:rsidR="006B6557" w:rsidRPr="00ED238F" w:rsidRDefault="006B6557" w:rsidP="00F760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bottom w:val="single" w:sz="4" w:space="0" w:color="000000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01.28.17.01.05 Слуховой аппарат цифровой заушный сверхмощный</w:t>
            </w: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  <w:tcBorders>
              <w:bottom w:val="single" w:sz="4" w:space="0" w:color="000000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bottom w:val="single" w:sz="4" w:space="0" w:color="000000"/>
              <w:right w:val="single" w:sz="4" w:space="0" w:color="auto"/>
            </w:tcBorders>
          </w:tcPr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 сверхмощные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Количество каналов, имеющих ручные регулировки усиления и ВУЗД;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 кГц. – 5,4 кГц.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140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80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ED238F">
              <w:rPr>
                <w:sz w:val="18"/>
                <w:szCs w:val="18"/>
                <w:lang w:eastAsia="ar-SA"/>
              </w:rPr>
              <w:t xml:space="preserve">,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ED238F">
              <w:rPr>
                <w:sz w:val="18"/>
                <w:szCs w:val="18"/>
                <w:lang w:eastAsia="ar-SA"/>
              </w:rPr>
              <w:t>.</w:t>
            </w:r>
          </w:p>
          <w:p w:rsidR="006B6557" w:rsidRPr="00ED238F" w:rsidRDefault="006B6557" w:rsidP="00F760D1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000000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6B6557" w:rsidRPr="00ED238F" w:rsidTr="006B6557">
        <w:tc>
          <w:tcPr>
            <w:tcW w:w="251" w:type="pct"/>
          </w:tcPr>
          <w:p w:rsidR="006B6557" w:rsidRPr="00ED238F" w:rsidRDefault="006B6557" w:rsidP="00F760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01.28.17.01.06 Слуховой аппарат цифровой заушный мощный </w:t>
            </w: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мощные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частот: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0,11 кГц.  – 6 кГц.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дБ.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3F7496">
              <w:rPr>
                <w:sz w:val="18"/>
                <w:szCs w:val="18"/>
                <w:lang w:eastAsia="ar-SA"/>
              </w:rPr>
              <w:t xml:space="preserve">,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3F7496">
              <w:rPr>
                <w:sz w:val="18"/>
                <w:szCs w:val="18"/>
                <w:lang w:eastAsia="ar-SA"/>
              </w:rPr>
              <w:t>.</w:t>
            </w:r>
          </w:p>
          <w:p w:rsidR="006B6557" w:rsidRPr="003F7496" w:rsidRDefault="006B6557" w:rsidP="00F760D1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6B6557" w:rsidRPr="003F7496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6B6557" w:rsidRPr="00ED238F" w:rsidTr="006B6557">
        <w:tc>
          <w:tcPr>
            <w:tcW w:w="251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01.28.17.01.07 Слуховой аппарат цифровой заушный средней мощности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средней мощности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Диапазон частот: 0,1 кГц. – 7,1 кГц.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122 дБ.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124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53 дБ.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55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параметры: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направленных микрофонов;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2;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кнопку переключения программ;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подавления собственных шумов микрофона и окружающих шумов низкого входного уровня;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адаптивную систему снижения шума и улучшения разборчивости речи;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программируемую функцию задержки включения аппарата;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адаптивный программируемый кулисный регулятор;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тест обратной связи;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тоновый тест слуха слуховым аппаратом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журнал данных об использовании слухового аппарата.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6B6557" w:rsidRPr="00ED238F" w:rsidTr="006B6557">
        <w:tc>
          <w:tcPr>
            <w:tcW w:w="251" w:type="pct"/>
          </w:tcPr>
          <w:p w:rsidR="006B6557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.17.01.05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Слуховой аппарат цифровой заушный сверхмощный</w:t>
            </w: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 сверхмощные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Количество каналов, имеющих ручные регулировки усиления и ВУЗД;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 кГц. – 5,4 кГц.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140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80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lastRenderedPageBreak/>
              <w:t xml:space="preserve">систему подавления собственных шумов микрофона и окружающих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ED238F">
              <w:rPr>
                <w:sz w:val="18"/>
                <w:szCs w:val="18"/>
                <w:lang w:eastAsia="ar-SA"/>
              </w:rPr>
              <w:t xml:space="preserve">,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6B6557" w:rsidRPr="00ED238F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ED238F">
              <w:rPr>
                <w:sz w:val="18"/>
                <w:szCs w:val="18"/>
                <w:lang w:eastAsia="ar-SA"/>
              </w:rPr>
              <w:t>.</w:t>
            </w:r>
          </w:p>
          <w:p w:rsidR="006B6557" w:rsidRPr="00ED238F" w:rsidRDefault="006B6557" w:rsidP="00F760D1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6B6557" w:rsidRPr="00ED238F" w:rsidTr="006B6557">
        <w:tc>
          <w:tcPr>
            <w:tcW w:w="251" w:type="pct"/>
          </w:tcPr>
          <w:p w:rsidR="006B6557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01.29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.17.01.06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Слуховой аппарат цифровой заушный мощный </w:t>
            </w: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мощные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частот: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0,11 кГц.  – 6 кГц.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дБ. 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3F7496">
              <w:rPr>
                <w:sz w:val="18"/>
                <w:szCs w:val="18"/>
                <w:lang w:eastAsia="ar-SA"/>
              </w:rPr>
              <w:t xml:space="preserve">,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6B6557" w:rsidRPr="003F7496" w:rsidRDefault="006B6557" w:rsidP="00F760D1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3F7496">
              <w:rPr>
                <w:sz w:val="18"/>
                <w:szCs w:val="18"/>
                <w:lang w:eastAsia="ar-SA"/>
              </w:rPr>
              <w:t>.</w:t>
            </w:r>
          </w:p>
          <w:p w:rsidR="006B6557" w:rsidRPr="003F7496" w:rsidRDefault="006B6557" w:rsidP="00F760D1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слуховые аппараты поставляются в стандартной комплектации:</w:t>
            </w:r>
          </w:p>
          <w:p w:rsidR="006B6557" w:rsidRPr="003F7496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B6557" w:rsidRPr="00ED238F" w:rsidRDefault="006B6557" w:rsidP="00F76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6B6557" w:rsidRPr="00ED238F" w:rsidTr="006B6557">
        <w:tc>
          <w:tcPr>
            <w:tcW w:w="251" w:type="pct"/>
          </w:tcPr>
          <w:p w:rsidR="006B6557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4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.17.01.07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Слуховой аппарат цифровой заушный средней мощности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26.60.14.120-00000004/Аппарат слуховой заушный воздушной проводимости</w:t>
            </w:r>
          </w:p>
        </w:tc>
        <w:tc>
          <w:tcPr>
            <w:tcW w:w="2359" w:type="pct"/>
            <w:tcBorders>
              <w:right w:val="single" w:sz="4" w:space="0" w:color="auto"/>
            </w:tcBorders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средней мощности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Диапазон частот: 0,1 кГц. – 7,1 кГц.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122 дБ.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124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53 дБ.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55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параметры: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направленных микрофонов;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2;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кнопку переключения программ;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подавления собственных шумов микрофона и окружающих шумов низкого входного уровня;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адаптивную систему снижения шума и улучшения разборчивости речи;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программируемую функцию задержки включения аппарата;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адаптивный программируемый кулисный регулятор;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тест обратной связи;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тоновый тест слуха слуховым аппаратом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журнал данных об использовании слухового аппарата.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B6557" w:rsidRPr="00ED238F" w:rsidRDefault="006B6557" w:rsidP="00F760D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</w:tbl>
    <w:p w:rsidR="00EE445A" w:rsidRPr="00ED238F" w:rsidRDefault="00EE445A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lastRenderedPageBreak/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6B6557" w:rsidRDefault="006B6557" w:rsidP="006B6557">
      <w:pPr>
        <w:keepNext/>
        <w:keepLines/>
        <w:jc w:val="both"/>
      </w:pPr>
      <w:r>
        <w:rPr>
          <w:rFonts w:ascii="Times New Roman" w:hAnsi="Times New Roman" w:cs="Times New Roman"/>
        </w:rPr>
        <w:t xml:space="preserve">           </w:t>
      </w:r>
      <w:r w:rsidRPr="00ED238F">
        <w:rPr>
          <w:rFonts w:ascii="Times New Roman" w:hAnsi="Times New Roman" w:cs="Times New Roman"/>
        </w:rPr>
        <w:t>Индивидуальная настройка слуховых аппаратов осуществляется врачом-</w:t>
      </w:r>
      <w:proofErr w:type="spellStart"/>
      <w:r w:rsidRPr="00ED238F">
        <w:rPr>
          <w:rFonts w:ascii="Times New Roman" w:hAnsi="Times New Roman" w:cs="Times New Roman"/>
        </w:rPr>
        <w:t>сурдологом</w:t>
      </w:r>
      <w:proofErr w:type="spellEnd"/>
      <w:r w:rsidRPr="00ED238F">
        <w:rPr>
          <w:rFonts w:ascii="Times New Roman" w:hAnsi="Times New Roman" w:cs="Times New Roman"/>
        </w:rPr>
        <w:t xml:space="preserve"> или специалистом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сурдоакустиком</w:t>
      </w:r>
      <w:proofErr w:type="spellEnd"/>
      <w:r w:rsidRPr="00ED238F">
        <w:rPr>
          <w:rFonts w:ascii="Times New Roman" w:hAnsi="Times New Roman" w:cs="Times New Roman"/>
        </w:rPr>
        <w:t xml:space="preserve">) в соответствии с профессиональным стандартом «Специалист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</w:t>
      </w:r>
      <w:proofErr w:type="spellEnd"/>
      <w:r w:rsidRPr="00ED238F">
        <w:rPr>
          <w:rFonts w:ascii="Times New Roman" w:hAnsi="Times New Roman" w:cs="Times New Roman"/>
        </w:rPr>
        <w:t>)».</w:t>
      </w:r>
      <w:r w:rsidRPr="003D0422">
        <w:t xml:space="preserve"> </w:t>
      </w:r>
      <w:r>
        <w:t xml:space="preserve">                                              </w:t>
      </w:r>
    </w:p>
    <w:p w:rsidR="006B6557" w:rsidRPr="003D0422" w:rsidRDefault="006B6557" w:rsidP="006B655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3D0422">
        <w:rPr>
          <w:rFonts w:ascii="Times New Roman" w:hAnsi="Times New Roman" w:cs="Times New Roman"/>
          <w:sz w:val="24"/>
          <w:szCs w:val="24"/>
        </w:rPr>
        <w:t>Поставщик еженедельно предоставляет Заказчику сведения о статусе отработки выданных Получателям направлений на получение изделий (принятие направления в работу, выдача изделия и т.д.).</w:t>
      </w:r>
    </w:p>
    <w:p w:rsidR="006B6557" w:rsidRPr="00ED238F" w:rsidRDefault="006B6557" w:rsidP="006B6557">
      <w:pPr>
        <w:keepNext/>
        <w:keepLines/>
        <w:jc w:val="both"/>
        <w:rPr>
          <w:rFonts w:ascii="Times New Roman" w:hAnsi="Times New Roman" w:cs="Times New Roman"/>
        </w:rPr>
      </w:pPr>
    </w:p>
    <w:p w:rsidR="006B6557" w:rsidRPr="00ED238F" w:rsidRDefault="006B6557" w:rsidP="006B6557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>Требования к функциональным характеристикам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51024-2012 «Аппараты слуховые электронные реабилитационные. Технические требования и методы испытаний»;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51632-2021 «</w:t>
      </w:r>
      <w:r w:rsidRPr="00ED238F">
        <w:rPr>
          <w:rFonts w:ascii="Times New Roman" w:eastAsia="Calibri" w:hAnsi="Times New Roman" w:cs="Times New Roman"/>
          <w:bCs/>
        </w:rPr>
        <w:t>ТЕХНИЧЕСКИЕ СРЕДСТВА РЕАБИЛИТАЦИИ ЛЮДЕЙ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С ОГРАНИЧЕНИЯМИ ЖИЗНЕДЕЯТЕЛЬНОСТИ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ОБЩИЕ ТЕХНИЧЕСКИЕ ТРЕБОВАНИЯ И МЕТОДЫ ИСПЫТАНИЙ»</w:t>
      </w:r>
      <w:r w:rsidRPr="00ED238F">
        <w:rPr>
          <w:rFonts w:ascii="Times New Roman" w:hAnsi="Times New Roman" w:cs="Times New Roman"/>
        </w:rPr>
        <w:t>;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Межгосударственным стандартом ГОСТ ISO 10993-1-2021 «Изделия медицинские. Оценка биологического действия медицинских изделий. Часть 1. </w:t>
      </w:r>
      <w:r w:rsidRPr="00ED238F">
        <w:rPr>
          <w:rFonts w:ascii="Times New Roman" w:eastAsia="Calibri" w:hAnsi="Times New Roman" w:cs="Times New Roman"/>
        </w:rPr>
        <w:t>ОЦЕНКА И ИССЛЕДОВАНИЯ В ПРОЦЕССЕ МЕНЕДЖМЕНТА РИСКА</w:t>
      </w:r>
      <w:r w:rsidRPr="00ED238F">
        <w:rPr>
          <w:rFonts w:ascii="Times New Roman" w:hAnsi="Times New Roman" w:cs="Times New Roman"/>
        </w:rPr>
        <w:t>»;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Межгосударственным</w:t>
      </w:r>
      <w:r>
        <w:rPr>
          <w:rFonts w:ascii="Times New Roman" w:hAnsi="Times New Roman" w:cs="Times New Roman"/>
        </w:rPr>
        <w:t xml:space="preserve"> стандартом ГОСТ ISO 10993-5-2023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</w:t>
      </w:r>
      <w:r w:rsidRPr="004E316A">
        <w:rPr>
          <w:rFonts w:ascii="Times New Roman" w:hAnsi="Times New Roman" w:cs="Times New Roman"/>
        </w:rPr>
        <w:t xml:space="preserve">Часть 5. Исследования на </w:t>
      </w:r>
      <w:proofErr w:type="spellStart"/>
      <w:r w:rsidRPr="004E316A">
        <w:rPr>
          <w:rFonts w:ascii="Times New Roman" w:hAnsi="Times New Roman" w:cs="Times New Roman"/>
        </w:rPr>
        <w:t>цитотоксичность</w:t>
      </w:r>
      <w:proofErr w:type="spellEnd"/>
      <w:r w:rsidRPr="004E316A">
        <w:rPr>
          <w:rFonts w:ascii="Times New Roman" w:hAnsi="Times New Roman" w:cs="Times New Roman"/>
        </w:rPr>
        <w:t xml:space="preserve"> методами </w:t>
      </w:r>
      <w:proofErr w:type="spellStart"/>
      <w:r w:rsidRPr="004E316A">
        <w:rPr>
          <w:rFonts w:ascii="Times New Roman" w:hAnsi="Times New Roman" w:cs="Times New Roman"/>
        </w:rPr>
        <w:t>in</w:t>
      </w:r>
      <w:proofErr w:type="spellEnd"/>
      <w:r w:rsidRPr="004E316A">
        <w:rPr>
          <w:rFonts w:ascii="Times New Roman" w:hAnsi="Times New Roman" w:cs="Times New Roman"/>
        </w:rPr>
        <w:t xml:space="preserve"> </w:t>
      </w:r>
      <w:proofErr w:type="spellStart"/>
      <w:r w:rsidRPr="004E316A">
        <w:rPr>
          <w:rFonts w:ascii="Times New Roman" w:hAnsi="Times New Roman" w:cs="Times New Roman"/>
        </w:rPr>
        <w:t>vitro</w:t>
      </w:r>
      <w:proofErr w:type="spellEnd"/>
      <w:r w:rsidRPr="00ED238F">
        <w:rPr>
          <w:rFonts w:ascii="Times New Roman" w:hAnsi="Times New Roman" w:cs="Times New Roman"/>
        </w:rPr>
        <w:t>»;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Межгосударственным с</w:t>
      </w:r>
      <w:r>
        <w:rPr>
          <w:rFonts w:ascii="Times New Roman" w:hAnsi="Times New Roman" w:cs="Times New Roman"/>
        </w:rPr>
        <w:t>тандартом ГОСТ ISO 10993-10-2023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Часть 10. Исследования </w:t>
      </w:r>
      <w:r w:rsidRPr="00B96D6B">
        <w:rPr>
          <w:rFonts w:ascii="Times New Roman" w:hAnsi="Times New Roman" w:cs="Times New Roman"/>
        </w:rPr>
        <w:t>сенсибилизирующего действия</w:t>
      </w:r>
      <w:r w:rsidRPr="00ED238F">
        <w:rPr>
          <w:rFonts w:ascii="Times New Roman" w:hAnsi="Times New Roman" w:cs="Times New Roman"/>
        </w:rPr>
        <w:t>».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Государственным стандартом Российской Федерации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6B6557" w:rsidRPr="00ED238F" w:rsidRDefault="006B6557" w:rsidP="006B6557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 xml:space="preserve">Требования к качеству </w:t>
      </w:r>
    </w:p>
    <w:p w:rsidR="006B6557" w:rsidRPr="00ED238F" w:rsidRDefault="006B6557" w:rsidP="006B6557">
      <w:pPr>
        <w:keepNext/>
        <w:keepLines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spacing w:val="3"/>
        </w:rPr>
        <w:tab/>
      </w: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реабилитационные. Технические требования и методы испытаний.</w:t>
      </w:r>
    </w:p>
    <w:p w:rsidR="006B6557" w:rsidRPr="00ED238F" w:rsidRDefault="006B6557" w:rsidP="006B6557">
      <w:pPr>
        <w:keepNext/>
        <w:keepLines/>
        <w:tabs>
          <w:tab w:val="left" w:pos="2085"/>
        </w:tabs>
        <w:ind w:firstLine="709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</w:rPr>
        <w:tab/>
      </w:r>
      <w:r w:rsidRPr="00ED238F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lastRenderedPageBreak/>
        <w:t>Гарантийный срок составляет 24 месяца со дня выдачи товара. Требования к гарантийному сроку на комплектующие материалы (элементы питания) не установлены.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Установленный   производителем   гарантийный   срок   эксплуатации изделия не распространяется на случаи нарушения Получателем изделия условий и требований к эксплуатации изделия.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При    передаче    изделия, Поставщик    обязан    разъяснить Получателю условия и требования к эксплуатации изделия, а также вручить памятку о порядке обеспечения 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Объем предоставления гарантий качества: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Обеспечение возможности ремонта и технического обслуживания, устранения недостатков при обеспечении получателей </w:t>
      </w:r>
      <w:proofErr w:type="spellStart"/>
      <w:r w:rsidRPr="00ED238F">
        <w:rPr>
          <w:rFonts w:ascii="Times New Roman" w:hAnsi="Times New Roman" w:cs="Times New Roman"/>
        </w:rPr>
        <w:t>тср</w:t>
      </w:r>
      <w:proofErr w:type="spellEnd"/>
      <w:r w:rsidRPr="00ED238F">
        <w:rPr>
          <w:rFonts w:ascii="Times New Roman" w:hAnsi="Times New Roman" w:cs="Times New Roman"/>
        </w:rPr>
        <w:t xml:space="preserve"> осуществляется в соответствии с Законом от 07.02.1992 № 2300-1 «О защите прав потребителей».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Срок гарантийного ремонта со дня обращения получателя </w:t>
      </w:r>
      <w:proofErr w:type="spellStart"/>
      <w:r w:rsidRPr="00ED238F">
        <w:rPr>
          <w:rFonts w:ascii="Times New Roman" w:hAnsi="Times New Roman" w:cs="Times New Roman"/>
        </w:rPr>
        <w:t>тср</w:t>
      </w:r>
      <w:proofErr w:type="spellEnd"/>
      <w:r w:rsidRPr="00ED238F">
        <w:rPr>
          <w:rFonts w:ascii="Times New Roman" w:hAnsi="Times New Roman" w:cs="Times New Roman"/>
        </w:rPr>
        <w:t xml:space="preserve"> не должен превышать 30 рабочих дней.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Расходы за проезд Получателей, а также сопровождающих лиц, для замены или ремонта Товара до истечения его гарантийного срока, возмещаются за счет средств Поставщика</w:t>
      </w:r>
    </w:p>
    <w:p w:rsidR="006B6557" w:rsidRPr="00ED238F" w:rsidRDefault="006B6557" w:rsidP="006B6557">
      <w:pPr>
        <w:keepNext/>
        <w:keepLines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>Требования к размерам, упаковке, отгрузке товара</w:t>
      </w:r>
    </w:p>
    <w:p w:rsidR="006B6557" w:rsidRPr="00ED238F" w:rsidRDefault="006B6557" w:rsidP="006B6557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Хранение осуществля</w:t>
      </w:r>
      <w:r>
        <w:rPr>
          <w:rFonts w:ascii="Times New Roman" w:hAnsi="Times New Roman" w:cs="Times New Roman"/>
        </w:rPr>
        <w:t>е</w:t>
      </w:r>
      <w:r w:rsidRPr="00ED238F">
        <w:rPr>
          <w:rFonts w:ascii="Times New Roman" w:hAnsi="Times New Roman" w:cs="Times New Roman"/>
        </w:rPr>
        <w:t>тся в соответствии с требованиями, предъявляемыми к данной категории изделий.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Транспортирование слуховых аппаратов проводят по группе 5 ГОСТ 15150 – 69 раздел 10 пункт 8.1. 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–крытым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40ºС. 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Условия хранения слуховых аппаратов в упаковке изготовителя – по группе 1 ГОСТ 15150 - 69 раздел 10 пункт 8.2.</w:t>
      </w:r>
    </w:p>
    <w:p w:rsidR="006B6557" w:rsidRPr="00ED238F" w:rsidRDefault="006B6557" w:rsidP="006B6557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Товар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6B6557" w:rsidRPr="00ED238F" w:rsidRDefault="006B6557" w:rsidP="006B6557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Потребительскую тару с упакованными слуховыми аппаратами перевязывают шпагатом по ГОСТ 17308-88 или оклеивают бумажной лентой по ГОСТ 23436 -83</w:t>
      </w:r>
      <w:r>
        <w:rPr>
          <w:rFonts w:ascii="Times New Roman" w:hAnsi="Times New Roman" w:cs="Times New Roman"/>
        </w:rPr>
        <w:t>,</w:t>
      </w:r>
      <w:r w:rsidRPr="00ED238F">
        <w:rPr>
          <w:rFonts w:ascii="Times New Roman" w:hAnsi="Times New Roman" w:cs="Times New Roman"/>
        </w:rPr>
        <w:t xml:space="preserve"> клеевой лентой на бумажной основе по ГОСТ 18251-87. </w:t>
      </w:r>
    </w:p>
    <w:p w:rsidR="006B6557" w:rsidRPr="00ED238F" w:rsidRDefault="006B6557" w:rsidP="006B6557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71B5495" wp14:editId="7E88B88F">
            <wp:simplePos x="0" y="0"/>
            <wp:positionH relativeFrom="column">
              <wp:posOffset>4051300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38F">
        <w:rPr>
          <w:rFonts w:ascii="Times New Roman" w:hAnsi="Times New Roman" w:cs="Times New Roman"/>
        </w:rPr>
        <w:t>Изделия должны быть замаркированы знаком соответствия</w: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c">
            <w:drawing>
              <wp:inline distT="0" distB="0" distL="0" distR="0" wp14:anchorId="5E1D3D62" wp14:editId="22C8C71F">
                <wp:extent cx="349250" cy="344805"/>
                <wp:effectExtent l="0" t="0" r="3175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62216FE" id="Полотно 1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ED238F">
        <w:rPr>
          <w:rFonts w:ascii="Times New Roman" w:hAnsi="Times New Roman" w:cs="Times New Roman"/>
          <w:b/>
          <w:noProof/>
        </w:rPr>
        <w:t xml:space="preserve"> </w:t>
      </w:r>
      <w:r w:rsidRPr="00ED238F">
        <w:rPr>
          <w:rFonts w:ascii="Times New Roman" w:hAnsi="Times New Roman" w:cs="Times New Roman"/>
        </w:rPr>
        <w:t>(при наличии)</w:t>
      </w:r>
    </w:p>
    <w:p w:rsidR="00E75DDD" w:rsidRPr="00E75DDD" w:rsidRDefault="00E75DDD" w:rsidP="00E75DDD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BB1E7F" w:rsidRDefault="00BB1E7F" w:rsidP="005C1522">
      <w:pPr>
        <w:widowControl w:val="0"/>
      </w:pPr>
      <w:bookmarkStart w:id="0" w:name="_GoBack"/>
      <w:bookmarkEnd w:id="0"/>
    </w:p>
    <w:sectPr w:rsidR="00B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AD3"/>
    <w:multiLevelType w:val="hybridMultilevel"/>
    <w:tmpl w:val="96B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07F"/>
    <w:multiLevelType w:val="hybridMultilevel"/>
    <w:tmpl w:val="FED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5"/>
    <w:rsid w:val="000A638C"/>
    <w:rsid w:val="000D0F9C"/>
    <w:rsid w:val="00244DF7"/>
    <w:rsid w:val="002524E0"/>
    <w:rsid w:val="003214C6"/>
    <w:rsid w:val="00396310"/>
    <w:rsid w:val="003D582F"/>
    <w:rsid w:val="004E316A"/>
    <w:rsid w:val="00576D3D"/>
    <w:rsid w:val="005C1522"/>
    <w:rsid w:val="005D7BB6"/>
    <w:rsid w:val="006B6557"/>
    <w:rsid w:val="006F3DD2"/>
    <w:rsid w:val="00913CDD"/>
    <w:rsid w:val="0099467C"/>
    <w:rsid w:val="009C1373"/>
    <w:rsid w:val="00A637B1"/>
    <w:rsid w:val="00AD0E7F"/>
    <w:rsid w:val="00AD75D0"/>
    <w:rsid w:val="00B12A7F"/>
    <w:rsid w:val="00B96D6B"/>
    <w:rsid w:val="00BB1E7F"/>
    <w:rsid w:val="00BB4DEC"/>
    <w:rsid w:val="00C03D45"/>
    <w:rsid w:val="00C6727A"/>
    <w:rsid w:val="00D4200B"/>
    <w:rsid w:val="00D73164"/>
    <w:rsid w:val="00E75DDD"/>
    <w:rsid w:val="00EE4370"/>
    <w:rsid w:val="00EE445A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02AF-DDA1-4008-A5B9-45F2C9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aliases w:val="%Hyperlink"/>
    <w:uiPriority w:val="99"/>
    <w:rsid w:val="00EE445A"/>
    <w:rPr>
      <w:rFonts w:cs="Times New Roman"/>
      <w:color w:val="0000FF"/>
      <w:u w:val="single"/>
    </w:rPr>
  </w:style>
  <w:style w:type="paragraph" w:customStyle="1" w:styleId="1">
    <w:name w:val="Абзац списка1"/>
    <w:aliases w:val="Нумерованый список,Bullet List,FooterText,numbered,SL_Абзац списка"/>
    <w:basedOn w:val="a"/>
    <w:link w:val="ListParagraphChar1"/>
    <w:rsid w:val="00EE437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1">
    <w:name w:val="List Paragraph Char1"/>
    <w:aliases w:val="Нумерованый список Char,Bullet List Char,FooterText Char,numbered Char,SL_Абзац списка Char"/>
    <w:link w:val="1"/>
    <w:locked/>
    <w:rsid w:val="00EE437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Екатерина Евгеньевна</dc:creator>
  <cp:keywords/>
  <dc:description/>
  <cp:lastModifiedBy>Лещенко Алексей Викторович</cp:lastModifiedBy>
  <cp:revision>11</cp:revision>
  <dcterms:created xsi:type="dcterms:W3CDTF">2024-08-21T01:14:00Z</dcterms:created>
  <dcterms:modified xsi:type="dcterms:W3CDTF">2024-10-30T08:32:00Z</dcterms:modified>
</cp:coreProperties>
</file>