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8D" w:rsidRDefault="0055478D" w:rsidP="00DF3B52">
      <w:pPr>
        <w:spacing w:line="276" w:lineRule="auto"/>
        <w:ind w:left="-426" w:firstLine="426"/>
        <w:jc w:val="center"/>
        <w:rPr>
          <w:b/>
        </w:rPr>
      </w:pPr>
      <w:r w:rsidRPr="00DF3B52">
        <w:rPr>
          <w:b/>
        </w:rPr>
        <w:t>ОПИСАНИЕ ОБЪЕКТА ЗАКУПКИ</w:t>
      </w:r>
    </w:p>
    <w:p w:rsidR="00C40DE8" w:rsidRPr="00DF3B52" w:rsidRDefault="00C40DE8" w:rsidP="00DF3B52">
      <w:pPr>
        <w:spacing w:line="276" w:lineRule="auto"/>
        <w:ind w:left="-426" w:firstLine="426"/>
        <w:jc w:val="center"/>
        <w:rPr>
          <w:b/>
          <w:caps/>
        </w:rPr>
      </w:pPr>
      <w:r>
        <w:rPr>
          <w:b/>
        </w:rPr>
        <w:t xml:space="preserve"> (ТЕХНИЧЕСКОЕ ЗАДАНИЕ)</w:t>
      </w:r>
    </w:p>
    <w:p w:rsidR="00E024FD" w:rsidRDefault="00702879" w:rsidP="008B4C93">
      <w:pPr>
        <w:jc w:val="center"/>
        <w:rPr>
          <w:b/>
          <w:i/>
        </w:rPr>
      </w:pPr>
      <w:r w:rsidRPr="00702879">
        <w:rPr>
          <w:b/>
          <w:i/>
        </w:rPr>
        <w:t>№ 0</w:t>
      </w:r>
      <w:r w:rsidR="00C40DE8">
        <w:rPr>
          <w:b/>
          <w:i/>
        </w:rPr>
        <w:t>7</w:t>
      </w:r>
      <w:r w:rsidRPr="00702879">
        <w:rPr>
          <w:b/>
          <w:i/>
        </w:rPr>
        <w:t>7-эа. Поставка технических средств реабилитации - специальных устройств для чтения "говорящих книг" на флэш-картах для обеспечения в 2024 году.</w:t>
      </w:r>
    </w:p>
    <w:p w:rsidR="00C40DE8" w:rsidRDefault="00C40DE8" w:rsidP="008B4C93">
      <w:pPr>
        <w:jc w:val="center"/>
        <w:rPr>
          <w:b/>
          <w:i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  <w:gridCol w:w="851"/>
      </w:tblGrid>
      <w:tr w:rsidR="003E2CB5" w:rsidRPr="003E2CB5" w:rsidTr="002867D0">
        <w:trPr>
          <w:trHeight w:val="210"/>
        </w:trPr>
        <w:tc>
          <w:tcPr>
            <w:tcW w:w="2268" w:type="dxa"/>
            <w:shd w:val="clear" w:color="auto" w:fill="auto"/>
            <w:vAlign w:val="center"/>
          </w:tcPr>
          <w:p w:rsidR="003E2CB5" w:rsidRPr="002867D0" w:rsidRDefault="003E2CB5" w:rsidP="002867D0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</w:rPr>
            </w:pPr>
            <w:r w:rsidRPr="002867D0">
              <w:rPr>
                <w:b/>
                <w:sz w:val="22"/>
                <w:szCs w:val="22"/>
              </w:rPr>
              <w:t xml:space="preserve">Наименование </w:t>
            </w:r>
            <w:r w:rsidR="002867D0">
              <w:rPr>
                <w:b/>
                <w:sz w:val="22"/>
                <w:szCs w:val="22"/>
              </w:rPr>
              <w:t>Т</w:t>
            </w:r>
            <w:r w:rsidRPr="002867D0">
              <w:rPr>
                <w:b/>
                <w:sz w:val="22"/>
                <w:szCs w:val="22"/>
              </w:rPr>
              <w:t>овара</w:t>
            </w:r>
          </w:p>
        </w:tc>
        <w:tc>
          <w:tcPr>
            <w:tcW w:w="7371" w:type="dxa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Описание функциональных и технических характеристик</w:t>
            </w:r>
            <w:r w:rsidR="002867D0">
              <w:rPr>
                <w:rFonts w:eastAsia="Arial"/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Кол-во, шт</w:t>
            </w:r>
            <w:r w:rsidR="002867D0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3E2CB5" w:rsidRPr="003E2CB5" w:rsidTr="006A5DE9">
        <w:trPr>
          <w:trHeight w:val="1290"/>
        </w:trPr>
        <w:tc>
          <w:tcPr>
            <w:tcW w:w="2268" w:type="dxa"/>
            <w:shd w:val="clear" w:color="auto" w:fill="auto"/>
          </w:tcPr>
          <w:p w:rsidR="00B21F55" w:rsidRPr="00B21F55" w:rsidRDefault="00B21F55" w:rsidP="00B21F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F55">
              <w:rPr>
                <w:b/>
              </w:rPr>
              <w:t>13-01-01</w:t>
            </w:r>
          </w:p>
          <w:p w:rsidR="003E2CB5" w:rsidRPr="003E2CB5" w:rsidRDefault="00B21F55" w:rsidP="00B21F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F55">
              <w:rPr>
                <w:b/>
              </w:rPr>
              <w:t xml:space="preserve">Специальное устройство для чтения «говорящих» книг на </w:t>
            </w:r>
            <w:proofErr w:type="spellStart"/>
            <w:r w:rsidRPr="00B21F55">
              <w:rPr>
                <w:b/>
              </w:rPr>
              <w:t>флеш</w:t>
            </w:r>
            <w:proofErr w:type="spellEnd"/>
            <w:r w:rsidRPr="00B21F55">
              <w:rPr>
                <w:b/>
              </w:rPr>
              <w:t>-картах</w:t>
            </w:r>
          </w:p>
        </w:tc>
        <w:tc>
          <w:tcPr>
            <w:tcW w:w="7371" w:type="dxa"/>
          </w:tcPr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3D15D4">
              <w:t xml:space="preserve">Специальное устройство для чтения «говорящих» книг на </w:t>
            </w:r>
            <w:proofErr w:type="spellStart"/>
            <w:r w:rsidRPr="003D15D4">
              <w:t>флеш</w:t>
            </w:r>
            <w:proofErr w:type="spellEnd"/>
            <w:r w:rsidRPr="003D15D4">
              <w:t>-картах</w:t>
            </w:r>
            <w:r w:rsidRPr="00F8182B">
              <w:rPr>
                <w:sz w:val="22"/>
                <w:szCs w:val="22"/>
              </w:rPr>
              <w:t xml:space="preserve"> (далее устройство) предназначено для воспроизведения «говорящих» книг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 xml:space="preserve">: Электронная аудиокнига, записанная в цифровом </w:t>
            </w:r>
            <w:proofErr w:type="spellStart"/>
            <w:r w:rsidRPr="00F8182B">
              <w:rPr>
                <w:sz w:val="22"/>
                <w:szCs w:val="22"/>
              </w:rPr>
              <w:t>криптозащищенном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аудиоформате</w:t>
            </w:r>
            <w:proofErr w:type="spellEnd"/>
            <w:r w:rsidRPr="00F8182B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F8182B">
              <w:rPr>
                <w:sz w:val="22"/>
                <w:szCs w:val="22"/>
              </w:rPr>
              <w:t>тифлофлешплеере</w:t>
            </w:r>
            <w:proofErr w:type="spellEnd"/>
            <w:r w:rsidRPr="00F8182B">
              <w:rPr>
                <w:sz w:val="22"/>
                <w:szCs w:val="22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 и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созданных в форматах, и имеющих право осуществлять трансграничный обмен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2016года №32№».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ТР ТС 004/2011 «О безопасности низковольтного оборудования»;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-ТР ТС 020/2011 «Электромагнитная совместимость технических средств».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F8182B">
              <w:rPr>
                <w:sz w:val="22"/>
                <w:szCs w:val="22"/>
              </w:rPr>
              <w:t>тифлофлешплеера</w:t>
            </w:r>
            <w:proofErr w:type="spellEnd"/>
            <w:r w:rsidRPr="00F8182B">
              <w:rPr>
                <w:sz w:val="22"/>
                <w:szCs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F8182B">
              <w:rPr>
                <w:sz w:val="22"/>
                <w:szCs w:val="22"/>
              </w:rPr>
              <w:t>флешкартах</w:t>
            </w:r>
            <w:proofErr w:type="spellEnd"/>
            <w:r w:rsidRPr="00F8182B">
              <w:rPr>
                <w:sz w:val="22"/>
                <w:szCs w:val="22"/>
              </w:rPr>
              <w:t>. Технические требования и методы испытаний».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  <w:rPr>
                <w:b/>
                <w:u w:val="single"/>
              </w:rPr>
            </w:pPr>
            <w:r w:rsidRPr="00F8182B">
              <w:rPr>
                <w:b/>
                <w:sz w:val="22"/>
                <w:szCs w:val="22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  <w:rPr>
                <w:b/>
              </w:rPr>
            </w:pPr>
          </w:p>
          <w:p w:rsidR="00C40DE8" w:rsidRPr="00F8182B" w:rsidRDefault="00C40DE8" w:rsidP="00F837A1">
            <w:pPr>
              <w:pStyle w:val="Style7"/>
              <w:numPr>
                <w:ilvl w:val="0"/>
                <w:numId w:val="3"/>
              </w:numPr>
              <w:ind w:firstLine="279"/>
              <w:jc w:val="both"/>
              <w:rPr>
                <w:b/>
              </w:rPr>
            </w:pPr>
            <w:r w:rsidRPr="00F8182B"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 w:rsidRPr="00F8182B">
              <w:rPr>
                <w:b/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b/>
                <w:sz w:val="22"/>
                <w:szCs w:val="22"/>
              </w:rPr>
              <w:t>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lastRenderedPageBreak/>
              <w:t>При этом устройство должно выполнять следующие функции: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фрагмента;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C40DE8" w:rsidRPr="00F8182B" w:rsidRDefault="00C40DE8" w:rsidP="00F837A1">
            <w:pPr>
              <w:ind w:firstLine="279"/>
            </w:pPr>
          </w:p>
          <w:p w:rsidR="00C40DE8" w:rsidRPr="00F8182B" w:rsidRDefault="00C40DE8" w:rsidP="00F837A1">
            <w:pPr>
              <w:pStyle w:val="Style7"/>
              <w:numPr>
                <w:ilvl w:val="0"/>
                <w:numId w:val="3"/>
              </w:numPr>
              <w:ind w:firstLine="279"/>
              <w:jc w:val="both"/>
            </w:pPr>
            <w:r w:rsidRPr="00F8182B">
              <w:rPr>
                <w:b/>
                <w:bCs/>
                <w:sz w:val="22"/>
                <w:szCs w:val="22"/>
              </w:rPr>
              <w:t>«Говорящие» книги формата DAISY (2.0, 2.02, 3.0).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numPr>
                <w:ilvl w:val="0"/>
                <w:numId w:val="3"/>
              </w:numPr>
              <w:ind w:firstLine="279"/>
              <w:jc w:val="both"/>
              <w:rPr>
                <w:b/>
                <w:bCs/>
              </w:rPr>
            </w:pPr>
            <w:r w:rsidRPr="00F8182B">
              <w:rPr>
                <w:b/>
                <w:bCs/>
                <w:sz w:val="22"/>
                <w:szCs w:val="22"/>
              </w:rPr>
              <w:t>Аудиофайлы формата МРЗ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3),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Vorbis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ogg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), FLAC </w:t>
            </w:r>
            <w:proofErr w:type="gramStart"/>
            <w:r w:rsidRPr="00F8182B">
              <w:rPr>
                <w:b/>
                <w:bCs/>
                <w:sz w:val="22"/>
                <w:szCs w:val="22"/>
              </w:rPr>
              <w:t>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flac</w:t>
            </w:r>
            <w:proofErr w:type="spellEnd"/>
            <w:proofErr w:type="gramEnd"/>
            <w:r w:rsidRPr="00F8182B">
              <w:rPr>
                <w:b/>
                <w:bCs/>
                <w:sz w:val="22"/>
                <w:szCs w:val="22"/>
              </w:rPr>
              <w:t>), WAVE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wav</w:t>
            </w:r>
            <w:r w:rsidRPr="00F8182B">
              <w:rPr>
                <w:b/>
                <w:bCs/>
                <w:sz w:val="22"/>
                <w:szCs w:val="22"/>
              </w:rPr>
              <w:t>), AAC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aac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, 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F8182B">
              <w:rPr>
                <w:b/>
                <w:bCs/>
                <w:sz w:val="22"/>
                <w:szCs w:val="22"/>
              </w:rPr>
              <w:t>4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F8182B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4).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lastRenderedPageBreak/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numPr>
                <w:ilvl w:val="0"/>
                <w:numId w:val="3"/>
              </w:numPr>
              <w:ind w:firstLine="279"/>
              <w:jc w:val="both"/>
            </w:pPr>
            <w:r w:rsidRPr="00F8182B">
              <w:rPr>
                <w:b/>
                <w:bCs/>
                <w:sz w:val="22"/>
                <w:szCs w:val="22"/>
              </w:rPr>
              <w:t>Электронные текстовые файлы формата TXT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txt</w:t>
            </w:r>
            <w:r w:rsidRPr="00F8182B">
              <w:rPr>
                <w:b/>
                <w:bCs/>
                <w:sz w:val="22"/>
                <w:szCs w:val="22"/>
              </w:rPr>
              <w:t xml:space="preserve"> в кодировках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Windows</w:t>
            </w:r>
            <w:r w:rsidRPr="00F8182B">
              <w:rPr>
                <w:b/>
                <w:bCs/>
                <w:sz w:val="22"/>
                <w:szCs w:val="22"/>
              </w:rPr>
              <w:t xml:space="preserve">-1251, UTF-8,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F8182B">
              <w:rPr>
                <w:b/>
                <w:bCs/>
                <w:sz w:val="22"/>
                <w:szCs w:val="22"/>
              </w:rPr>
              <w:t>-16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BE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F8182B">
              <w:rPr>
                <w:b/>
                <w:bCs/>
                <w:sz w:val="22"/>
                <w:szCs w:val="22"/>
              </w:rPr>
              <w:t>-16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LE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KOI</w:t>
            </w:r>
            <w:r w:rsidRPr="00F8182B">
              <w:rPr>
                <w:b/>
                <w:bCs/>
                <w:sz w:val="22"/>
                <w:szCs w:val="22"/>
              </w:rPr>
              <w:t>8-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MacCyrillic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ISO</w:t>
            </w:r>
            <w:r w:rsidRPr="00F8182B">
              <w:rPr>
                <w:b/>
                <w:bCs/>
                <w:sz w:val="22"/>
                <w:szCs w:val="22"/>
              </w:rPr>
              <w:t xml:space="preserve"> 8859-5,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CP</w:t>
            </w:r>
            <w:r w:rsidRPr="00F8182B">
              <w:rPr>
                <w:b/>
                <w:bCs/>
                <w:sz w:val="22"/>
                <w:szCs w:val="22"/>
              </w:rPr>
              <w:t xml:space="preserve">866),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Microsoft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Word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doc</w:t>
            </w:r>
            <w:r w:rsidRPr="00F8182B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docx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ODF</w:t>
            </w:r>
            <w:r w:rsidRPr="00F8182B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8182B">
              <w:rPr>
                <w:b/>
                <w:bCs/>
                <w:sz w:val="22"/>
                <w:szCs w:val="22"/>
              </w:rPr>
              <w:t>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odt</w:t>
            </w:r>
            <w:proofErr w:type="spellEnd"/>
            <w:proofErr w:type="gramEnd"/>
            <w:r w:rsidRPr="00F8182B">
              <w:rPr>
                <w:b/>
                <w:bCs/>
                <w:sz w:val="22"/>
                <w:szCs w:val="22"/>
              </w:rPr>
              <w:t>), HTML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htm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, 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html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PDF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pdf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FictionBook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fb</w:t>
            </w:r>
            <w:r w:rsidRPr="00F8182B">
              <w:rPr>
                <w:b/>
                <w:bCs/>
                <w:sz w:val="22"/>
                <w:szCs w:val="22"/>
              </w:rPr>
              <w:t xml:space="preserve">2) и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EPUB</w:t>
            </w:r>
            <w:r w:rsidRPr="00F8182B">
              <w:rPr>
                <w:b/>
                <w:bCs/>
                <w:sz w:val="22"/>
                <w:szCs w:val="22"/>
              </w:rPr>
              <w:t xml:space="preserve"> 2.0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epub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файла в прямом и обратном направлениях;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</w:t>
            </w:r>
            <w:r w:rsidRPr="00F8182B">
              <w:rPr>
                <w:sz w:val="22"/>
                <w:szCs w:val="22"/>
              </w:rPr>
              <w:lastRenderedPageBreak/>
              <w:t xml:space="preserve">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 роутер (маршрутизатор) со встроенным аккумулятором и функцией WPS.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F8182B">
              <w:rPr>
                <w:sz w:val="22"/>
                <w:szCs w:val="22"/>
              </w:rPr>
              <w:t>Shoutcast</w:t>
            </w:r>
            <w:proofErr w:type="spellEnd"/>
            <w:r w:rsidRPr="00F8182B">
              <w:rPr>
                <w:sz w:val="22"/>
                <w:szCs w:val="22"/>
              </w:rPr>
              <w:t xml:space="preserve"> и </w:t>
            </w:r>
            <w:proofErr w:type="spellStart"/>
            <w:r w:rsidRPr="00F8182B">
              <w:rPr>
                <w:sz w:val="22"/>
                <w:szCs w:val="22"/>
              </w:rPr>
              <w:t>Icecast</w:t>
            </w:r>
            <w:proofErr w:type="spellEnd"/>
            <w:r w:rsidRPr="00F8182B">
              <w:rPr>
                <w:sz w:val="22"/>
                <w:szCs w:val="22"/>
              </w:rPr>
              <w:t xml:space="preserve"> в </w:t>
            </w:r>
            <w:proofErr w:type="spellStart"/>
            <w:r w:rsidRPr="00F8182B">
              <w:rPr>
                <w:sz w:val="22"/>
                <w:szCs w:val="22"/>
              </w:rPr>
              <w:t>аудиоформатах</w:t>
            </w:r>
            <w:proofErr w:type="spellEnd"/>
            <w:r w:rsidRPr="00F8182B">
              <w:rPr>
                <w:sz w:val="22"/>
                <w:szCs w:val="22"/>
              </w:rPr>
              <w:t xml:space="preserve"> MP3 и ААС.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F8182B">
              <w:rPr>
                <w:sz w:val="22"/>
                <w:szCs w:val="22"/>
              </w:rPr>
              <w:t>аудиоформатах</w:t>
            </w:r>
            <w:proofErr w:type="spellEnd"/>
            <w:r w:rsidRPr="00F8182B">
              <w:rPr>
                <w:sz w:val="22"/>
                <w:szCs w:val="22"/>
              </w:rPr>
              <w:t xml:space="preserve"> MP3 и ААС при подключении к сети Интернет.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F8182B">
              <w:rPr>
                <w:sz w:val="22"/>
                <w:szCs w:val="22"/>
              </w:rPr>
              <w:t>Atom</w:t>
            </w:r>
            <w:proofErr w:type="spellEnd"/>
            <w:r w:rsidRPr="00F8182B">
              <w:rPr>
                <w:sz w:val="22"/>
                <w:szCs w:val="22"/>
              </w:rPr>
              <w:t xml:space="preserve"> 1.0 при подключении к сети Интернет.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F8182B">
              <w:rPr>
                <w:sz w:val="22"/>
                <w:szCs w:val="22"/>
              </w:rPr>
              <w:t>Online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Delivery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Protocol</w:t>
            </w:r>
            <w:proofErr w:type="spellEnd"/>
            <w:r w:rsidRPr="00F8182B">
              <w:rPr>
                <w:sz w:val="22"/>
                <w:szCs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самостоятельный выбор книг путем текстового поиска;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самостоятельный выбор книг путем голосового поиска;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загрузка выбранных книг из электронной полки и библиотечной базы в устройство;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диапазон принимаемых частот: не уже чем от 64 до 108 МГц;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тип приемной антенны: телескопическая или внутренняя;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F8182B">
              <w:rPr>
                <w:sz w:val="22"/>
                <w:szCs w:val="22"/>
              </w:rPr>
              <w:t>флешкарту</w:t>
            </w:r>
            <w:proofErr w:type="spellEnd"/>
            <w:r w:rsidRPr="00F8182B"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«говорящей»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фрагмента «говорящей»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от начала «говорящей»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от конца «говорящей» книги;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для перемещения вперед при воспроизведении «говорящих» книг и аудиофайлов;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для перемещения назад при воспроизведении «говорящих» книг и аудиофайлов;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номера страницы при чтении текстового файла встроенным </w:t>
            </w:r>
            <w:r w:rsidRPr="00F8182B">
              <w:rPr>
                <w:sz w:val="22"/>
                <w:szCs w:val="22"/>
              </w:rPr>
              <w:lastRenderedPageBreak/>
              <w:t>синтезатором речи;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сохраненной радиостанции при прослушивании радиоприемника;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закладки.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-карта, внутренняя память;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запись со следующих источников: встроенный микрофон, внешний микрофон;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переключение параметра качества записи с количеством градаций не менее 3;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F8182B">
              <w:rPr>
                <w:sz w:val="22"/>
                <w:szCs w:val="22"/>
              </w:rPr>
              <w:t>дозапись</w:t>
            </w:r>
            <w:proofErr w:type="spellEnd"/>
            <w:r w:rsidRPr="00F8182B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b/>
                <w:sz w:val="22"/>
                <w:szCs w:val="22"/>
              </w:rPr>
              <w:t xml:space="preserve">Переход с активированного режима на другие режимы работы должен производиться при включённом устройстве. </w:t>
            </w:r>
            <w:r w:rsidRPr="00F8182B">
              <w:rPr>
                <w:bCs/>
                <w:sz w:val="22"/>
                <w:szCs w:val="22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F8182B">
              <w:rPr>
                <w:bCs/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bCs/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F8182B"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 w:rsidRPr="00F8182B">
              <w:rPr>
                <w:sz w:val="22"/>
                <w:szCs w:val="22"/>
              </w:rPr>
              <w:t xml:space="preserve"> 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C40DE8" w:rsidRPr="00F8182B" w:rsidRDefault="00C40DE8" w:rsidP="00F837A1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при чтении текстовых файлов встроенным синтезатором речи;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при воспроизведении сообщений речевого информатора;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при озвучивании звуковыми сигналами команд навигации.</w:t>
            </w:r>
          </w:p>
          <w:p w:rsidR="00C40DE8" w:rsidRPr="00F8182B" w:rsidRDefault="00C40DE8" w:rsidP="00F837A1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-карты типа SD, SDHC и SDXC с максимальным возможным объемом не менее 64 Гбайт;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-накопитель;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USB-</w:t>
            </w:r>
            <w:r w:rsidRPr="00F8182B">
              <w:rPr>
                <w:sz w:val="22"/>
                <w:szCs w:val="22"/>
                <w:lang w:val="en-US"/>
              </w:rPr>
              <w:t>SSD</w:t>
            </w:r>
            <w:r w:rsidRPr="00F8182B">
              <w:rPr>
                <w:sz w:val="22"/>
                <w:szCs w:val="22"/>
              </w:rPr>
              <w:t>-накопитель;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lastRenderedPageBreak/>
              <w:t>- внутренняя память.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      Объем внутренней памяти должен быть не менее 8 Гбайт.</w:t>
            </w:r>
          </w:p>
          <w:p w:rsidR="00C40DE8" w:rsidRPr="00F8182B" w:rsidRDefault="00C40DE8" w:rsidP="00F837A1">
            <w:pPr>
              <w:pStyle w:val="Style7"/>
              <w:ind w:firstLine="28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F8182B">
              <w:rPr>
                <w:sz w:val="22"/>
                <w:szCs w:val="22"/>
                <w:lang w:val="en-US"/>
              </w:rPr>
              <w:t>exFAT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C40DE8" w:rsidRPr="00F8182B" w:rsidRDefault="00C40DE8" w:rsidP="00F837A1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периодическое озвучивание речевым информатором количества процентов;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периодическое воспроизведение звуковых сигналов;</w:t>
            </w:r>
          </w:p>
          <w:p w:rsidR="00C40DE8" w:rsidRPr="00F8182B" w:rsidRDefault="00C40DE8" w:rsidP="00F837A1">
            <w:pPr>
              <w:ind w:firstLine="279"/>
            </w:pPr>
            <w:r w:rsidRPr="00F8182B">
              <w:rPr>
                <w:sz w:val="22"/>
                <w:szCs w:val="22"/>
              </w:rPr>
              <w:t>- без озвучивания.</w:t>
            </w:r>
          </w:p>
          <w:p w:rsidR="00C40DE8" w:rsidRPr="00F8182B" w:rsidRDefault="00C40DE8" w:rsidP="00F837A1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-карту, так и во внутреннюю память с внешних </w:t>
            </w:r>
            <w:proofErr w:type="spellStart"/>
            <w:r w:rsidRPr="00F8182B">
              <w:rPr>
                <w:sz w:val="22"/>
                <w:szCs w:val="22"/>
              </w:rPr>
              <w:t>аудиоисточников</w:t>
            </w:r>
            <w:proofErr w:type="spellEnd"/>
            <w:r w:rsidRPr="00F8182B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 и с 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из файлов, записанных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-карте или на </w:t>
            </w:r>
            <w:proofErr w:type="gramStart"/>
            <w:r w:rsidRPr="00F8182B">
              <w:rPr>
                <w:sz w:val="22"/>
                <w:szCs w:val="22"/>
              </w:rPr>
              <w:t>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-накопителе</w:t>
            </w:r>
            <w:proofErr w:type="gramEnd"/>
            <w:r w:rsidRPr="00F8182B">
              <w:rPr>
                <w:sz w:val="22"/>
                <w:szCs w:val="22"/>
              </w:rPr>
              <w:t xml:space="preserve"> или во внутренней памяти;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через сеть Интернет.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встроенный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 v4.1. Встроенный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>-наушниками, гарнитурами и активными акустическими системами.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разъем </w:t>
            </w:r>
            <w:r w:rsidRPr="00F8182B">
              <w:rPr>
                <w:sz w:val="22"/>
                <w:szCs w:val="22"/>
                <w:lang w:val="en-US"/>
              </w:rPr>
              <w:t>USB</w:t>
            </w:r>
            <w:r w:rsidRPr="00F8182B">
              <w:rPr>
                <w:sz w:val="22"/>
                <w:szCs w:val="22"/>
              </w:rPr>
              <w:t xml:space="preserve"> </w:t>
            </w:r>
            <w:r w:rsidRPr="00F8182B">
              <w:rPr>
                <w:sz w:val="22"/>
                <w:szCs w:val="22"/>
                <w:lang w:val="en-US"/>
              </w:rPr>
              <w:t>Type</w:t>
            </w:r>
            <w:r w:rsidRPr="00F8182B">
              <w:rPr>
                <w:sz w:val="22"/>
                <w:szCs w:val="22"/>
              </w:rPr>
              <w:t>-</w:t>
            </w:r>
            <w:r w:rsidRPr="00F8182B">
              <w:rPr>
                <w:sz w:val="22"/>
                <w:szCs w:val="22"/>
                <w:lang w:val="en-US"/>
              </w:rPr>
              <w:t>C</w:t>
            </w:r>
            <w:r w:rsidRPr="00F8182B">
              <w:rPr>
                <w:sz w:val="22"/>
                <w:szCs w:val="22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-карте (режим </w:t>
            </w:r>
            <w:proofErr w:type="spellStart"/>
            <w:r w:rsidRPr="00F8182B">
              <w:rPr>
                <w:sz w:val="22"/>
                <w:szCs w:val="22"/>
              </w:rPr>
              <w:t>кардридера</w:t>
            </w:r>
            <w:proofErr w:type="spellEnd"/>
            <w:r w:rsidRPr="00F8182B">
              <w:rPr>
                <w:sz w:val="22"/>
                <w:szCs w:val="22"/>
              </w:rPr>
              <w:t>) и для зарядки встроенного аккумулятора.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</w:t>
            </w:r>
            <w:r w:rsidRPr="00F8182B">
              <w:rPr>
                <w:sz w:val="22"/>
                <w:szCs w:val="22"/>
              </w:rPr>
              <w:lastRenderedPageBreak/>
              <w:t xml:space="preserve">сигнализатором (речевым информатором) и тактильными обозначениями. 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Габаритные размеры: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ширина не менее 170 мм и не более 200 мм;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высота не менее 80 мм и не более 140 мм;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глубина не менее 30 мм и не более 80 мм.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Масса: не более 0,5 кг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 комплект поставки должны входить: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-картах;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 </w:t>
            </w:r>
            <w:r w:rsidRPr="00F8182B">
              <w:rPr>
                <w:sz w:val="22"/>
                <w:szCs w:val="22"/>
                <w:lang w:val="en-US"/>
              </w:rPr>
              <w:t>SDHC</w:t>
            </w:r>
            <w:r w:rsidRPr="00F8182B">
              <w:rPr>
                <w:sz w:val="22"/>
                <w:szCs w:val="22"/>
              </w:rPr>
              <w:t xml:space="preserve"> или </w:t>
            </w:r>
            <w:r w:rsidRPr="00F8182B">
              <w:rPr>
                <w:sz w:val="22"/>
                <w:szCs w:val="22"/>
                <w:lang w:val="en-US"/>
              </w:rPr>
              <w:t>SDXC</w:t>
            </w:r>
            <w:r w:rsidRPr="00F8182B">
              <w:rPr>
                <w:sz w:val="22"/>
                <w:szCs w:val="22"/>
              </w:rPr>
              <w:t xml:space="preserve"> объемом не менее 4 Гбайт с записанными «говорящими» книгами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>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 </w:t>
            </w:r>
            <w:r w:rsidRPr="00F8182B">
              <w:rPr>
                <w:sz w:val="22"/>
                <w:szCs w:val="22"/>
                <w:lang w:val="en-US"/>
              </w:rPr>
              <w:t>SDHC</w:t>
            </w:r>
            <w:r w:rsidRPr="00F8182B">
              <w:rPr>
                <w:sz w:val="22"/>
                <w:szCs w:val="22"/>
              </w:rPr>
              <w:t xml:space="preserve"> или </w:t>
            </w:r>
            <w:r w:rsidRPr="00F8182B">
              <w:rPr>
                <w:sz w:val="22"/>
                <w:szCs w:val="22"/>
                <w:lang w:val="en-US"/>
              </w:rPr>
              <w:t>SDXC</w:t>
            </w:r>
            <w:r w:rsidRPr="00F8182B">
              <w:rPr>
                <w:sz w:val="22"/>
                <w:szCs w:val="22"/>
              </w:rPr>
              <w:t xml:space="preserve"> объемом не менее 16 Гбайт и классом не ниже 10;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сетевой адаптер;</w:t>
            </w:r>
          </w:p>
          <w:p w:rsidR="00C40DE8" w:rsidRPr="00F8182B" w:rsidRDefault="00C40DE8" w:rsidP="00E75D7B">
            <w:pPr>
              <w:pStyle w:val="Style7"/>
              <w:tabs>
                <w:tab w:val="left" w:pos="2145"/>
              </w:tabs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наушники;</w:t>
            </w:r>
            <w:r w:rsidR="00E75D7B">
              <w:rPr>
                <w:sz w:val="22"/>
                <w:szCs w:val="22"/>
              </w:rPr>
              <w:tab/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паспорт изделия;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плоскопечатное руководство по эксплуатации должно быть выполнено крупным шрифтом не менее 14 пунктов(4,5ммя) на русском языке;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краткое руководство по эксплуатации, выполненное шрифтом Брайля;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ремень или сумка для переноски;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упаковочная коробка;</w:t>
            </w:r>
          </w:p>
          <w:p w:rsidR="00C40DE8" w:rsidRPr="00F8182B" w:rsidRDefault="00C40DE8" w:rsidP="00F837A1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кабель USB для соединения устройства с компьютером;</w:t>
            </w:r>
          </w:p>
          <w:p w:rsidR="003E2CB5" w:rsidRPr="003E2CB5" w:rsidRDefault="00C40DE8" w:rsidP="00F837A1">
            <w:pPr>
              <w:spacing w:line="276" w:lineRule="auto"/>
              <w:ind w:firstLine="279"/>
              <w:rPr>
                <w:iCs/>
                <w:color w:val="000000"/>
                <w:spacing w:val="-4"/>
                <w:sz w:val="20"/>
                <w:szCs w:val="20"/>
              </w:rPr>
            </w:pPr>
            <w:r w:rsidRPr="00F8182B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851" w:type="dxa"/>
            <w:shd w:val="clear" w:color="auto" w:fill="auto"/>
          </w:tcPr>
          <w:p w:rsidR="003E2CB5" w:rsidRPr="00A151D7" w:rsidRDefault="00B21F55" w:rsidP="00DF3B52">
            <w:pPr>
              <w:ind w:firstLine="34"/>
              <w:jc w:val="center"/>
            </w:pPr>
            <w:r>
              <w:lastRenderedPageBreak/>
              <w:t>80</w:t>
            </w:r>
          </w:p>
        </w:tc>
      </w:tr>
    </w:tbl>
    <w:p w:rsidR="00CF37A5" w:rsidRDefault="00CF37A5" w:rsidP="00002A59">
      <w:pPr>
        <w:keepNext/>
        <w:keepLines/>
        <w:widowControl w:val="0"/>
        <w:autoSpaceDN w:val="0"/>
        <w:ind w:firstLine="851"/>
        <w:textAlignment w:val="baseline"/>
        <w:outlineLvl w:val="1"/>
        <w:rPr>
          <w:rFonts w:eastAsia="Arial Unicode MS" w:cs="Tahoma"/>
          <w:b/>
          <w:color w:val="000000"/>
          <w:kern w:val="3"/>
          <w:shd w:val="clear" w:color="auto" w:fill="FFFFFF"/>
        </w:rPr>
      </w:pPr>
      <w:bookmarkStart w:id="0" w:name="bookmark4"/>
    </w:p>
    <w:bookmarkEnd w:id="0"/>
    <w:p w:rsidR="00C40DE8" w:rsidRPr="00C40DE8" w:rsidRDefault="00C40DE8" w:rsidP="00C40DE8">
      <w:pPr>
        <w:ind w:firstLine="708"/>
        <w:jc w:val="center"/>
        <w:rPr>
          <w:rFonts w:eastAsia="Arial Unicode MS" w:cs="Tahoma"/>
          <w:b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b/>
          <w:color w:val="000000"/>
          <w:kern w:val="3"/>
          <w:shd w:val="clear" w:color="auto" w:fill="FFFFFF"/>
        </w:rPr>
        <w:t>Требования к безопасности товара: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Специальные устройства для чтения «говорящих книг» должны отвечать требованиям к безопасности товара в соответствии с техническими регламентами Таможенного союза: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ТР ТС 004/2011 «О безопасности низковольтного оборудования»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ТР ТС 020/2011 «Электромагнитная совместимость технических средств».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В соответствии с Постановлением Правительства от 31.12.2009 г. № 1221 класс энергетической эффективности должен быть не ниже класса «А»</w:t>
      </w:r>
    </w:p>
    <w:p w:rsidR="00C40DE8" w:rsidRPr="00C40DE8" w:rsidRDefault="00C40DE8" w:rsidP="00C40DE8">
      <w:pPr>
        <w:ind w:firstLine="708"/>
        <w:jc w:val="center"/>
        <w:rPr>
          <w:rFonts w:eastAsia="Arial Unicode MS" w:cs="Tahoma"/>
          <w:b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b/>
          <w:color w:val="000000"/>
          <w:kern w:val="3"/>
          <w:shd w:val="clear" w:color="auto" w:fill="FFFFFF"/>
        </w:rPr>
        <w:t>Требования к маркировке, упаковке, отгрузке специальных устройств для чтения «говорящих книг», записанных на флэш-картах.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Упаковка, маркировка, транспортирование и хранение специальных устройств для чтения «говорящих книг» должны осуществляться с соблюдением требований ГОСТ 28594-90.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C40DE8" w:rsidRPr="00C40DE8" w:rsidRDefault="00C40DE8" w:rsidP="00C40DE8">
      <w:pPr>
        <w:ind w:firstLine="708"/>
        <w:rPr>
          <w:rFonts w:eastAsia="Arial Unicode MS" w:cs="Tahoma"/>
          <w:b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b/>
          <w:color w:val="000000"/>
          <w:kern w:val="3"/>
          <w:shd w:val="clear" w:color="auto" w:fill="FFFFFF"/>
        </w:rPr>
        <w:t>Требования к сроку и (или) объему предоставленных гарантии качества товара: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color w:val="000000"/>
          <w:kern w:val="3"/>
          <w:shd w:val="clear" w:color="auto" w:fill="FFFFFF"/>
        </w:rPr>
        <w:t xml:space="preserve">Гарантийный срок эксплуатации должен быть 24 месяца. </w:t>
      </w:r>
    </w:p>
    <w:p w:rsidR="00C40DE8" w:rsidRPr="00C40DE8" w:rsidRDefault="00C40DE8" w:rsidP="00C40DE8">
      <w:pPr>
        <w:ind w:firstLine="708"/>
        <w:rPr>
          <w:rFonts w:eastAsia="Arial Unicode MS" w:cs="Tahoma"/>
          <w:color w:val="000000"/>
          <w:kern w:val="3"/>
          <w:shd w:val="clear" w:color="auto" w:fill="FFFFFF"/>
        </w:rPr>
      </w:pPr>
      <w:r w:rsidRPr="00C40DE8">
        <w:rPr>
          <w:rFonts w:eastAsia="Arial Unicode MS" w:cs="Tahoma"/>
          <w:b/>
          <w:color w:val="000000"/>
          <w:kern w:val="3"/>
          <w:shd w:val="clear" w:color="auto" w:fill="FFFFFF"/>
        </w:rPr>
        <w:t xml:space="preserve">Сроки пользования: </w:t>
      </w:r>
      <w:r w:rsidRPr="00C40DE8">
        <w:rPr>
          <w:rFonts w:eastAsia="Arial Unicode MS" w:cs="Tahoma"/>
          <w:color w:val="000000"/>
          <w:kern w:val="3"/>
          <w:shd w:val="clear" w:color="auto" w:fill="FFFFFF"/>
        </w:rPr>
        <w:t>Товар должен иметь установленный производителем срок пользования, который со дня подписания Акта приема-передачи Товара Получателем, должен быть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40DE8" w:rsidRDefault="00002A59" w:rsidP="00C40DE8">
      <w:pPr>
        <w:ind w:firstLine="708"/>
      </w:pPr>
      <w:r w:rsidRPr="00FA4632">
        <w:rPr>
          <w:b/>
        </w:rPr>
        <w:t>Место поставки товара:</w:t>
      </w:r>
      <w:r w:rsidRPr="00FA4632">
        <w:t xml:space="preserve"> </w:t>
      </w:r>
      <w:r w:rsidR="00C40DE8" w:rsidRPr="00C40DE8">
        <w:t>Российская Федерация, Республика Северная Осетия-Алания. Поставка</w:t>
      </w:r>
      <w:r w:rsidR="003D15D4">
        <w:t xml:space="preserve"> должна </w:t>
      </w:r>
      <w:r w:rsidR="00C40DE8" w:rsidRPr="00C40DE8">
        <w:t>осуществлят</w:t>
      </w:r>
      <w:r w:rsidR="003D15D4">
        <w:t>ь</w:t>
      </w:r>
      <w:r w:rsidR="00C40DE8" w:rsidRPr="00C40DE8">
        <w:t xml:space="preserve">ся по месту </w:t>
      </w:r>
      <w:r w:rsidR="00B26A62">
        <w:t xml:space="preserve">жительства (месту пребывания, фактического </w:t>
      </w:r>
      <w:r w:rsidR="00B26A62">
        <w:lastRenderedPageBreak/>
        <w:t xml:space="preserve">пребывания) </w:t>
      </w:r>
      <w:bookmarkStart w:id="1" w:name="_GoBack"/>
      <w:bookmarkEnd w:id="1"/>
      <w:r w:rsidR="00C40DE8" w:rsidRPr="00C40DE8">
        <w:t>Получателя или по месту нахождения пункта (пунктов) выдачи, организованных Поставщиком.</w:t>
      </w:r>
    </w:p>
    <w:p w:rsidR="00C40DE8" w:rsidRPr="00C40DE8" w:rsidRDefault="00002A59" w:rsidP="00C40DE8">
      <w:pPr>
        <w:ind w:firstLine="567"/>
      </w:pPr>
      <w:r w:rsidRPr="00FA4632">
        <w:rPr>
          <w:b/>
        </w:rPr>
        <w:t xml:space="preserve">  </w:t>
      </w:r>
      <w:r w:rsidR="00FA4632">
        <w:rPr>
          <w:b/>
        </w:rPr>
        <w:tab/>
      </w:r>
      <w:r w:rsidR="00C40DE8" w:rsidRPr="00C40DE8">
        <w:rPr>
          <w:b/>
        </w:rPr>
        <w:t xml:space="preserve">Сроки поставки Товара: </w:t>
      </w:r>
      <w:proofErr w:type="gramStart"/>
      <w:r w:rsidR="00C40DE8" w:rsidRPr="00C40DE8">
        <w:t>В</w:t>
      </w:r>
      <w:proofErr w:type="gramEnd"/>
      <w:r w:rsidR="00C40DE8" w:rsidRPr="00C40DE8">
        <w:t xml:space="preserve"> течение 10 (десяти) рабочих дней с момента заключения контракта на склад </w:t>
      </w:r>
      <w:r w:rsidR="00F837A1">
        <w:t>П</w:t>
      </w:r>
      <w:r w:rsidR="00C40DE8" w:rsidRPr="00C40DE8">
        <w:t xml:space="preserve">оставщика, расположенный на территории РСО-Алания, должно поставляться 100 (Сто) % общего объема товара, для возможности Заказчику провести проверку товара на соответствие количеству, комплектности, объему и качеству поставляемых товаров.         </w:t>
      </w:r>
    </w:p>
    <w:p w:rsidR="00002A59" w:rsidRPr="00C40DE8" w:rsidRDefault="00C40DE8" w:rsidP="00C40DE8">
      <w:pPr>
        <w:ind w:firstLine="567"/>
        <w:rPr>
          <w:rFonts w:eastAsia="Arial Unicode MS" w:cs="Tahoma"/>
          <w:kern w:val="3"/>
        </w:rPr>
      </w:pPr>
      <w:r w:rsidRPr="00C40DE8">
        <w:t xml:space="preserve">  Передать Товар непосредственно Получателю на основании Направления в течение 30 (тридцати)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Заказчиком, но не позднее 29 ноября 2024 года.</w:t>
      </w:r>
    </w:p>
    <w:p w:rsidR="00B526A0" w:rsidRPr="008E0C91" w:rsidRDefault="00B526A0" w:rsidP="00B526A0">
      <w:pPr>
        <w:ind w:firstLine="709"/>
      </w:pPr>
      <w:r w:rsidRPr="00505829"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технических характеристик товара, работы, услуги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</w:t>
      </w:r>
      <w:r w:rsidRPr="008E0C91">
        <w:t xml:space="preserve"> и муниципальных нужд"</w:t>
      </w:r>
      <w:r>
        <w:t>.</w:t>
      </w:r>
    </w:p>
    <w:p w:rsidR="004F743C" w:rsidRPr="00B72D15" w:rsidRDefault="004F743C" w:rsidP="00B526A0">
      <w:pPr>
        <w:ind w:firstLine="567"/>
        <w:rPr>
          <w:color w:val="000000" w:themeColor="text1"/>
        </w:rPr>
      </w:pPr>
    </w:p>
    <w:sectPr w:rsidR="004F743C" w:rsidRPr="00B72D15" w:rsidSect="00D33D18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15225BF3"/>
    <w:multiLevelType w:val="hybridMultilevel"/>
    <w:tmpl w:val="72D2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16E2"/>
    <w:multiLevelType w:val="hybridMultilevel"/>
    <w:tmpl w:val="0388DA6A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95D"/>
    <w:rsid w:val="000020A9"/>
    <w:rsid w:val="00002A59"/>
    <w:rsid w:val="00020CAE"/>
    <w:rsid w:val="00106767"/>
    <w:rsid w:val="001736BE"/>
    <w:rsid w:val="00176655"/>
    <w:rsid w:val="00192C12"/>
    <w:rsid w:val="001D4C4E"/>
    <w:rsid w:val="002020E6"/>
    <w:rsid w:val="0023616D"/>
    <w:rsid w:val="00276343"/>
    <w:rsid w:val="002867D0"/>
    <w:rsid w:val="002B218C"/>
    <w:rsid w:val="002E0BF8"/>
    <w:rsid w:val="0031742C"/>
    <w:rsid w:val="003D15D4"/>
    <w:rsid w:val="003E2CB5"/>
    <w:rsid w:val="00414898"/>
    <w:rsid w:val="00461BAA"/>
    <w:rsid w:val="00476AE2"/>
    <w:rsid w:val="004F743C"/>
    <w:rsid w:val="00536C9F"/>
    <w:rsid w:val="0055478D"/>
    <w:rsid w:val="006A5DE9"/>
    <w:rsid w:val="00702879"/>
    <w:rsid w:val="00727F45"/>
    <w:rsid w:val="0077405B"/>
    <w:rsid w:val="007767EF"/>
    <w:rsid w:val="00866A8C"/>
    <w:rsid w:val="008B4C93"/>
    <w:rsid w:val="00991EF9"/>
    <w:rsid w:val="00A151D7"/>
    <w:rsid w:val="00AA527C"/>
    <w:rsid w:val="00B21F55"/>
    <w:rsid w:val="00B26A62"/>
    <w:rsid w:val="00B366D3"/>
    <w:rsid w:val="00B526A0"/>
    <w:rsid w:val="00B72D15"/>
    <w:rsid w:val="00BC65CA"/>
    <w:rsid w:val="00C04C49"/>
    <w:rsid w:val="00C40DE8"/>
    <w:rsid w:val="00C81B25"/>
    <w:rsid w:val="00C84CE8"/>
    <w:rsid w:val="00CA4D99"/>
    <w:rsid w:val="00CC057A"/>
    <w:rsid w:val="00CE5EBE"/>
    <w:rsid w:val="00CF37A5"/>
    <w:rsid w:val="00D33D18"/>
    <w:rsid w:val="00D4795D"/>
    <w:rsid w:val="00DD36E9"/>
    <w:rsid w:val="00DF3B52"/>
    <w:rsid w:val="00E024FD"/>
    <w:rsid w:val="00E05902"/>
    <w:rsid w:val="00E75D7B"/>
    <w:rsid w:val="00E80024"/>
    <w:rsid w:val="00EE06C9"/>
    <w:rsid w:val="00F837A1"/>
    <w:rsid w:val="00F9383A"/>
    <w:rsid w:val="00FA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FAD2-F188-4B13-A6FA-59FD6A8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78D"/>
    <w:pPr>
      <w:tabs>
        <w:tab w:val="num" w:pos="360"/>
      </w:tabs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65CA"/>
    <w:pPr>
      <w:ind w:left="720"/>
      <w:contextualSpacing/>
      <w:jc w:val="left"/>
    </w:pPr>
  </w:style>
  <w:style w:type="paragraph" w:customStyle="1" w:styleId="formattext">
    <w:name w:val="formattext"/>
    <w:basedOn w:val="a"/>
    <w:rsid w:val="00BC65CA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BC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06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106767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676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next w:val="a"/>
    <w:uiPriority w:val="99"/>
    <w:qFormat/>
    <w:rsid w:val="00476AE2"/>
    <w:pPr>
      <w:suppressAutoHyphens/>
      <w:spacing w:line="278" w:lineRule="exact"/>
      <w:jc w:val="left"/>
    </w:pPr>
    <w:rPr>
      <w:lang w:eastAsia="ar-SA"/>
    </w:rPr>
  </w:style>
  <w:style w:type="character" w:styleId="a6">
    <w:name w:val="Hyperlink"/>
    <w:basedOn w:val="a0"/>
    <w:unhideWhenUsed/>
    <w:rsid w:val="00B21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Касабиева Эльмира Эльбрусовна</dc:creator>
  <cp:lastModifiedBy>Касабиева Эльмира Эльбрусовна</cp:lastModifiedBy>
  <cp:revision>20</cp:revision>
  <cp:lastPrinted>2024-10-09T07:29:00Z</cp:lastPrinted>
  <dcterms:created xsi:type="dcterms:W3CDTF">2023-09-14T09:17:00Z</dcterms:created>
  <dcterms:modified xsi:type="dcterms:W3CDTF">2024-10-10T14:33:00Z</dcterms:modified>
</cp:coreProperties>
</file>