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5B" w:rsidRPr="0089478C" w:rsidRDefault="007A5A2B" w:rsidP="00423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423D5B" w:rsidRPr="00D874CF" w:rsidRDefault="00307EDE" w:rsidP="00D874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="00423D5B"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="00423D5B"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>Выполнение работ по изготовлению и обеспечению техническими средствами реабилитации - п</w:t>
      </w:r>
      <w:r w:rsidR="00536311">
        <w:rPr>
          <w:rFonts w:ascii="Times New Roman" w:eastAsia="Times New Roman" w:hAnsi="Times New Roman" w:cs="Times New Roman"/>
          <w:bCs/>
          <w:color w:val="000000"/>
          <w:lang w:eastAsia="ru-RU"/>
        </w:rPr>
        <w:t>ротезами верхних  конечностей.</w:t>
      </w:r>
    </w:p>
    <w:p w:rsidR="00423D5B" w:rsidRPr="00D874CF" w:rsidRDefault="00307EDE" w:rsidP="00D874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423D5B"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423D5B" w:rsidRDefault="00423D5B" w:rsidP="00423D5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tbl>
      <w:tblPr>
        <w:tblW w:w="97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276"/>
        <w:gridCol w:w="1418"/>
        <w:gridCol w:w="4252"/>
        <w:gridCol w:w="1276"/>
        <w:gridCol w:w="992"/>
      </w:tblGrid>
      <w:tr w:rsidR="00413A73" w:rsidTr="00413A73">
        <w:trPr>
          <w:trHeight w:val="13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626F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Наименование Изделия (Приказ Минтруда России от 13.02.2018 г. № 86н)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Наименование изделия по КТРУ.</w:t>
            </w:r>
          </w:p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2</w:t>
            </w:r>
            <w:proofErr w:type="gramEnd"/>
          </w:p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КОЗ*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Default="00413A73" w:rsidP="001156C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Характеристики изделия (неизменяемые)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626F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E8181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626FB4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Гара</w:t>
            </w: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нтийный срок,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.</w:t>
            </w:r>
          </w:p>
        </w:tc>
      </w:tr>
      <w:tr w:rsidR="00413A73" w:rsidTr="00413A73">
        <w:trPr>
          <w:trHeight w:val="2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413A73" w:rsidTr="00413A73">
        <w:trPr>
          <w:trHeight w:val="18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унифицированная, крепление с использованием кожаных полуфабрикатов или застежки молния или на шнуровке, или на ленте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велкро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(липучка) (по медицинским показаниям). </w:t>
            </w:r>
          </w:p>
          <w:p w:rsidR="00413A73" w:rsidRDefault="00413A73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Default="0041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полимерные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косметический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,</w:t>
            </w: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 том числе при вычленении и частичном вычленении кисти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- унифицированная, застежки молния или на шнуровке, или на ленте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велкро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(липучка)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– силикон.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4C4F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косметический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ортопедические. Приемная гильза индивидуальная (изготовлена по индивидуальному слепку с культи), количество приемных (пробных) гильз 1шт, крепление за счет формы приемной гильзы, или с использованием крепления из натуральной кожи (с шинами), или с использованием крепления из натуральной кожи (без шин), (по медицинским показаниям), кисть косметическая. Протез комплектуется не менее 2 чехлами хлопчатобумажными.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косметический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культи), крепление за счет формы приемной гильзы. Кисть пассивная. В комплект протеза должна входить косметическая оболочка. Протез комплектуется не менее 2 чехлами хлопчатобумажными. 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кисти – силикон.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Материал приемной гильзы - листовой </w:t>
            </w: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21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косметический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косметические. Приемная гильза индивидуальная (изготовлена по индивидуальному слепку с культи), крепление с использованием крепления из натуральной кожи или бандажа (по медицинским показаниям), локтевой узел с пассивным замком, кисть системная пассивная. В комплект протеза должна входить косметическая оболочка кисти. Протез комплектуется не менее 2 чехлами хлопчатобумажными.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оболочка кисти – силикон.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03.28.08.02.01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гильз 1шт, крепление с использованием кожаных полуфабрикатов, комплект рабочих насадок.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– кожа.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03.28.08.02.02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 ), количество приемных (пробных) гильз 1 </w:t>
            </w:r>
            <w:proofErr w:type="spellStart"/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комплект рабочих насадок. Протез комплектуется не менее 2 чехлами хлопчатобумажными.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кожа или листовой термопластичный пластик или литьевой слоистый пластик на основе акриловых смол (по медицинским показаниям).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03.28.08.02.03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культи), количество приемных (пробных) гильз 1 шт., узел локоть-предплечье с многоступенчатой фиксацией, крепление бандажом с использованием кожаных полуфабрикатов, крепление рабочих насадок замком с цапфой диаметром 13 мм, комплект рабочих насадок. Протез комплектуется не менее 2 чехлами хлопчатобумажными.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Тип протеза по назначению: постоянный.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литьевой слоистый пластик на основе акриловых смол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активный (тяговый)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03.28.08.03.02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протез</w:t>
            </w:r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а-</w:t>
            </w:r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чулки косметические. Приемная гильза индивидуальная (изготовлена по индивидуальному слепку с культи), количество приемных (пробных) гильз 1шт,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кисть </w:t>
            </w:r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</w:t>
            </w:r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активным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схватом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, оболочка косметическая. Протез комплектуется 2 чехлами хлопчатобумажными.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облицовки - мягкий полиуретан (листовой поролон).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кисти – пластмасса.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- полимерные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активный (тяговый)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03.28.08.03.02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 или без нее (по медицинским показаниям). Косметическое покрытие облицовки - чулки косметические, приемная гильза индивидуальная (изготовлена по индивидуальному слепку с культи), количество пробных приемных гильз 1 шт., крепление за счет формы приемной гильзы, кисть системная, оболочка косметическая или без нее (по медицинским показаниям).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Схват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кисти осуществляется за счет движений в локтевом суставе, посредством связующих тяговых нитей. Протез должен иметь пассивную ротацию кисти в лучезапястном суставе. Протез комплектуется не менее 2 чехлами хлопчатобумажными.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облицовки - листовой поролон.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– перлон.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слоистый пластик или литьевой слоистый пластик на основе акриловых смол.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– силикон.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11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активный (тяговый)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8695E" w:rsidRDefault="00413A73" w:rsidP="004C4F3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03.28.08.03.0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- чулки косметические, приемная гильза индивидуальная (изготовлена по индивидуальному слепку с культи), крепление с использованием крепления из натуральной кожи, комплект полуфабрикатов максимальной готовности, оболочка косметическая. Протез комплектуется не менее 2 чехлами хлопчатобумажными.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кисти - пластмасса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активный (тяговый)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03.28.08.03.03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Для пациентов с высоким уровнем активности, приемная гильза индивидуальная (изготовлена по индивидуальному слепку с культи), количество приемных (пробных) гильз 1 шт., при наличии медицинских показаний допускается применение вкладной гильзы или без нее, крепление бандажом, локтевой узел с возможностью пассивного вращения, кисть системная с тяговым управлением, оболочка косметическая. Протез комплектуется не менее 2 чехлами хлопчатобумажными.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вкладной гильзы – вспененные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  <w:tr w:rsidR="00413A73" w:rsidTr="00413A73">
        <w:trPr>
          <w:trHeight w:val="9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73" w:rsidRDefault="00413A73" w:rsidP="003F3D9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Протез после вычленения плеча функционально-косметический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413A73" w:rsidRPr="00862986" w:rsidRDefault="00413A73" w:rsidP="00FB48F0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413A73" w:rsidRPr="00862986" w:rsidRDefault="00413A73" w:rsidP="000E6835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(пробных) гильз 1шт. Система управления сохранившейся рукой или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. Кисть силиконовая с несъемной формообразующей арматурой в пальцах, адаптером в запястье. Локоть-предплечье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эндоскелетного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типа пассивный с бесступенчатой фиксацией с пассивной ротацией плеча/предплечья. Функция ротации должна быть реализована в составе модуля кисти. Оболочка косметическая. 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 – постоянный.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формообразующей части косметической облицовки - листовой поролон.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</w:t>
            </w:r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ы-</w:t>
            </w:r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литьевой слоистый пластик на основе </w:t>
            </w:r>
            <w:proofErr w:type="spell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ортокриловой</w:t>
            </w:r>
            <w:proofErr w:type="spell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смолы.</w:t>
            </w:r>
          </w:p>
          <w:p w:rsidR="00413A73" w:rsidRPr="0088695E" w:rsidRDefault="00413A73" w:rsidP="0088695E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Тип крепления: </w:t>
            </w:r>
            <w:proofErr w:type="gramStart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индивидуальное</w:t>
            </w:r>
            <w:proofErr w:type="gramEnd"/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Default="00413A7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A73" w:rsidRPr="0088695E" w:rsidRDefault="00413A73" w:rsidP="001E558A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8695E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 мес.</w:t>
            </w:r>
          </w:p>
        </w:tc>
      </w:tr>
    </w:tbl>
    <w:p w:rsidR="00536311" w:rsidRDefault="00536311" w:rsidP="00423D5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7EDE" w:rsidRDefault="00307EDE" w:rsidP="00307EDE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307EDE" w:rsidRDefault="00307EDE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Протезы верхних конечностей должны соответствовать требованиям ГОСТ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52770-20</w:t>
      </w:r>
      <w:r w:rsidR="007A5A2B"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23</w:t>
      </w: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«Изделия медицинские. Требования безопасности. Методы санитарно-химических и токсикологический испытаний», ГОСТ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ИСО 22523-2007 «Протезы конечностей и </w:t>
      </w:r>
      <w:proofErr w:type="spell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ортезы</w:t>
      </w:r>
      <w:proofErr w:type="spell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наружные. Требования и методы испытаний» ГОСТ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56138-2021 «Протезы верхних конечностей. Технические требования» или иным ГОСТ и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ТУ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к которым присоединился участник закупки. 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В состав работ по изготовлению и обеспечению инвалидов и отдельных категорий граждан из числа ветеранов (далее - Получатель) техническими средствами реабилитации – протезами верхних конечностей (далее - ТСР) должны входить: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изготовление ТСР по индивидуальным обмерам;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примерка и подгонка ТСР (при необходимости);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обучение Получателя пользованию ТСР, уходу за ним и его хранения;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выдача ТСР Получателю;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Выполняемые работы по изготовлению и обеспечению Получателей протезами должны содержать комплекс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 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Получателей с помощью протезов конечностей.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конечности, должна </w:t>
      </w: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lastRenderedPageBreak/>
        <w:t xml:space="preserve">обеспечивать взаимодействие человека с протезом конечности. 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Искусственная кисть должна имитировать форму естественной кисти и воспроизводить часть ее функций. Косметическая кисть должна предназначаться для восполнения внешнего вида утраченной кисти и не иметь двигательных функций. Многофункциональная кисть должна иметь конструкцию, которая позволяет выполнять несколько видов захвата.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Косметический протез конечности должен восполнять форму и внешний вид отсутствующей ее части. 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Проведение работ по обеспечению Получателей протезами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423D5B" w:rsidRPr="000836EF" w:rsidRDefault="00423D5B" w:rsidP="00D874C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Работы по обеспечению Получателей протезами следует считать эффективно исполненными, 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423D5B" w:rsidRPr="000836EF" w:rsidRDefault="00307EDE" w:rsidP="00307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36EF">
        <w:rPr>
          <w:rFonts w:ascii="Times New Roman" w:hAnsi="Times New Roman" w:cs="Times New Roman"/>
          <w:b/>
          <w:sz w:val="20"/>
          <w:szCs w:val="20"/>
        </w:rPr>
        <w:t>3.</w:t>
      </w:r>
      <w:r w:rsidR="00423D5B" w:rsidRPr="000836EF">
        <w:rPr>
          <w:rFonts w:ascii="Times New Roman" w:hAnsi="Times New Roman" w:cs="Times New Roman"/>
          <w:b/>
          <w:sz w:val="20"/>
          <w:szCs w:val="20"/>
        </w:rPr>
        <w:t>Требования к гарантийным обязательствам:</w:t>
      </w:r>
    </w:p>
    <w:p w:rsidR="000836EF" w:rsidRDefault="000836EF" w:rsidP="000836EF">
      <w:pPr>
        <w:spacing w:after="0" w:line="2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- к гарантии качества товара, работы, услуги: </w:t>
      </w:r>
    </w:p>
    <w:p w:rsidR="000836EF" w:rsidRDefault="000836EF" w:rsidP="000836EF">
      <w:pPr>
        <w:spacing w:after="0" w:line="2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Исполнитель гарантирует, что Изделия свободны от прав третьих лиц, являются новыми (не были ранее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не имеют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Изделий в обычных условиях. На Изделиях не должн</w:t>
      </w:r>
      <w:r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о быть механических повреждений.</w:t>
      </w:r>
    </w:p>
    <w:p w:rsidR="000836EF" w:rsidRPr="000836EF" w:rsidRDefault="000836EF" w:rsidP="000836EF">
      <w:pPr>
        <w:spacing w:after="0" w:line="2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Исполнитель гарантирует, что поставляемый Изделия соответствуют стандартам на данные виды Изделий, а также требованиям Описания объекта закупки.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Исполнитель гарантирует, что Изделия соответствуют требованиям санитарно-эпидемиологической безопасности. Материалы, применяемые для изготовления Изделий, не содержат ядовитых (токсичных) компонентов и разрешены к применению Министерством здравоохранения и социального развития Российской Федерации, а также не воздействуют на цвет поверхности (одежды, кожи пользователя), с которым контактирует изделие при его нормальной эксплуатации.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При передаче Изделия Получателю Исполнитель предоставляет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0836EF" w:rsidRPr="000836EF" w:rsidRDefault="000836EF" w:rsidP="000836EF">
      <w:pPr>
        <w:spacing w:after="0" w:line="2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- </w:t>
      </w: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к</w:t>
      </w:r>
      <w:proofErr w:type="gramEnd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 гарантийному сроку и (или) объему предоставления гарантий их качества: 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Исполнитель устанавливает на Изделия гарантийный срок, равный указанному в таблице № 1, с момента передачи его Получателю. Гарантийный срок не распространяется на случаи нарушения Получателем условий и требований к эксплуатации Изделия. 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proofErr w:type="gramStart"/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  <w:proofErr w:type="gramEnd"/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0836EF" w:rsidRPr="000836EF" w:rsidRDefault="000836EF" w:rsidP="000836E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данного Изделия Исполнителем.</w:t>
      </w:r>
    </w:p>
    <w:p w:rsidR="00A34984" w:rsidRPr="00255CAE" w:rsidRDefault="000836EF" w:rsidP="00255CAE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</w:pPr>
      <w:r w:rsidRPr="000836E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hi-IN" w:bidi="hi-IN"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  <w:bookmarkStart w:id="0" w:name="_GoBack"/>
      <w:bookmarkEnd w:id="0"/>
    </w:p>
    <w:sectPr w:rsidR="00A34984" w:rsidRPr="00255CAE" w:rsidSect="00A34984">
      <w:foot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28" w:rsidRDefault="002A5828">
      <w:pPr>
        <w:spacing w:after="0" w:line="240" w:lineRule="auto"/>
      </w:pPr>
      <w:r>
        <w:separator/>
      </w:r>
    </w:p>
  </w:endnote>
  <w:endnote w:type="continuationSeparator" w:id="0">
    <w:p w:rsidR="002A5828" w:rsidRDefault="002A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423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AE">
          <w:rPr>
            <w:noProof/>
          </w:rPr>
          <w:t>5</w:t>
        </w:r>
        <w:r>
          <w:fldChar w:fldCharType="end"/>
        </w:r>
      </w:p>
    </w:sdtContent>
  </w:sdt>
  <w:p w:rsidR="00E726DD" w:rsidRDefault="002A58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28" w:rsidRDefault="002A5828">
      <w:pPr>
        <w:spacing w:after="0" w:line="240" w:lineRule="auto"/>
      </w:pPr>
      <w:r>
        <w:separator/>
      </w:r>
    </w:p>
  </w:footnote>
  <w:footnote w:type="continuationSeparator" w:id="0">
    <w:p w:rsidR="002A5828" w:rsidRDefault="002A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5B"/>
    <w:rsid w:val="000836EF"/>
    <w:rsid w:val="000E6835"/>
    <w:rsid w:val="00255CAE"/>
    <w:rsid w:val="002A5828"/>
    <w:rsid w:val="00307EDE"/>
    <w:rsid w:val="003A5121"/>
    <w:rsid w:val="003F3D9C"/>
    <w:rsid w:val="00413A73"/>
    <w:rsid w:val="00423D5B"/>
    <w:rsid w:val="004C4F36"/>
    <w:rsid w:val="00536311"/>
    <w:rsid w:val="00626FB4"/>
    <w:rsid w:val="006C71D8"/>
    <w:rsid w:val="007A5A2B"/>
    <w:rsid w:val="008052C1"/>
    <w:rsid w:val="0087335D"/>
    <w:rsid w:val="0088695E"/>
    <w:rsid w:val="00936FB4"/>
    <w:rsid w:val="009E4416"/>
    <w:rsid w:val="00A34984"/>
    <w:rsid w:val="00B65B7F"/>
    <w:rsid w:val="00C61511"/>
    <w:rsid w:val="00D874CF"/>
    <w:rsid w:val="00E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8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8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Горбанева Елена Викторовна</cp:lastModifiedBy>
  <cp:revision>3</cp:revision>
  <cp:lastPrinted>2024-09-19T10:49:00Z</cp:lastPrinted>
  <dcterms:created xsi:type="dcterms:W3CDTF">2024-09-23T08:20:00Z</dcterms:created>
  <dcterms:modified xsi:type="dcterms:W3CDTF">2024-09-23T09:36:00Z</dcterms:modified>
</cp:coreProperties>
</file>