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05" w:rsidRPr="004701E1" w:rsidRDefault="00F21005" w:rsidP="00F21005">
      <w:pPr>
        <w:tabs>
          <w:tab w:val="left" w:pos="9354"/>
        </w:tabs>
        <w:ind w:right="-6"/>
        <w:jc w:val="right"/>
        <w:rPr>
          <w:rFonts w:eastAsia="Lucida Sans Unicode"/>
          <w:bCs/>
          <w:color w:val="000000"/>
          <w:sz w:val="20"/>
          <w:szCs w:val="20"/>
        </w:rPr>
      </w:pPr>
      <w:r w:rsidRPr="00167D73">
        <w:rPr>
          <w:rFonts w:eastAsia="Lucida Sans Unicode"/>
          <w:bCs/>
          <w:color w:val="000000"/>
          <w:sz w:val="20"/>
          <w:szCs w:val="20"/>
        </w:rPr>
        <w:t xml:space="preserve">Приложение </w:t>
      </w:r>
      <w:r w:rsidRPr="00167D73">
        <w:rPr>
          <w:rFonts w:eastAsia="Lucida Sans Unicode"/>
          <w:bCs/>
          <w:color w:val="000000"/>
          <w:sz w:val="20"/>
          <w:szCs w:val="20"/>
          <w:lang w:val="en-US"/>
        </w:rPr>
        <w:t>II</w:t>
      </w:r>
    </w:p>
    <w:p w:rsidR="00F21005" w:rsidRPr="004701E1" w:rsidRDefault="00F21005" w:rsidP="00F21005">
      <w:pPr>
        <w:tabs>
          <w:tab w:val="left" w:pos="9354"/>
        </w:tabs>
        <w:ind w:right="-6"/>
        <w:jc w:val="right"/>
        <w:rPr>
          <w:rFonts w:eastAsia="Lucida Sans Unicode"/>
          <w:bCs/>
          <w:color w:val="000000"/>
          <w:sz w:val="20"/>
          <w:szCs w:val="20"/>
        </w:rPr>
      </w:pPr>
    </w:p>
    <w:p w:rsidR="00F21005" w:rsidRDefault="00F21005" w:rsidP="00F21005">
      <w:pPr>
        <w:tabs>
          <w:tab w:val="left" w:pos="9354"/>
        </w:tabs>
        <w:ind w:right="-6"/>
        <w:jc w:val="center"/>
        <w:rPr>
          <w:rFonts w:eastAsia="Lucida Sans Unicode"/>
          <w:b/>
          <w:bCs/>
          <w:color w:val="000000"/>
          <w:u w:val="single"/>
        </w:rPr>
      </w:pPr>
      <w:r>
        <w:rPr>
          <w:rFonts w:eastAsia="Lucida Sans Unicode"/>
          <w:b/>
          <w:bCs/>
          <w:color w:val="000000"/>
          <w:u w:val="single"/>
        </w:rPr>
        <w:t>Описание объекта закупки</w:t>
      </w:r>
      <w:r w:rsidR="004310C1">
        <w:rPr>
          <w:rFonts w:eastAsia="Lucida Sans Unicode"/>
          <w:b/>
          <w:bCs/>
          <w:color w:val="000000"/>
          <w:u w:val="single"/>
        </w:rPr>
        <w:t xml:space="preserve"> (Технические требования)</w:t>
      </w:r>
    </w:p>
    <w:p w:rsidR="00E838A2" w:rsidRDefault="00E838A2" w:rsidP="00E838A2">
      <w:pPr>
        <w:pStyle w:val="aa"/>
        <w:spacing w:after="0"/>
        <w:contextualSpacing/>
        <w:jc w:val="center"/>
        <w:rPr>
          <w:b/>
          <w:bCs/>
        </w:rPr>
      </w:pPr>
    </w:p>
    <w:p w:rsidR="00203647" w:rsidRPr="00720609" w:rsidRDefault="00120E0B" w:rsidP="00720609">
      <w:pPr>
        <w:keepLines/>
        <w:widowControl w:val="0"/>
        <w:ind w:firstLine="708"/>
        <w:jc w:val="both"/>
        <w:rPr>
          <w:b/>
          <w:sz w:val="23"/>
          <w:szCs w:val="23"/>
        </w:rPr>
      </w:pPr>
      <w:r w:rsidRPr="00720609">
        <w:rPr>
          <w:kern w:val="1"/>
          <w:sz w:val="23"/>
          <w:szCs w:val="23"/>
        </w:rPr>
        <w:t>Подгузник</w:t>
      </w:r>
      <w:r w:rsidR="00CC407A" w:rsidRPr="00720609">
        <w:rPr>
          <w:kern w:val="1"/>
          <w:sz w:val="23"/>
          <w:szCs w:val="23"/>
        </w:rPr>
        <w:t>и</w:t>
      </w:r>
      <w:r w:rsidRPr="00720609">
        <w:rPr>
          <w:kern w:val="1"/>
          <w:sz w:val="23"/>
          <w:szCs w:val="23"/>
        </w:rPr>
        <w:t xml:space="preserve"> для взрослых - техническое средство реабилитации, предоставляемое инвалиду</w:t>
      </w:r>
      <w:r w:rsidRPr="00720609">
        <w:rPr>
          <w:bCs/>
          <w:sz w:val="23"/>
          <w:szCs w:val="23"/>
        </w:rPr>
        <w:t xml:space="preserve">. Подгузник для взрослых </w:t>
      </w:r>
      <w:r w:rsidRPr="00720609">
        <w:rPr>
          <w:kern w:val="1"/>
          <w:sz w:val="23"/>
          <w:szCs w:val="23"/>
        </w:rPr>
        <w:t>предназначен для соблюдения правил личной гигиены инвалида, для улучшения выполнения физиологических функций организма, с целью профилактики повреждений кожных покровов (пролежней), избавления от психологического напряжения и чувства дискомфорта у больных с недержанием мочи и кала (обездвиженных, малоподвижных больных и у лиц  с  частичной потерей активности), а так же может использоваться при проведении медицинских и других манипуляций различной степени сложности и длительности, и при проведении процедур. Подгузники для взрослых используются для медицинской реабилитации пользователя при последствиях травм головного, спинного мозга, мочевого пузыря, и других заболеваний, сопровождающихся недержанием мочи и кала</w:t>
      </w:r>
      <w:r w:rsidRPr="00720609">
        <w:rPr>
          <w:sz w:val="23"/>
          <w:szCs w:val="23"/>
        </w:rPr>
        <w:t>. Уменьшают многие ограничения жизнедеятельности инвалида и социально адаптируют его.</w:t>
      </w:r>
      <w:r w:rsidR="00720609" w:rsidRPr="00720609">
        <w:rPr>
          <w:sz w:val="23"/>
          <w:szCs w:val="23"/>
        </w:rPr>
        <w:t xml:space="preserve"> </w:t>
      </w:r>
      <w:r w:rsidR="0034243A" w:rsidRPr="00720609">
        <w:rPr>
          <w:sz w:val="23"/>
          <w:szCs w:val="23"/>
        </w:rPr>
        <w:t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редней и тяжелой степени недержания.</w:t>
      </w:r>
    </w:p>
    <w:p w:rsidR="00203647" w:rsidRPr="00720609" w:rsidRDefault="0034243A" w:rsidP="00720609">
      <w:pPr>
        <w:keepNext/>
        <w:widowControl w:val="0"/>
        <w:ind w:firstLine="709"/>
        <w:jc w:val="both"/>
        <w:rPr>
          <w:b/>
          <w:sz w:val="23"/>
          <w:szCs w:val="23"/>
        </w:rPr>
      </w:pPr>
      <w:r w:rsidRPr="00720609">
        <w:rPr>
          <w:sz w:val="23"/>
          <w:szCs w:val="23"/>
        </w:rPr>
        <w:t>Бумажные подгузники для взрослых должны соответствовать требованиям ГОСТ Р 55082-2012 «Изделия бумажные медицинского назначения. Подгузники для взрослых. Общие технические условия» для подгузников группы малые, средние, большие, сверхбольшие для средней и тяжелой степени недержания.</w:t>
      </w:r>
      <w:bookmarkStart w:id="0" w:name="_GoBack"/>
      <w:bookmarkEnd w:id="0"/>
    </w:p>
    <w:p w:rsidR="00203647" w:rsidRPr="00720609" w:rsidRDefault="0034243A" w:rsidP="00720609">
      <w:pPr>
        <w:keepNext/>
        <w:widowControl w:val="0"/>
        <w:ind w:firstLine="709"/>
        <w:jc w:val="both"/>
        <w:rPr>
          <w:b/>
          <w:sz w:val="23"/>
          <w:szCs w:val="23"/>
        </w:rPr>
      </w:pPr>
      <w:r w:rsidRPr="00720609">
        <w:rPr>
          <w:sz w:val="23"/>
          <w:szCs w:val="23"/>
        </w:rPr>
        <w:t>Подгузники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гелеобразующие влагопоглощающие вещества (суперабсорбенты).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 xml:space="preserve">Подгузники должны обеспечивать соблюдение санитарно-гигиенических условий для </w:t>
      </w:r>
      <w:r w:rsidR="00203647" w:rsidRPr="00720609">
        <w:rPr>
          <w:sz w:val="23"/>
          <w:szCs w:val="23"/>
        </w:rPr>
        <w:t>пользователей</w:t>
      </w:r>
      <w:r w:rsidRPr="00720609">
        <w:rPr>
          <w:sz w:val="23"/>
          <w:szCs w:val="23"/>
        </w:rPr>
        <w:t xml:space="preserve"> с нарушениями функций выделения. Форма подгузника должна соответствовать развертке нижней части торса тела человека с дополнительным увеличением п</w:t>
      </w:r>
      <w:r w:rsidR="00203647" w:rsidRPr="00720609">
        <w:rPr>
          <w:sz w:val="23"/>
          <w:szCs w:val="23"/>
        </w:rPr>
        <w:t>лощади на запах боковых частей.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b/>
          <w:sz w:val="23"/>
          <w:szCs w:val="23"/>
        </w:rPr>
      </w:pPr>
      <w:r w:rsidRPr="00720609">
        <w:rPr>
          <w:sz w:val="23"/>
          <w:szCs w:val="23"/>
        </w:rPr>
        <w:t>Конструкция подгузников включает в себя (начиная со слоя, контактирующего с кожей человека):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b/>
          <w:sz w:val="23"/>
          <w:szCs w:val="23"/>
        </w:rPr>
      </w:pPr>
      <w:r w:rsidRPr="00720609">
        <w:rPr>
          <w:sz w:val="23"/>
          <w:szCs w:val="23"/>
        </w:rPr>
        <w:t>- верхний покровный слой;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b/>
          <w:sz w:val="23"/>
          <w:szCs w:val="23"/>
        </w:rPr>
      </w:pPr>
      <w:r w:rsidRPr="00720609">
        <w:rPr>
          <w:sz w:val="23"/>
          <w:szCs w:val="23"/>
        </w:rPr>
        <w:t>- распределительный слой;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b/>
          <w:sz w:val="23"/>
          <w:szCs w:val="23"/>
        </w:rPr>
      </w:pPr>
      <w:r w:rsidRPr="00720609">
        <w:rPr>
          <w:sz w:val="23"/>
          <w:szCs w:val="23"/>
        </w:rPr>
        <w:t>- абсорбирующий слой, состоящий из одного или двух впитывающих слоев;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b/>
          <w:sz w:val="23"/>
          <w:szCs w:val="23"/>
        </w:rPr>
      </w:pPr>
      <w:r w:rsidRPr="00720609">
        <w:rPr>
          <w:sz w:val="23"/>
          <w:szCs w:val="23"/>
        </w:rPr>
        <w:t>- защитный слой;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b/>
          <w:sz w:val="23"/>
          <w:szCs w:val="23"/>
        </w:rPr>
      </w:pPr>
      <w:r w:rsidRPr="00720609">
        <w:rPr>
          <w:sz w:val="23"/>
          <w:szCs w:val="23"/>
        </w:rPr>
        <w:t>- нижний покровный слой;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b/>
          <w:sz w:val="23"/>
          <w:szCs w:val="23"/>
        </w:rPr>
      </w:pPr>
      <w:r w:rsidRPr="00720609">
        <w:rPr>
          <w:sz w:val="23"/>
          <w:szCs w:val="23"/>
        </w:rPr>
        <w:t>- барьерные элементы;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b/>
          <w:sz w:val="23"/>
          <w:szCs w:val="23"/>
        </w:rPr>
      </w:pPr>
      <w:r w:rsidRPr="00720609">
        <w:rPr>
          <w:sz w:val="23"/>
          <w:szCs w:val="23"/>
        </w:rPr>
        <w:t>- фиксирующие элементы;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b/>
          <w:sz w:val="23"/>
          <w:szCs w:val="23"/>
        </w:rPr>
      </w:pPr>
      <w:r w:rsidRPr="00720609">
        <w:rPr>
          <w:sz w:val="23"/>
          <w:szCs w:val="23"/>
        </w:rPr>
        <w:t>- индикатор наполнения подгузника (наличие обязательно).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b/>
          <w:sz w:val="23"/>
          <w:szCs w:val="23"/>
        </w:rPr>
      </w:pPr>
      <w:r w:rsidRPr="00720609">
        <w:rPr>
          <w:sz w:val="23"/>
          <w:szCs w:val="23"/>
        </w:rPr>
        <w:t>Допускается изготовлять подгузники без распределительного и нижнего покровного слоев.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b/>
          <w:sz w:val="23"/>
          <w:szCs w:val="23"/>
        </w:rPr>
      </w:pPr>
      <w:r w:rsidRPr="00720609">
        <w:rPr>
          <w:sz w:val="23"/>
          <w:szCs w:val="23"/>
        </w:rPr>
        <w:t>При отсутствии нижнего покровного слоя его функцию выполняет защитный слой.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b/>
          <w:sz w:val="23"/>
          <w:szCs w:val="23"/>
        </w:rPr>
      </w:pPr>
      <w:r w:rsidRPr="00720609">
        <w:rPr>
          <w:sz w:val="23"/>
          <w:szCs w:val="23"/>
        </w:rPr>
        <w:t>Верхний покровный слой: Слой, который непосредственно соприкасается с кожей человека и пропускает жидкость внутрь подгузника. Распределительный слой: Слой, который расположен за верхним покровным слоем подгузника и способствует равномерному распределению жидкости внутри подгузника. Абсорбирующий слой: Внутренний основной слой подгузника, расположенный за распределительным слоем, который поглощает и удерживает впитываемую жидкость внутри подгузника. Защитный слой: Слой, который расположен непосредственно за абсорбирующим слоем подгузника и предотвращает проникновение жидкости наружу. Нижний покровный слой: Слой, который расположен за защитным слоем подгузника и соприкасается с одеждой человека или простыней. Барьерные элементы: Барьеры и боковые оборки в виде дуги через пах со стягивающими их резинками, предотвращающие проникновение жидкости на кожу человека. Фиксирующие элементы: Детали подгузника на его передней и задней частях для фиксации его в нужном положении и закрепления на талии человека (застежки</w:t>
      </w:r>
      <w:r w:rsidR="00203647" w:rsidRPr="00720609">
        <w:rPr>
          <w:sz w:val="23"/>
          <w:szCs w:val="23"/>
        </w:rPr>
        <w:t xml:space="preserve"> – «</w:t>
      </w:r>
      <w:r w:rsidRPr="00720609">
        <w:rPr>
          <w:sz w:val="23"/>
          <w:szCs w:val="23"/>
        </w:rPr>
        <w:t>липучки</w:t>
      </w:r>
      <w:r w:rsidR="00203647" w:rsidRPr="00720609">
        <w:rPr>
          <w:sz w:val="23"/>
          <w:szCs w:val="23"/>
        </w:rPr>
        <w:t>»</w:t>
      </w:r>
      <w:r w:rsidRPr="00720609">
        <w:rPr>
          <w:sz w:val="23"/>
          <w:szCs w:val="23"/>
        </w:rPr>
        <w:t>). Индикатор наполнения подгузника: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 Суперабсорбент: Химическое влагопоглощающее вещество в виде гранул со способностью к гелеобразованию под влиянием впитываемой жидкости</w:t>
      </w:r>
      <w:r w:rsidR="00203647" w:rsidRPr="00720609">
        <w:rPr>
          <w:sz w:val="23"/>
          <w:szCs w:val="23"/>
        </w:rPr>
        <w:t>.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</w:t>
      </w:r>
      <w:r w:rsidR="00203647" w:rsidRPr="00720609">
        <w:rPr>
          <w:sz w:val="23"/>
          <w:szCs w:val="23"/>
        </w:rPr>
        <w:t>еткое без искажений и пробелов.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Должны отсутствовать следы выщипывания волокон с поверхности п</w:t>
      </w:r>
      <w:r w:rsidR="00203647" w:rsidRPr="00720609">
        <w:rPr>
          <w:sz w:val="23"/>
          <w:szCs w:val="23"/>
        </w:rPr>
        <w:t xml:space="preserve">одгузника и отмарывания </w:t>
      </w:r>
      <w:r w:rsidR="00203647" w:rsidRPr="00720609">
        <w:rPr>
          <w:sz w:val="23"/>
          <w:szCs w:val="23"/>
        </w:rPr>
        <w:lastRenderedPageBreak/>
        <w:t>краски.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Подгузники изготовляют в соответствии с требованиями</w:t>
      </w:r>
      <w:r w:rsidR="00203647" w:rsidRPr="00720609">
        <w:rPr>
          <w:sz w:val="23"/>
          <w:szCs w:val="23"/>
        </w:rPr>
        <w:t xml:space="preserve"> стандарта ГОСТ Р 55082-2012 и </w:t>
      </w:r>
      <w:r w:rsidRPr="00720609">
        <w:rPr>
          <w:sz w:val="23"/>
          <w:szCs w:val="23"/>
        </w:rPr>
        <w:t xml:space="preserve">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</w:t>
      </w:r>
      <w:hyperlink r:id="rId7" w:history="1">
        <w:r w:rsidRPr="00720609">
          <w:rPr>
            <w:sz w:val="23"/>
            <w:szCs w:val="23"/>
          </w:rPr>
          <w:t>ГОСТ 15.009</w:t>
        </w:r>
      </w:hyperlink>
      <w:r w:rsidRPr="00720609">
        <w:rPr>
          <w:sz w:val="23"/>
          <w:szCs w:val="23"/>
        </w:rPr>
        <w:t>.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Конструкцию, линейные размеры подгузников (включая обхват талии/бедер, с учетом размерных признаков женских и мужских фигур по ГОСТ 31396-2009 и 31399-2009 и конструктивных элементов подгузников, в том числе длину, ширину (в середине и по краям) первого и второго (при наличии) впитывающих слоев, количество стягивающих резинок на боковых оборках в виде дуги через пах и барьерах, техническое и декоративное исполнение указывают в технической документации на конкретные подгузники или группу подгузников.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отмарывания краски не допускается. Маркировка на потребительской упаковке подгузников должна содержать: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- наименование страны-изготовителя;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- наименование и местонахождение изготовителя (продавца, Поставщика), товарный знак (при наличии);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- правила по применению подгузника (в виде рисунков или текста);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- указания п</w:t>
      </w:r>
      <w:r w:rsidR="00203647" w:rsidRPr="00720609">
        <w:rPr>
          <w:sz w:val="23"/>
          <w:szCs w:val="23"/>
        </w:rPr>
        <w:t>о утилизации подгузника: слова «Не бросать в канализацию»</w:t>
      </w:r>
      <w:r w:rsidRPr="00720609">
        <w:rPr>
          <w:sz w:val="23"/>
          <w:szCs w:val="23"/>
        </w:rPr>
        <w:t xml:space="preserve"> и/или рисунок, понятно отображающий эти указания;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- информацию о наличии специальных ингредиентов;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 xml:space="preserve">- отличительные характеристики подгузника в соответствии с техническим исполнением (в виде рисунков и/или текста); 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- номер артикула (при наличии);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- количество подгузников в упаковке;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 xml:space="preserve">- дату (месяц, год) изготовления; 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- срок годности, устанавливаемый изготовителем;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- обозначение настоящего Национального стандарта;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- штриховой код (при наличии).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 xml:space="preserve">Остаточный срок годности Товара на момент его поставки должен составлять </w:t>
      </w:r>
      <w:r w:rsidR="00203647" w:rsidRPr="00720609">
        <w:rPr>
          <w:sz w:val="23"/>
          <w:szCs w:val="23"/>
        </w:rPr>
        <w:t>12 (двенадцать</w:t>
      </w:r>
      <w:r w:rsidRPr="00720609">
        <w:rPr>
          <w:sz w:val="23"/>
          <w:szCs w:val="23"/>
        </w:rPr>
        <w:t>)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</w:t>
      </w:r>
    </w:p>
    <w:p w:rsidR="00203647" w:rsidRPr="00720609" w:rsidRDefault="0034243A" w:rsidP="00203647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B07DAB" w:rsidRPr="00720609" w:rsidRDefault="0034243A" w:rsidP="00B07DAB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Подгузники в количестве, определяемом производителем, упаковывают в пакеты из полимерной пленки или пачки по ГОСТ 33781-2016, или коробки по ГОСТ 33781-2016, или другую потребительскую упаковку, обеспечивающую сохранность подгузников при транспортировании и хранении.</w:t>
      </w:r>
    </w:p>
    <w:p w:rsidR="00B07DAB" w:rsidRPr="00720609" w:rsidRDefault="0034243A" w:rsidP="00B07DAB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Швы в пакетах из полимерной пленки должны быть заварены.</w:t>
      </w:r>
    </w:p>
    <w:p w:rsidR="00B07DAB" w:rsidRPr="00720609" w:rsidRDefault="0034243A" w:rsidP="00B07DAB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B07DAB" w:rsidRPr="00720609" w:rsidRDefault="0034243A" w:rsidP="00B07DAB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Отсутствует механическое повреждение упаковки, открывающее доступ к поверхности подгузника.</w:t>
      </w:r>
      <w:r w:rsidR="006546A6" w:rsidRPr="00720609">
        <w:rPr>
          <w:sz w:val="23"/>
          <w:szCs w:val="23"/>
        </w:rPr>
        <w:t xml:space="preserve"> </w:t>
      </w:r>
    </w:p>
    <w:p w:rsidR="00B07DAB" w:rsidRPr="00720609" w:rsidRDefault="0034243A" w:rsidP="00B07DAB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Поставляемый товар должен быть новым товаром.</w:t>
      </w:r>
    </w:p>
    <w:p w:rsidR="00B07DAB" w:rsidRPr="00720609" w:rsidRDefault="0034243A" w:rsidP="00B07DAB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 xml:space="preserve">Подгузники, упакованные в потребительскую упаковку, упаковывают в кипу, ящик по </w:t>
      </w:r>
      <w:hyperlink r:id="rId8" w:history="1">
        <w:r w:rsidRPr="00720609">
          <w:rPr>
            <w:color w:val="000000"/>
            <w:sz w:val="23"/>
            <w:szCs w:val="23"/>
          </w:rPr>
          <w:t>ГОСТ 6658</w:t>
        </w:r>
      </w:hyperlink>
      <w:r w:rsidRPr="00720609">
        <w:rPr>
          <w:sz w:val="23"/>
          <w:szCs w:val="23"/>
        </w:rPr>
        <w:t>-75.</w:t>
      </w:r>
    </w:p>
    <w:p w:rsidR="00B07DAB" w:rsidRPr="00720609" w:rsidRDefault="0034243A" w:rsidP="00B07DAB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 xml:space="preserve">Транспортирование изделий должно осуществляться по </w:t>
      </w:r>
      <w:hyperlink r:id="rId9" w:history="1">
        <w:r w:rsidRPr="00720609">
          <w:rPr>
            <w:color w:val="000000"/>
            <w:sz w:val="23"/>
            <w:szCs w:val="23"/>
          </w:rPr>
          <w:t>ГОСТ 6658</w:t>
        </w:r>
      </w:hyperlink>
      <w:r w:rsidRPr="00720609">
        <w:rPr>
          <w:sz w:val="23"/>
          <w:szCs w:val="23"/>
        </w:rPr>
        <w:t xml:space="preserve">-75 любым видом крытого транспорта в соответствии с правилами перевозки грузов, действующими на данном виде транспорта. </w:t>
      </w:r>
      <w:r w:rsidRPr="00720609">
        <w:rPr>
          <w:sz w:val="23"/>
          <w:szCs w:val="23"/>
        </w:rPr>
        <w:lastRenderedPageBreak/>
        <w:t xml:space="preserve">Условия перевозки - по </w:t>
      </w:r>
      <w:hyperlink r:id="rId10" w:history="1">
        <w:r w:rsidRPr="00720609">
          <w:rPr>
            <w:color w:val="000000"/>
            <w:sz w:val="23"/>
            <w:szCs w:val="23"/>
          </w:rPr>
          <w:t>ГОСТ 15150</w:t>
        </w:r>
      </w:hyperlink>
      <w:r w:rsidRPr="00720609">
        <w:rPr>
          <w:sz w:val="23"/>
          <w:szCs w:val="23"/>
        </w:rPr>
        <w:t>-69.</w:t>
      </w:r>
    </w:p>
    <w:p w:rsidR="00B07DAB" w:rsidRPr="00720609" w:rsidRDefault="0034243A" w:rsidP="00B07DAB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 xml:space="preserve">Условия хранения подгузников в транспортной упаковке на складах потребителя и изготовителя – по </w:t>
      </w:r>
      <w:hyperlink r:id="rId11" w:history="1">
        <w:r w:rsidRPr="00720609">
          <w:rPr>
            <w:color w:val="000000"/>
            <w:sz w:val="23"/>
            <w:szCs w:val="23"/>
          </w:rPr>
          <w:t>ГОСТ 15150</w:t>
        </w:r>
      </w:hyperlink>
      <w:r w:rsidRPr="00720609">
        <w:rPr>
          <w:sz w:val="23"/>
          <w:szCs w:val="23"/>
        </w:rPr>
        <w:t>-69.</w:t>
      </w:r>
    </w:p>
    <w:p w:rsidR="0034243A" w:rsidRPr="00720609" w:rsidRDefault="0034243A" w:rsidP="00B07DAB">
      <w:pPr>
        <w:keepNext/>
        <w:widowControl w:val="0"/>
        <w:ind w:firstLine="709"/>
        <w:jc w:val="both"/>
        <w:rPr>
          <w:sz w:val="23"/>
          <w:szCs w:val="23"/>
        </w:rPr>
      </w:pPr>
      <w:r w:rsidRPr="00720609">
        <w:rPr>
          <w:sz w:val="23"/>
          <w:szCs w:val="23"/>
        </w:rPr>
        <w:t>Продукция должна иметь Регистрационные удостоверения на медицинское изделие, выданные Росздравнадзором, в соответствии с Федеральным законом от 21.11.2011г. №323-ФЗ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Федерации, документальное подтверждение Приемо-сдаточных испытаний (оформленные протоколы Приемо-сдаточных испытаний) каждой партии подгузников на соответствие техническим условиям на выпускаемую продукцию и Национальному стандарту Российской Федерации ГОСТ Р 55082-2012 «Изделия бумажные медицинского назначения. Подгузники для взрослых».</w:t>
      </w:r>
    </w:p>
    <w:p w:rsidR="005D3536" w:rsidRDefault="005D3536" w:rsidP="00FD4DE0">
      <w:pPr>
        <w:tabs>
          <w:tab w:val="left" w:pos="708"/>
        </w:tabs>
        <w:ind w:left="142" w:firstLine="567"/>
        <w:jc w:val="center"/>
        <w:rPr>
          <w:b/>
          <w:sz w:val="23"/>
          <w:szCs w:val="23"/>
        </w:rPr>
      </w:pPr>
    </w:p>
    <w:p w:rsidR="00FD4DE0" w:rsidRPr="00720609" w:rsidRDefault="00FD4DE0" w:rsidP="00FD4DE0">
      <w:pPr>
        <w:tabs>
          <w:tab w:val="left" w:pos="708"/>
        </w:tabs>
        <w:ind w:left="142" w:firstLine="567"/>
        <w:jc w:val="center"/>
        <w:rPr>
          <w:b/>
          <w:sz w:val="23"/>
          <w:szCs w:val="23"/>
        </w:rPr>
      </w:pPr>
      <w:r w:rsidRPr="00720609">
        <w:rPr>
          <w:b/>
          <w:sz w:val="23"/>
          <w:szCs w:val="23"/>
        </w:rPr>
        <w:t>Требования к месту, условиям поставки</w:t>
      </w:r>
    </w:p>
    <w:p w:rsidR="00FD4DE0" w:rsidRPr="00720609" w:rsidRDefault="00FD4DE0" w:rsidP="00FD4DE0">
      <w:pPr>
        <w:ind w:left="142" w:firstLine="567"/>
        <w:jc w:val="both"/>
        <w:rPr>
          <w:sz w:val="23"/>
          <w:szCs w:val="23"/>
        </w:rPr>
      </w:pPr>
      <w:r w:rsidRPr="00720609">
        <w:rPr>
          <w:sz w:val="23"/>
          <w:szCs w:val="23"/>
        </w:rPr>
        <w:t xml:space="preserve">Поставка Товара осуществляется в соответствии с выбором Получателей: </w:t>
      </w:r>
    </w:p>
    <w:p w:rsidR="00FD4DE0" w:rsidRPr="00720609" w:rsidRDefault="00FD4DE0" w:rsidP="00FD4DE0">
      <w:pPr>
        <w:ind w:left="142" w:firstLine="567"/>
        <w:jc w:val="both"/>
        <w:rPr>
          <w:sz w:val="23"/>
          <w:szCs w:val="23"/>
        </w:rPr>
      </w:pPr>
      <w:r w:rsidRPr="00720609">
        <w:rPr>
          <w:sz w:val="23"/>
          <w:szCs w:val="23"/>
        </w:rPr>
        <w:t xml:space="preserve">1. По месту нахождения пунктов выдачи, организованных Поставщиком, в день обращения Получателя.  </w:t>
      </w:r>
    </w:p>
    <w:p w:rsidR="00FD4DE0" w:rsidRPr="00720609" w:rsidRDefault="00FD4DE0" w:rsidP="00FD4DE0">
      <w:pPr>
        <w:ind w:left="142" w:firstLine="567"/>
        <w:jc w:val="both"/>
        <w:rPr>
          <w:sz w:val="23"/>
          <w:szCs w:val="23"/>
        </w:rPr>
      </w:pPr>
      <w:r w:rsidRPr="00720609">
        <w:rPr>
          <w:sz w:val="23"/>
          <w:szCs w:val="23"/>
        </w:rPr>
        <w:t xml:space="preserve"> 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 </w:t>
      </w:r>
    </w:p>
    <w:p w:rsidR="00FD4DE0" w:rsidRPr="00720609" w:rsidRDefault="00FD4DE0" w:rsidP="00FD4DE0">
      <w:pPr>
        <w:pStyle w:val="Textbody"/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720609">
        <w:rPr>
          <w:rFonts w:ascii="Times New Roman" w:hAnsi="Times New Roman"/>
          <w:sz w:val="23"/>
          <w:szCs w:val="23"/>
        </w:rPr>
        <w:t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течение 7 (Семи) календарных дней с момента получения Поставщиком Реестров Получателей.</w:t>
      </w:r>
    </w:p>
    <w:p w:rsidR="005863D8" w:rsidRPr="00720609" w:rsidRDefault="00DC0E4A" w:rsidP="005863D8">
      <w:pPr>
        <w:ind w:left="142" w:firstLine="567"/>
        <w:jc w:val="both"/>
        <w:rPr>
          <w:sz w:val="23"/>
          <w:szCs w:val="23"/>
        </w:rPr>
      </w:pPr>
      <w:r w:rsidRPr="00720609">
        <w:rPr>
          <w:sz w:val="23"/>
          <w:szCs w:val="23"/>
        </w:rPr>
        <w:t xml:space="preserve">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4961"/>
        <w:gridCol w:w="992"/>
      </w:tblGrid>
      <w:tr w:rsidR="00FB31A2" w:rsidRPr="00736BAD" w:rsidTr="009B6F71">
        <w:trPr>
          <w:trHeight w:val="69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1A2" w:rsidRPr="00FB31A2" w:rsidRDefault="00FB31A2" w:rsidP="00FB31A2">
            <w:pPr>
              <w:keepNext/>
              <w:widowControl w:val="0"/>
              <w:ind w:left="-91" w:right="-85"/>
              <w:jc w:val="center"/>
              <w:rPr>
                <w:sz w:val="16"/>
                <w:szCs w:val="16"/>
              </w:rPr>
            </w:pPr>
            <w:r w:rsidRPr="00FB31A2">
              <w:rPr>
                <w:sz w:val="16"/>
                <w:szCs w:val="16"/>
              </w:rPr>
              <w:t>Необходимо указать наименование медицинского изделия, предлагаемого к поставке с указанием шифра (модели) (при наличии), указание на товарный знак (его словесное обозначение) (при наличии),</w:t>
            </w:r>
          </w:p>
          <w:p w:rsidR="00FB31A2" w:rsidRPr="00FB31A2" w:rsidRDefault="00FB31A2" w:rsidP="00FB31A2">
            <w:pPr>
              <w:keepNext/>
              <w:widowControl w:val="0"/>
              <w:ind w:left="-91" w:right="-85"/>
              <w:jc w:val="center"/>
              <w:rPr>
                <w:sz w:val="16"/>
                <w:szCs w:val="16"/>
              </w:rPr>
            </w:pPr>
            <w:r w:rsidRPr="00FB31A2">
              <w:rPr>
                <w:sz w:val="16"/>
                <w:szCs w:val="16"/>
              </w:rPr>
              <w:t>Наименование страны происхождения товара</w:t>
            </w:r>
          </w:p>
          <w:p w:rsidR="00FB31A2" w:rsidRPr="00FB31A2" w:rsidRDefault="00FB31A2" w:rsidP="00FB31A2">
            <w:pPr>
              <w:keepNext/>
              <w:widowControl w:val="0"/>
              <w:ind w:left="-91" w:right="-85"/>
              <w:jc w:val="center"/>
              <w:rPr>
                <w:sz w:val="16"/>
                <w:szCs w:val="16"/>
              </w:rPr>
            </w:pPr>
            <w:r w:rsidRPr="00FB31A2">
              <w:rPr>
                <w:sz w:val="16"/>
                <w:szCs w:val="16"/>
              </w:rPr>
              <w:t>указанное в соответствии с постановлением Госстандарта России от 14.12.2001 г. № 529-ст «О принятии и введении в действие Общероссийского классификатора стран мира»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1A2" w:rsidRPr="00FB31A2" w:rsidRDefault="00FB31A2" w:rsidP="00D604E0">
            <w:pPr>
              <w:keepNext/>
              <w:widowControl w:val="0"/>
              <w:ind w:left="-91" w:right="-85"/>
              <w:jc w:val="center"/>
              <w:rPr>
                <w:sz w:val="16"/>
                <w:szCs w:val="16"/>
              </w:rPr>
            </w:pPr>
            <w:r w:rsidRPr="00FB31A2">
              <w:rPr>
                <w:sz w:val="16"/>
                <w:szCs w:val="16"/>
              </w:rPr>
              <w:t>Наименование по коду КТРУ, код КТРУ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1A2" w:rsidRPr="00FB31A2" w:rsidRDefault="00FB31A2" w:rsidP="00D604E0">
            <w:pPr>
              <w:keepNext/>
              <w:widowControl w:val="0"/>
              <w:ind w:left="-91" w:right="-85"/>
              <w:jc w:val="center"/>
              <w:rPr>
                <w:sz w:val="16"/>
                <w:szCs w:val="16"/>
              </w:rPr>
            </w:pPr>
            <w:r w:rsidRPr="00FB31A2">
              <w:rPr>
                <w:sz w:val="16"/>
                <w:szCs w:val="16"/>
              </w:rPr>
              <w:t>Наименование закупаемого товара, описание функциональных и технических характеристик закупаемого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A2" w:rsidRPr="00FB31A2" w:rsidRDefault="00FB31A2" w:rsidP="008202E3">
            <w:pPr>
              <w:keepNext/>
              <w:widowControl w:val="0"/>
              <w:ind w:left="-91" w:right="-99"/>
              <w:jc w:val="center"/>
              <w:rPr>
                <w:sz w:val="16"/>
                <w:szCs w:val="16"/>
              </w:rPr>
            </w:pPr>
            <w:r w:rsidRPr="00FB31A2">
              <w:rPr>
                <w:sz w:val="16"/>
                <w:szCs w:val="16"/>
              </w:rPr>
              <w:t xml:space="preserve">Количество </w:t>
            </w:r>
            <w:r w:rsidRPr="00FB31A2">
              <w:rPr>
                <w:sz w:val="16"/>
                <w:szCs w:val="16"/>
                <w:highlight w:val="white"/>
              </w:rPr>
              <w:t>(</w:t>
            </w:r>
            <w:r w:rsidRPr="00FB31A2">
              <w:rPr>
                <w:sz w:val="16"/>
                <w:szCs w:val="16"/>
              </w:rPr>
              <w:t xml:space="preserve">Штука) </w:t>
            </w:r>
          </w:p>
        </w:tc>
      </w:tr>
      <w:tr w:rsidR="00FB31A2" w:rsidRPr="00736BAD" w:rsidTr="009B6F71">
        <w:trPr>
          <w:trHeight w:val="57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A2" w:rsidRPr="008202E3" w:rsidRDefault="00FB31A2" w:rsidP="00D604E0">
            <w:pPr>
              <w:pStyle w:val="Textbody"/>
              <w:keepNext/>
              <w:spacing w:after="0"/>
              <w:ind w:left="-91" w:right="-85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A2" w:rsidRPr="00BE3717" w:rsidRDefault="00FB31A2" w:rsidP="00D604E0">
            <w:pPr>
              <w:pStyle w:val="Textbody"/>
              <w:keepNext/>
              <w:spacing w:after="0"/>
              <w:ind w:left="-91" w:right="-85"/>
              <w:jc w:val="center"/>
              <w:rPr>
                <w:sz w:val="19"/>
                <w:szCs w:val="19"/>
              </w:rPr>
            </w:pPr>
            <w:r w:rsidRPr="00BE3717">
              <w:rPr>
                <w:rFonts w:ascii="Times New Roman" w:hAnsi="Times New Roman"/>
                <w:sz w:val="19"/>
                <w:szCs w:val="19"/>
              </w:rPr>
              <w:t>17.22.12.130-00000001 подгузники для взрослых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1A2" w:rsidRPr="00BE3717" w:rsidRDefault="00FB31A2" w:rsidP="00D604E0">
            <w:pPr>
              <w:keepNext/>
              <w:widowControl w:val="0"/>
              <w:ind w:left="-91" w:right="-85"/>
              <w:jc w:val="center"/>
              <w:rPr>
                <w:sz w:val="19"/>
                <w:szCs w:val="19"/>
              </w:rPr>
            </w:pPr>
            <w:r w:rsidRPr="00BE3717">
              <w:rPr>
                <w:sz w:val="19"/>
                <w:szCs w:val="19"/>
              </w:rPr>
              <w:t>22-01-07 Подгузники для взрослых, размер «S»</w:t>
            </w:r>
          </w:p>
          <w:p w:rsidR="00FB31A2" w:rsidRPr="00BE3717" w:rsidRDefault="00FB31A2" w:rsidP="00D604E0">
            <w:pPr>
              <w:keepNext/>
              <w:widowControl w:val="0"/>
              <w:ind w:left="-91" w:right="-85"/>
              <w:jc w:val="center"/>
              <w:rPr>
                <w:sz w:val="19"/>
                <w:szCs w:val="19"/>
              </w:rPr>
            </w:pPr>
            <w:r w:rsidRPr="00BE3717">
              <w:rPr>
                <w:sz w:val="19"/>
                <w:szCs w:val="19"/>
              </w:rPr>
              <w:t>(объем талии/бедер до 90 см)*, с полным влагопоглощением не менее 1400 г, обратная сорбция не более 4,4г, скорость впитывания не менее 2,3 см</w:t>
            </w:r>
            <w:r w:rsidRPr="00BE3717">
              <w:rPr>
                <w:sz w:val="19"/>
                <w:szCs w:val="19"/>
                <w:vertAlign w:val="superscript"/>
              </w:rPr>
              <w:t>3</w:t>
            </w:r>
            <w:r w:rsidRPr="00BE3717">
              <w:rPr>
                <w:sz w:val="19"/>
                <w:szCs w:val="19"/>
              </w:rPr>
              <w:t>/с.**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A2" w:rsidRPr="00BE3717" w:rsidRDefault="00FB31A2" w:rsidP="00D604E0">
            <w:pPr>
              <w:keepNext/>
              <w:keepLines/>
              <w:jc w:val="center"/>
              <w:rPr>
                <w:sz w:val="19"/>
                <w:szCs w:val="19"/>
              </w:rPr>
            </w:pPr>
            <w:r w:rsidRPr="00BE3717">
              <w:rPr>
                <w:sz w:val="19"/>
                <w:szCs w:val="19"/>
              </w:rPr>
              <w:t>2 920</w:t>
            </w:r>
          </w:p>
        </w:tc>
      </w:tr>
      <w:tr w:rsidR="00FB31A2" w:rsidRPr="00736BAD" w:rsidTr="009B6F71">
        <w:trPr>
          <w:trHeight w:val="57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A2" w:rsidRPr="008202E3" w:rsidRDefault="00FB31A2" w:rsidP="00D604E0">
            <w:pPr>
              <w:pStyle w:val="Textbody"/>
              <w:keepNext/>
              <w:spacing w:after="0"/>
              <w:ind w:left="-91" w:right="-85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A2" w:rsidRPr="00BE3717" w:rsidRDefault="00FB31A2" w:rsidP="00D604E0">
            <w:pPr>
              <w:pStyle w:val="Textbody"/>
              <w:keepNext/>
              <w:spacing w:after="0"/>
              <w:ind w:left="-91" w:right="-85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3717">
              <w:rPr>
                <w:rFonts w:ascii="Times New Roman" w:hAnsi="Times New Roman"/>
                <w:sz w:val="19"/>
                <w:szCs w:val="19"/>
              </w:rPr>
              <w:t>17.22.12.130-00000001 подгузники для взрослых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1A2" w:rsidRPr="00BE3717" w:rsidRDefault="00FB31A2" w:rsidP="00D604E0">
            <w:pPr>
              <w:keepNext/>
              <w:widowControl w:val="0"/>
              <w:ind w:left="-91" w:right="-85"/>
              <w:jc w:val="center"/>
              <w:rPr>
                <w:sz w:val="19"/>
                <w:szCs w:val="19"/>
              </w:rPr>
            </w:pPr>
            <w:r w:rsidRPr="00BE3717">
              <w:rPr>
                <w:sz w:val="19"/>
                <w:szCs w:val="19"/>
              </w:rPr>
              <w:t>22-01-08 Подгузники для взрослых, размер «М» (объем талии/бедер до 120 см)*, с полным влагопоглощением не менее 1300 г, обратная сорбция не более 4,4г, скорость впитывания не менее 2,3 см</w:t>
            </w:r>
            <w:r w:rsidRPr="00BE3717">
              <w:rPr>
                <w:sz w:val="19"/>
                <w:szCs w:val="19"/>
                <w:vertAlign w:val="superscript"/>
              </w:rPr>
              <w:t>3</w:t>
            </w:r>
            <w:r w:rsidRPr="00BE3717">
              <w:rPr>
                <w:sz w:val="19"/>
                <w:szCs w:val="19"/>
              </w:rPr>
              <w:t>/с.**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A2" w:rsidRPr="00BE3717" w:rsidRDefault="00A2663F" w:rsidP="00D604E0">
            <w:pPr>
              <w:keepNext/>
              <w:keepLine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1 095</w:t>
            </w:r>
          </w:p>
        </w:tc>
      </w:tr>
      <w:tr w:rsidR="00FB31A2" w:rsidRPr="00736BAD" w:rsidTr="009B6F71">
        <w:trPr>
          <w:trHeight w:val="57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A2" w:rsidRPr="008202E3" w:rsidRDefault="00FB31A2" w:rsidP="00D604E0">
            <w:pPr>
              <w:pStyle w:val="Textbody"/>
              <w:keepNext/>
              <w:spacing w:after="0"/>
              <w:ind w:left="-91" w:right="-85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A2" w:rsidRPr="00BE3717" w:rsidRDefault="00FB31A2" w:rsidP="00D604E0">
            <w:pPr>
              <w:pStyle w:val="Textbody"/>
              <w:keepNext/>
              <w:spacing w:after="0"/>
              <w:ind w:left="-91" w:right="-85"/>
              <w:jc w:val="center"/>
              <w:rPr>
                <w:sz w:val="19"/>
                <w:szCs w:val="19"/>
              </w:rPr>
            </w:pPr>
            <w:r w:rsidRPr="00BE3717">
              <w:rPr>
                <w:rFonts w:ascii="Times New Roman" w:hAnsi="Times New Roman"/>
                <w:sz w:val="19"/>
                <w:szCs w:val="19"/>
              </w:rPr>
              <w:t>17.22.12.130-00000001 подгузники для взрослых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1A2" w:rsidRPr="00BE3717" w:rsidRDefault="00FB31A2" w:rsidP="00D604E0">
            <w:pPr>
              <w:keepNext/>
              <w:widowControl w:val="0"/>
              <w:ind w:left="-91" w:right="-85"/>
              <w:jc w:val="center"/>
              <w:rPr>
                <w:sz w:val="19"/>
                <w:szCs w:val="19"/>
              </w:rPr>
            </w:pPr>
            <w:r w:rsidRPr="00BE3717">
              <w:rPr>
                <w:sz w:val="19"/>
                <w:szCs w:val="19"/>
              </w:rPr>
              <w:t>22-01-09 Подгузники для взрослых, размер "М"</w:t>
            </w:r>
          </w:p>
          <w:p w:rsidR="00FB31A2" w:rsidRPr="00BE3717" w:rsidRDefault="00FB31A2" w:rsidP="00D604E0">
            <w:pPr>
              <w:keepNext/>
              <w:widowControl w:val="0"/>
              <w:ind w:left="-91" w:right="-85"/>
              <w:jc w:val="center"/>
              <w:rPr>
                <w:sz w:val="19"/>
                <w:szCs w:val="19"/>
              </w:rPr>
            </w:pPr>
            <w:r w:rsidRPr="00BE3717">
              <w:rPr>
                <w:sz w:val="19"/>
                <w:szCs w:val="19"/>
              </w:rPr>
              <w:t>(объем талии/бедер до 120 см)*, с полным влагопоглощением не менее 1800 г, обратная сорбция не более 4,4г, скорость впитывания не менее 2,3 см</w:t>
            </w:r>
            <w:r w:rsidRPr="00BE3717">
              <w:rPr>
                <w:sz w:val="19"/>
                <w:szCs w:val="19"/>
                <w:vertAlign w:val="superscript"/>
              </w:rPr>
              <w:t>3</w:t>
            </w:r>
            <w:r w:rsidRPr="00BE3717">
              <w:rPr>
                <w:sz w:val="19"/>
                <w:szCs w:val="19"/>
              </w:rPr>
              <w:t>/с.**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A2" w:rsidRPr="00BE3717" w:rsidRDefault="00A2663F" w:rsidP="00D604E0">
            <w:pPr>
              <w:keepNext/>
              <w:keepLine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10 790</w:t>
            </w:r>
          </w:p>
        </w:tc>
      </w:tr>
      <w:tr w:rsidR="00FB31A2" w:rsidRPr="00736BAD" w:rsidTr="009B6F71">
        <w:trPr>
          <w:trHeight w:val="57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A2" w:rsidRPr="008202E3" w:rsidRDefault="00FB31A2" w:rsidP="00D604E0">
            <w:pPr>
              <w:pStyle w:val="Textbody"/>
              <w:keepNext/>
              <w:spacing w:after="0"/>
              <w:ind w:left="-91" w:right="-85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A2" w:rsidRPr="00BE3717" w:rsidRDefault="00FB31A2" w:rsidP="00D604E0">
            <w:pPr>
              <w:pStyle w:val="Textbody"/>
              <w:keepNext/>
              <w:spacing w:after="0"/>
              <w:ind w:left="-91" w:right="-85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3717">
              <w:rPr>
                <w:rFonts w:ascii="Times New Roman" w:hAnsi="Times New Roman"/>
                <w:sz w:val="19"/>
                <w:szCs w:val="19"/>
              </w:rPr>
              <w:t>17.22.12.130-00000001 подгузники для взрослых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1A2" w:rsidRPr="00BE3717" w:rsidRDefault="00FB31A2" w:rsidP="00D604E0">
            <w:pPr>
              <w:keepNext/>
              <w:widowControl w:val="0"/>
              <w:ind w:left="-91" w:right="-85"/>
              <w:jc w:val="center"/>
              <w:rPr>
                <w:sz w:val="19"/>
                <w:szCs w:val="19"/>
              </w:rPr>
            </w:pPr>
            <w:r w:rsidRPr="00BE3717">
              <w:rPr>
                <w:sz w:val="19"/>
                <w:szCs w:val="19"/>
              </w:rPr>
              <w:t>22-01-11 Подгузники для взрослых, размер «L»</w:t>
            </w:r>
          </w:p>
          <w:p w:rsidR="00FB31A2" w:rsidRPr="00BE3717" w:rsidRDefault="00FB31A2" w:rsidP="00D604E0">
            <w:pPr>
              <w:keepNext/>
              <w:widowControl w:val="0"/>
              <w:ind w:left="-91" w:right="-85"/>
              <w:jc w:val="center"/>
              <w:rPr>
                <w:sz w:val="19"/>
                <w:szCs w:val="19"/>
              </w:rPr>
            </w:pPr>
            <w:r w:rsidRPr="00BE3717">
              <w:rPr>
                <w:sz w:val="19"/>
                <w:szCs w:val="19"/>
              </w:rPr>
              <w:t>(объем талии/бедер до 150 см)*, с полным влагопоглощением не менее 2000 г, обратная сорбция не более 4,4г, скорость впитывания не менее 2,3 см</w:t>
            </w:r>
            <w:r w:rsidRPr="00BE3717">
              <w:rPr>
                <w:sz w:val="19"/>
                <w:szCs w:val="19"/>
                <w:vertAlign w:val="superscript"/>
              </w:rPr>
              <w:t>3</w:t>
            </w:r>
            <w:r w:rsidRPr="00BE3717">
              <w:rPr>
                <w:sz w:val="19"/>
                <w:szCs w:val="19"/>
              </w:rPr>
              <w:t>/с.**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A2" w:rsidRPr="00BE3717" w:rsidRDefault="00A2663F" w:rsidP="00D604E0">
            <w:pPr>
              <w:keepNext/>
              <w:keepLine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13870</w:t>
            </w:r>
          </w:p>
        </w:tc>
      </w:tr>
      <w:tr w:rsidR="00FB31A2" w:rsidRPr="00736BAD" w:rsidTr="009B6F71">
        <w:trPr>
          <w:trHeight w:val="57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A2" w:rsidRPr="008202E3" w:rsidRDefault="00FB31A2" w:rsidP="00D604E0">
            <w:pPr>
              <w:pStyle w:val="Textbody"/>
              <w:keepNext/>
              <w:spacing w:after="0"/>
              <w:ind w:left="-91" w:right="-85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A2" w:rsidRPr="00BE3717" w:rsidRDefault="00FB31A2" w:rsidP="00D604E0">
            <w:pPr>
              <w:pStyle w:val="Textbody"/>
              <w:keepNext/>
              <w:spacing w:after="0"/>
              <w:ind w:left="-91" w:right="-85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3717">
              <w:rPr>
                <w:rFonts w:ascii="Times New Roman" w:hAnsi="Times New Roman"/>
                <w:sz w:val="19"/>
                <w:szCs w:val="19"/>
              </w:rPr>
              <w:t>17.22.12.130-00000001 подгузники для взрослых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1A2" w:rsidRPr="00BE3717" w:rsidRDefault="00FB31A2" w:rsidP="00D604E0">
            <w:pPr>
              <w:keepNext/>
              <w:widowControl w:val="0"/>
              <w:ind w:left="-91" w:right="-85"/>
              <w:jc w:val="center"/>
              <w:rPr>
                <w:sz w:val="19"/>
                <w:szCs w:val="19"/>
              </w:rPr>
            </w:pPr>
            <w:r w:rsidRPr="00BE3717">
              <w:rPr>
                <w:sz w:val="19"/>
                <w:szCs w:val="19"/>
              </w:rPr>
              <w:t>22-01-13 Подгузники для взрослых, размер «XL»</w:t>
            </w:r>
          </w:p>
          <w:p w:rsidR="00FB31A2" w:rsidRPr="00BE3717" w:rsidRDefault="00FB31A2" w:rsidP="00D604E0">
            <w:pPr>
              <w:keepNext/>
              <w:widowControl w:val="0"/>
              <w:ind w:left="-91" w:right="-85"/>
              <w:jc w:val="center"/>
              <w:rPr>
                <w:sz w:val="19"/>
                <w:szCs w:val="19"/>
              </w:rPr>
            </w:pPr>
            <w:r w:rsidRPr="00BE3717">
              <w:rPr>
                <w:sz w:val="19"/>
                <w:szCs w:val="19"/>
              </w:rPr>
              <w:t>(объем талии/бедер до 175 см)*, с полным влагопоглощением не менее 2800 г, обратная сорбция не более 4,4г, скорость впитывания не  менее 2,3 см</w:t>
            </w:r>
            <w:r w:rsidRPr="00BE3717">
              <w:rPr>
                <w:sz w:val="19"/>
                <w:szCs w:val="19"/>
                <w:vertAlign w:val="superscript"/>
              </w:rPr>
              <w:t>3</w:t>
            </w:r>
            <w:r w:rsidRPr="00BE3717">
              <w:rPr>
                <w:sz w:val="19"/>
                <w:szCs w:val="19"/>
              </w:rPr>
              <w:t>/с.**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A2" w:rsidRPr="00BE3717" w:rsidRDefault="00FB31A2" w:rsidP="00D604E0">
            <w:pPr>
              <w:keepNext/>
              <w:keepLines/>
              <w:jc w:val="center"/>
              <w:rPr>
                <w:sz w:val="19"/>
                <w:szCs w:val="19"/>
              </w:rPr>
            </w:pPr>
            <w:r w:rsidRPr="00BE3717">
              <w:rPr>
                <w:sz w:val="19"/>
                <w:szCs w:val="19"/>
              </w:rPr>
              <w:t>1 460</w:t>
            </w:r>
          </w:p>
        </w:tc>
      </w:tr>
    </w:tbl>
    <w:p w:rsidR="009D063F" w:rsidRDefault="009D063F" w:rsidP="009D063F">
      <w:pPr>
        <w:keepNext/>
        <w:widowControl w:val="0"/>
        <w:tabs>
          <w:tab w:val="left" w:pos="284"/>
        </w:tabs>
        <w:ind w:firstLine="709"/>
        <w:jc w:val="both"/>
        <w:rPr>
          <w:sz w:val="22"/>
        </w:rPr>
      </w:pPr>
      <w:r w:rsidRPr="009D063F">
        <w:rPr>
          <w:sz w:val="22"/>
        </w:rPr>
        <w:t>*</w:t>
      </w:r>
      <w:r>
        <w:rPr>
          <w:sz w:val="22"/>
        </w:rPr>
        <w:t xml:space="preserve"> </w:t>
      </w:r>
      <w:r w:rsidRPr="009D063F">
        <w:rPr>
          <w:sz w:val="22"/>
        </w:rPr>
        <w:t>Указывается вид и (или) наименование технического средства реабилитации в соответствии с графой 3 Классификации.</w:t>
      </w:r>
    </w:p>
    <w:p w:rsidR="009D063F" w:rsidRPr="009D063F" w:rsidRDefault="009D063F" w:rsidP="009D063F">
      <w:pPr>
        <w:keepNext/>
        <w:widowControl w:val="0"/>
        <w:tabs>
          <w:tab w:val="left" w:pos="284"/>
        </w:tabs>
        <w:ind w:firstLine="709"/>
        <w:jc w:val="both"/>
        <w:rPr>
          <w:sz w:val="22"/>
        </w:rPr>
      </w:pPr>
      <w:r w:rsidRPr="009D063F">
        <w:rPr>
          <w:sz w:val="22"/>
        </w:rPr>
        <w:t>** Показатели, обеспечивающие функциональное назначение подгузников, должны соответствовать требованиям, указанным в таблице 2 (ГОСТ Р 55082-2012)</w:t>
      </w:r>
      <w:r>
        <w:rPr>
          <w:sz w:val="22"/>
        </w:rPr>
        <w:t>.</w:t>
      </w:r>
    </w:p>
    <w:p w:rsidR="00C558EA" w:rsidRDefault="00C558EA" w:rsidP="00720609">
      <w:pPr>
        <w:tabs>
          <w:tab w:val="left" w:pos="708"/>
        </w:tabs>
        <w:rPr>
          <w:b/>
        </w:rPr>
      </w:pPr>
    </w:p>
    <w:p w:rsidR="00DE0DA9" w:rsidRPr="00F21005" w:rsidRDefault="00DE0DA9" w:rsidP="00CB3DE1">
      <w:pPr>
        <w:pStyle w:val="aa"/>
        <w:rPr>
          <w:sz w:val="28"/>
          <w:szCs w:val="28"/>
        </w:rPr>
      </w:pPr>
    </w:p>
    <w:sectPr w:rsidR="00DE0DA9" w:rsidRPr="00F21005" w:rsidSect="006546A6">
      <w:headerReference w:type="even" r:id="rId12"/>
      <w:pgSz w:w="11906" w:h="16838"/>
      <w:pgMar w:top="397" w:right="851" w:bottom="34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3A" w:rsidRDefault="006A543A">
      <w:r>
        <w:separator/>
      </w:r>
    </w:p>
  </w:endnote>
  <w:endnote w:type="continuationSeparator" w:id="0">
    <w:p w:rsidR="006A543A" w:rsidRDefault="006A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3A" w:rsidRDefault="006A543A">
      <w:r>
        <w:separator/>
      </w:r>
    </w:p>
  </w:footnote>
  <w:footnote w:type="continuationSeparator" w:id="0">
    <w:p w:rsidR="006A543A" w:rsidRDefault="006A5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FF" w:rsidRDefault="006C0E27" w:rsidP="000656C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7C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7CFF" w:rsidRDefault="00C27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D026A9E"/>
    <w:multiLevelType w:val="hybridMultilevel"/>
    <w:tmpl w:val="DBF875B0"/>
    <w:lvl w:ilvl="0" w:tplc="7E7CE5D2">
      <w:start w:val="1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37F02"/>
    <w:multiLevelType w:val="hybridMultilevel"/>
    <w:tmpl w:val="5CBE5144"/>
    <w:lvl w:ilvl="0" w:tplc="7E7CE5D2">
      <w:start w:val="1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B1827"/>
    <w:multiLevelType w:val="hybridMultilevel"/>
    <w:tmpl w:val="A48E71A8"/>
    <w:lvl w:ilvl="0" w:tplc="7E7CE5D2">
      <w:start w:val="1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96B2F"/>
    <w:multiLevelType w:val="hybridMultilevel"/>
    <w:tmpl w:val="D196E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38"/>
    <w:rsid w:val="00001334"/>
    <w:rsid w:val="000046A1"/>
    <w:rsid w:val="00025051"/>
    <w:rsid w:val="00025D6D"/>
    <w:rsid w:val="00034BD2"/>
    <w:rsid w:val="00044B3C"/>
    <w:rsid w:val="000534C1"/>
    <w:rsid w:val="00057A89"/>
    <w:rsid w:val="000656C2"/>
    <w:rsid w:val="00075140"/>
    <w:rsid w:val="0007677C"/>
    <w:rsid w:val="00084E8D"/>
    <w:rsid w:val="000854E2"/>
    <w:rsid w:val="000932D4"/>
    <w:rsid w:val="00096A84"/>
    <w:rsid w:val="000B256C"/>
    <w:rsid w:val="000B359B"/>
    <w:rsid w:val="000C6FC6"/>
    <w:rsid w:val="000D426C"/>
    <w:rsid w:val="000E3551"/>
    <w:rsid w:val="000E4B2E"/>
    <w:rsid w:val="000E5AD6"/>
    <w:rsid w:val="000F05F6"/>
    <w:rsid w:val="000F2966"/>
    <w:rsid w:val="000F4F5B"/>
    <w:rsid w:val="0011333B"/>
    <w:rsid w:val="00120E0B"/>
    <w:rsid w:val="001275DD"/>
    <w:rsid w:val="001307AE"/>
    <w:rsid w:val="00135C47"/>
    <w:rsid w:val="00140BFE"/>
    <w:rsid w:val="00144EC0"/>
    <w:rsid w:val="00145731"/>
    <w:rsid w:val="001516D6"/>
    <w:rsid w:val="00151A6E"/>
    <w:rsid w:val="00155D9E"/>
    <w:rsid w:val="00157632"/>
    <w:rsid w:val="00162CA2"/>
    <w:rsid w:val="001747E5"/>
    <w:rsid w:val="00174F3F"/>
    <w:rsid w:val="00187141"/>
    <w:rsid w:val="001920F0"/>
    <w:rsid w:val="0019576D"/>
    <w:rsid w:val="001B1D1C"/>
    <w:rsid w:val="001C63DF"/>
    <w:rsid w:val="001D0DB9"/>
    <w:rsid w:val="001D45C9"/>
    <w:rsid w:val="001E2AAC"/>
    <w:rsid w:val="001E595B"/>
    <w:rsid w:val="001F20EA"/>
    <w:rsid w:val="001F54DB"/>
    <w:rsid w:val="001F6258"/>
    <w:rsid w:val="001F6754"/>
    <w:rsid w:val="0020014E"/>
    <w:rsid w:val="00200550"/>
    <w:rsid w:val="00201D27"/>
    <w:rsid w:val="00203647"/>
    <w:rsid w:val="0020447F"/>
    <w:rsid w:val="00206DF7"/>
    <w:rsid w:val="00212C3F"/>
    <w:rsid w:val="002159CA"/>
    <w:rsid w:val="00223B9D"/>
    <w:rsid w:val="002272E2"/>
    <w:rsid w:val="00227EDE"/>
    <w:rsid w:val="0023144B"/>
    <w:rsid w:val="00250936"/>
    <w:rsid w:val="00256254"/>
    <w:rsid w:val="002653DD"/>
    <w:rsid w:val="00266E2F"/>
    <w:rsid w:val="00273326"/>
    <w:rsid w:val="00281CB8"/>
    <w:rsid w:val="00283DBC"/>
    <w:rsid w:val="00287474"/>
    <w:rsid w:val="00295801"/>
    <w:rsid w:val="002972AB"/>
    <w:rsid w:val="002A03D7"/>
    <w:rsid w:val="002A1B77"/>
    <w:rsid w:val="002A6805"/>
    <w:rsid w:val="002B2811"/>
    <w:rsid w:val="002C2500"/>
    <w:rsid w:val="002C4AA0"/>
    <w:rsid w:val="002D0B38"/>
    <w:rsid w:val="002D4FEA"/>
    <w:rsid w:val="002E165F"/>
    <w:rsid w:val="002E5861"/>
    <w:rsid w:val="002F727D"/>
    <w:rsid w:val="002F7E0E"/>
    <w:rsid w:val="003111DB"/>
    <w:rsid w:val="00315FBD"/>
    <w:rsid w:val="00326F93"/>
    <w:rsid w:val="0034243A"/>
    <w:rsid w:val="00346891"/>
    <w:rsid w:val="003509EB"/>
    <w:rsid w:val="003522CF"/>
    <w:rsid w:val="00360A62"/>
    <w:rsid w:val="00363975"/>
    <w:rsid w:val="00371B77"/>
    <w:rsid w:val="00374410"/>
    <w:rsid w:val="003909CD"/>
    <w:rsid w:val="003958E3"/>
    <w:rsid w:val="003A0782"/>
    <w:rsid w:val="003B4F9B"/>
    <w:rsid w:val="003B710F"/>
    <w:rsid w:val="003F1F01"/>
    <w:rsid w:val="003F227C"/>
    <w:rsid w:val="003F5C46"/>
    <w:rsid w:val="003F7515"/>
    <w:rsid w:val="00404D38"/>
    <w:rsid w:val="00406B6A"/>
    <w:rsid w:val="004214AC"/>
    <w:rsid w:val="00424683"/>
    <w:rsid w:val="00424982"/>
    <w:rsid w:val="004258A2"/>
    <w:rsid w:val="00426807"/>
    <w:rsid w:val="004310C1"/>
    <w:rsid w:val="00431504"/>
    <w:rsid w:val="00435B91"/>
    <w:rsid w:val="00452751"/>
    <w:rsid w:val="00462184"/>
    <w:rsid w:val="004624B1"/>
    <w:rsid w:val="00464ED7"/>
    <w:rsid w:val="00465EAD"/>
    <w:rsid w:val="00467200"/>
    <w:rsid w:val="00474716"/>
    <w:rsid w:val="00487596"/>
    <w:rsid w:val="00495890"/>
    <w:rsid w:val="004A26FB"/>
    <w:rsid w:val="004C1C1E"/>
    <w:rsid w:val="004C6839"/>
    <w:rsid w:val="004E035E"/>
    <w:rsid w:val="004E7A58"/>
    <w:rsid w:val="004F443B"/>
    <w:rsid w:val="004F5A5B"/>
    <w:rsid w:val="00512AD5"/>
    <w:rsid w:val="00520C51"/>
    <w:rsid w:val="00520CE9"/>
    <w:rsid w:val="00547767"/>
    <w:rsid w:val="005579E5"/>
    <w:rsid w:val="0056523E"/>
    <w:rsid w:val="0057147F"/>
    <w:rsid w:val="00580B4B"/>
    <w:rsid w:val="00583337"/>
    <w:rsid w:val="00585C20"/>
    <w:rsid w:val="005863D8"/>
    <w:rsid w:val="00591404"/>
    <w:rsid w:val="0059676C"/>
    <w:rsid w:val="005A0593"/>
    <w:rsid w:val="005B627E"/>
    <w:rsid w:val="005C18B5"/>
    <w:rsid w:val="005C2FBB"/>
    <w:rsid w:val="005D28BF"/>
    <w:rsid w:val="005D3536"/>
    <w:rsid w:val="005D7E28"/>
    <w:rsid w:val="005E2B91"/>
    <w:rsid w:val="005F04ED"/>
    <w:rsid w:val="005F2034"/>
    <w:rsid w:val="00611998"/>
    <w:rsid w:val="0062239C"/>
    <w:rsid w:val="006407AB"/>
    <w:rsid w:val="006546A6"/>
    <w:rsid w:val="00654766"/>
    <w:rsid w:val="00661AD2"/>
    <w:rsid w:val="00663627"/>
    <w:rsid w:val="006741AD"/>
    <w:rsid w:val="0068015E"/>
    <w:rsid w:val="006A4E77"/>
    <w:rsid w:val="006A543A"/>
    <w:rsid w:val="006B3074"/>
    <w:rsid w:val="006B6440"/>
    <w:rsid w:val="006C0E27"/>
    <w:rsid w:val="006C5C00"/>
    <w:rsid w:val="006D3187"/>
    <w:rsid w:val="006D62DB"/>
    <w:rsid w:val="006D683D"/>
    <w:rsid w:val="006E4A35"/>
    <w:rsid w:val="006E7A0A"/>
    <w:rsid w:val="00710F1F"/>
    <w:rsid w:val="00713C36"/>
    <w:rsid w:val="00720609"/>
    <w:rsid w:val="00722A58"/>
    <w:rsid w:val="0072329F"/>
    <w:rsid w:val="00735D11"/>
    <w:rsid w:val="0073794A"/>
    <w:rsid w:val="0075429E"/>
    <w:rsid w:val="00772170"/>
    <w:rsid w:val="007727F4"/>
    <w:rsid w:val="00775A30"/>
    <w:rsid w:val="00792691"/>
    <w:rsid w:val="00797FE5"/>
    <w:rsid w:val="007A00EF"/>
    <w:rsid w:val="007A73C7"/>
    <w:rsid w:val="007B55A3"/>
    <w:rsid w:val="007D3E0E"/>
    <w:rsid w:val="007E1458"/>
    <w:rsid w:val="007E1A37"/>
    <w:rsid w:val="007F083C"/>
    <w:rsid w:val="007F3853"/>
    <w:rsid w:val="00802492"/>
    <w:rsid w:val="00802F76"/>
    <w:rsid w:val="008149DB"/>
    <w:rsid w:val="008202E3"/>
    <w:rsid w:val="00821A27"/>
    <w:rsid w:val="008238EC"/>
    <w:rsid w:val="00825000"/>
    <w:rsid w:val="008263F6"/>
    <w:rsid w:val="00830A39"/>
    <w:rsid w:val="00851A01"/>
    <w:rsid w:val="0087382F"/>
    <w:rsid w:val="008932A0"/>
    <w:rsid w:val="008A7FC6"/>
    <w:rsid w:val="008B0BAF"/>
    <w:rsid w:val="008B1D96"/>
    <w:rsid w:val="008C0C81"/>
    <w:rsid w:val="008C349C"/>
    <w:rsid w:val="008C3E1D"/>
    <w:rsid w:val="008C75F0"/>
    <w:rsid w:val="008D4FCB"/>
    <w:rsid w:val="008D71C1"/>
    <w:rsid w:val="008D73D8"/>
    <w:rsid w:val="008E5571"/>
    <w:rsid w:val="008E5F27"/>
    <w:rsid w:val="009054B2"/>
    <w:rsid w:val="0091150D"/>
    <w:rsid w:val="00920AD6"/>
    <w:rsid w:val="009374B5"/>
    <w:rsid w:val="00945BAC"/>
    <w:rsid w:val="00950B0C"/>
    <w:rsid w:val="00950BBC"/>
    <w:rsid w:val="00951695"/>
    <w:rsid w:val="009603F3"/>
    <w:rsid w:val="00962CBB"/>
    <w:rsid w:val="009717AC"/>
    <w:rsid w:val="00974DF6"/>
    <w:rsid w:val="0097639D"/>
    <w:rsid w:val="009868AF"/>
    <w:rsid w:val="00993574"/>
    <w:rsid w:val="00993BCB"/>
    <w:rsid w:val="0099407E"/>
    <w:rsid w:val="00997897"/>
    <w:rsid w:val="009B3F92"/>
    <w:rsid w:val="009B6F71"/>
    <w:rsid w:val="009C14A4"/>
    <w:rsid w:val="009C5ED8"/>
    <w:rsid w:val="009D063F"/>
    <w:rsid w:val="009D275B"/>
    <w:rsid w:val="009D75E3"/>
    <w:rsid w:val="009F1EBF"/>
    <w:rsid w:val="00A018CD"/>
    <w:rsid w:val="00A0555B"/>
    <w:rsid w:val="00A16A0A"/>
    <w:rsid w:val="00A2663F"/>
    <w:rsid w:val="00A27E50"/>
    <w:rsid w:val="00A52F3D"/>
    <w:rsid w:val="00A66DFD"/>
    <w:rsid w:val="00A75A41"/>
    <w:rsid w:val="00A77E4D"/>
    <w:rsid w:val="00A80E32"/>
    <w:rsid w:val="00A85273"/>
    <w:rsid w:val="00A87B6D"/>
    <w:rsid w:val="00A97CE5"/>
    <w:rsid w:val="00AB1478"/>
    <w:rsid w:val="00AB36D0"/>
    <w:rsid w:val="00AB4432"/>
    <w:rsid w:val="00AB4C77"/>
    <w:rsid w:val="00AB5156"/>
    <w:rsid w:val="00AB7C24"/>
    <w:rsid w:val="00AC1494"/>
    <w:rsid w:val="00AC26EC"/>
    <w:rsid w:val="00AD0982"/>
    <w:rsid w:val="00AE00C8"/>
    <w:rsid w:val="00AF5441"/>
    <w:rsid w:val="00B052CF"/>
    <w:rsid w:val="00B07DAB"/>
    <w:rsid w:val="00B1092E"/>
    <w:rsid w:val="00B31E1B"/>
    <w:rsid w:val="00B572B5"/>
    <w:rsid w:val="00B66C8E"/>
    <w:rsid w:val="00B74FEB"/>
    <w:rsid w:val="00B800A5"/>
    <w:rsid w:val="00BA6306"/>
    <w:rsid w:val="00BA654B"/>
    <w:rsid w:val="00BB0C2A"/>
    <w:rsid w:val="00BB1C68"/>
    <w:rsid w:val="00BD1AC2"/>
    <w:rsid w:val="00BD4164"/>
    <w:rsid w:val="00BE3717"/>
    <w:rsid w:val="00BF2FB3"/>
    <w:rsid w:val="00C16FF3"/>
    <w:rsid w:val="00C21E13"/>
    <w:rsid w:val="00C22747"/>
    <w:rsid w:val="00C264B6"/>
    <w:rsid w:val="00C27CFF"/>
    <w:rsid w:val="00C43A8B"/>
    <w:rsid w:val="00C45731"/>
    <w:rsid w:val="00C479A8"/>
    <w:rsid w:val="00C51840"/>
    <w:rsid w:val="00C54BDB"/>
    <w:rsid w:val="00C558EA"/>
    <w:rsid w:val="00C76B20"/>
    <w:rsid w:val="00C83882"/>
    <w:rsid w:val="00C93AC5"/>
    <w:rsid w:val="00CA2B47"/>
    <w:rsid w:val="00CA440C"/>
    <w:rsid w:val="00CB3DE1"/>
    <w:rsid w:val="00CB59F5"/>
    <w:rsid w:val="00CC0DEB"/>
    <w:rsid w:val="00CC407A"/>
    <w:rsid w:val="00CC57AA"/>
    <w:rsid w:val="00CF38A0"/>
    <w:rsid w:val="00D029D8"/>
    <w:rsid w:val="00D14A10"/>
    <w:rsid w:val="00D23F6B"/>
    <w:rsid w:val="00D53E3E"/>
    <w:rsid w:val="00D61788"/>
    <w:rsid w:val="00D71FC4"/>
    <w:rsid w:val="00D730EF"/>
    <w:rsid w:val="00D81080"/>
    <w:rsid w:val="00D821BD"/>
    <w:rsid w:val="00D831AB"/>
    <w:rsid w:val="00D83227"/>
    <w:rsid w:val="00D97240"/>
    <w:rsid w:val="00DA56FC"/>
    <w:rsid w:val="00DB436B"/>
    <w:rsid w:val="00DB5675"/>
    <w:rsid w:val="00DC0E4A"/>
    <w:rsid w:val="00DD0C28"/>
    <w:rsid w:val="00DE0DA9"/>
    <w:rsid w:val="00DE719E"/>
    <w:rsid w:val="00DF130B"/>
    <w:rsid w:val="00DF1BC2"/>
    <w:rsid w:val="00E12BE9"/>
    <w:rsid w:val="00E12F5D"/>
    <w:rsid w:val="00E27FDB"/>
    <w:rsid w:val="00E30748"/>
    <w:rsid w:val="00E314A9"/>
    <w:rsid w:val="00E3285D"/>
    <w:rsid w:val="00E36E8E"/>
    <w:rsid w:val="00E40581"/>
    <w:rsid w:val="00E47CE6"/>
    <w:rsid w:val="00E53052"/>
    <w:rsid w:val="00E571CF"/>
    <w:rsid w:val="00E62F01"/>
    <w:rsid w:val="00E65760"/>
    <w:rsid w:val="00E72311"/>
    <w:rsid w:val="00E7247E"/>
    <w:rsid w:val="00E838A2"/>
    <w:rsid w:val="00E86EED"/>
    <w:rsid w:val="00E953C0"/>
    <w:rsid w:val="00EA37A1"/>
    <w:rsid w:val="00EB62F9"/>
    <w:rsid w:val="00EB6388"/>
    <w:rsid w:val="00EB6A41"/>
    <w:rsid w:val="00EB766F"/>
    <w:rsid w:val="00EC7F9C"/>
    <w:rsid w:val="00ED4F8F"/>
    <w:rsid w:val="00EE3B48"/>
    <w:rsid w:val="00EF2FFD"/>
    <w:rsid w:val="00EF5D66"/>
    <w:rsid w:val="00F126EF"/>
    <w:rsid w:val="00F15EFB"/>
    <w:rsid w:val="00F20230"/>
    <w:rsid w:val="00F203BE"/>
    <w:rsid w:val="00F21005"/>
    <w:rsid w:val="00F2348E"/>
    <w:rsid w:val="00F25F30"/>
    <w:rsid w:val="00F37464"/>
    <w:rsid w:val="00F54803"/>
    <w:rsid w:val="00F623AE"/>
    <w:rsid w:val="00F65491"/>
    <w:rsid w:val="00F71B03"/>
    <w:rsid w:val="00F87A5F"/>
    <w:rsid w:val="00F92733"/>
    <w:rsid w:val="00FA3CBE"/>
    <w:rsid w:val="00FA5915"/>
    <w:rsid w:val="00FB26D5"/>
    <w:rsid w:val="00FB31A2"/>
    <w:rsid w:val="00FB4E69"/>
    <w:rsid w:val="00FB6BEF"/>
    <w:rsid w:val="00FC6623"/>
    <w:rsid w:val="00FD058B"/>
    <w:rsid w:val="00FD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BED55D-2BC9-41FF-9290-32DF39D7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36B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D75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27F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863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447F"/>
    <w:rPr>
      <w:rFonts w:ascii="Tahoma" w:hAnsi="Tahoma" w:cs="Tahoma"/>
      <w:sz w:val="16"/>
      <w:szCs w:val="16"/>
    </w:rPr>
  </w:style>
  <w:style w:type="character" w:styleId="a5">
    <w:name w:val="Hyperlink"/>
    <w:rsid w:val="000B256C"/>
    <w:rPr>
      <w:color w:val="0000FF"/>
      <w:u w:val="single"/>
    </w:rPr>
  </w:style>
  <w:style w:type="paragraph" w:customStyle="1" w:styleId="Iauiue">
    <w:name w:val="Iau?iue"/>
    <w:rsid w:val="00C76B2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Body Text 2"/>
    <w:basedOn w:val="a"/>
    <w:link w:val="20"/>
    <w:rsid w:val="00C76B20"/>
    <w:pPr>
      <w:tabs>
        <w:tab w:val="left" w:pos="5387"/>
      </w:tabs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locked/>
    <w:rsid w:val="00C76B2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C76B20"/>
    <w:pPr>
      <w:spacing w:line="100" w:lineRule="atLeast"/>
      <w:ind w:firstLine="720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link w:val="21"/>
    <w:locked/>
    <w:rsid w:val="00C76B20"/>
    <w:rPr>
      <w:sz w:val="28"/>
      <w:szCs w:val="26"/>
      <w:lang w:val="ru-RU" w:eastAsia="ru-RU" w:bidi="ar-SA"/>
    </w:rPr>
  </w:style>
  <w:style w:type="paragraph" w:styleId="a6">
    <w:name w:val="header"/>
    <w:basedOn w:val="a"/>
    <w:rsid w:val="00962CB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62CBB"/>
  </w:style>
  <w:style w:type="paragraph" w:styleId="a8">
    <w:name w:val="footer"/>
    <w:basedOn w:val="a"/>
    <w:link w:val="a9"/>
    <w:rsid w:val="003111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111DB"/>
    <w:rPr>
      <w:sz w:val="24"/>
      <w:szCs w:val="24"/>
    </w:rPr>
  </w:style>
  <w:style w:type="paragraph" w:customStyle="1" w:styleId="ConsPlusNormal">
    <w:name w:val="ConsPlusNormal"/>
    <w:rsid w:val="009D75E3"/>
    <w:pPr>
      <w:widowControl w:val="0"/>
      <w:autoSpaceDE w:val="0"/>
      <w:autoSpaceDN w:val="0"/>
    </w:pPr>
  </w:style>
  <w:style w:type="character" w:customStyle="1" w:styleId="30">
    <w:name w:val="Заголовок 3 Знак"/>
    <w:basedOn w:val="a0"/>
    <w:link w:val="3"/>
    <w:semiHidden/>
    <w:rsid w:val="009D75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b"/>
    <w:unhideWhenUsed/>
    <w:rsid w:val="009D75E3"/>
    <w:pPr>
      <w:spacing w:after="120"/>
    </w:pPr>
  </w:style>
  <w:style w:type="character" w:customStyle="1" w:styleId="ab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basedOn w:val="a0"/>
    <w:link w:val="aa"/>
    <w:rsid w:val="009D75E3"/>
    <w:rPr>
      <w:sz w:val="24"/>
      <w:szCs w:val="24"/>
    </w:rPr>
  </w:style>
  <w:style w:type="character" w:customStyle="1" w:styleId="label">
    <w:name w:val="label"/>
    <w:basedOn w:val="a0"/>
    <w:rsid w:val="009D75E3"/>
  </w:style>
  <w:style w:type="character" w:customStyle="1" w:styleId="40">
    <w:name w:val="Заголовок 4 Знак"/>
    <w:basedOn w:val="a0"/>
    <w:link w:val="4"/>
    <w:rsid w:val="00E27F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Web">
    <w:name w:val="Обычный (Web)"/>
    <w:basedOn w:val="a"/>
    <w:rsid w:val="00431504"/>
    <w:pPr>
      <w:suppressAutoHyphens/>
      <w:spacing w:before="280" w:after="280"/>
    </w:pPr>
    <w:rPr>
      <w:lang w:eastAsia="ar-SA"/>
    </w:rPr>
  </w:style>
  <w:style w:type="character" w:customStyle="1" w:styleId="WW-Absatz-Standardschriftart111111111111">
    <w:name w:val="WW-Absatz-Standardschriftart111111111111"/>
    <w:rsid w:val="00512AD5"/>
  </w:style>
  <w:style w:type="paragraph" w:customStyle="1" w:styleId="Textbody">
    <w:name w:val="Text body"/>
    <w:basedOn w:val="a"/>
    <w:qFormat/>
    <w:rsid w:val="0034243A"/>
    <w:pPr>
      <w:widowControl w:val="0"/>
      <w:spacing w:after="120"/>
    </w:pPr>
    <w:rPr>
      <w:rFonts w:ascii="Arial" w:hAnsi="Arial"/>
      <w:color w:val="000000"/>
      <w:szCs w:val="20"/>
    </w:rPr>
  </w:style>
  <w:style w:type="paragraph" w:styleId="ac">
    <w:name w:val="No Spacing"/>
    <w:link w:val="ad"/>
    <w:rsid w:val="00B07DAB"/>
    <w:rPr>
      <w:rFonts w:asciiTheme="minorHAnsi" w:hAnsiTheme="minorHAnsi"/>
      <w:color w:val="000000"/>
      <w:sz w:val="22"/>
    </w:rPr>
  </w:style>
  <w:style w:type="character" w:customStyle="1" w:styleId="ad">
    <w:name w:val="Без интервала Знак"/>
    <w:link w:val="ac"/>
    <w:rsid w:val="00B07DAB"/>
    <w:rPr>
      <w:rFonts w:asciiTheme="minorHAnsi" w:hAnsiTheme="minorHAnsi"/>
      <w:color w:val="000000"/>
      <w:sz w:val="22"/>
    </w:rPr>
  </w:style>
  <w:style w:type="paragraph" w:styleId="ae">
    <w:name w:val="List Paragraph"/>
    <w:basedOn w:val="a"/>
    <w:link w:val="af"/>
    <w:rsid w:val="009D063F"/>
    <w:pPr>
      <w:ind w:left="720"/>
      <w:contextualSpacing/>
    </w:pPr>
    <w:rPr>
      <w:color w:val="000000"/>
      <w:szCs w:val="20"/>
    </w:rPr>
  </w:style>
  <w:style w:type="character" w:customStyle="1" w:styleId="af">
    <w:name w:val="Абзац списка Знак"/>
    <w:basedOn w:val="a0"/>
    <w:link w:val="ae"/>
    <w:rsid w:val="009D063F"/>
    <w:rPr>
      <w:color w:val="000000"/>
      <w:sz w:val="24"/>
    </w:rPr>
  </w:style>
  <w:style w:type="character" w:customStyle="1" w:styleId="50">
    <w:name w:val="Заголовок 5 Знак"/>
    <w:basedOn w:val="a0"/>
    <w:link w:val="5"/>
    <w:semiHidden/>
    <w:rsid w:val="005863D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1&amp;base=STR&amp;n=13215&amp;date=04.08.202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0033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1200003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14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1497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</vt:lpstr>
    </vt:vector>
  </TitlesOfParts>
  <Company>Inc.</Company>
  <LinksUpToDate>false</LinksUpToDate>
  <CharactersWithSpaces>12562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</dc:title>
  <dc:creator>1306</dc:creator>
  <cp:lastModifiedBy>Панченко Евгений Витальевич</cp:lastModifiedBy>
  <cp:revision>39</cp:revision>
  <cp:lastPrinted>2024-01-30T03:18:00Z</cp:lastPrinted>
  <dcterms:created xsi:type="dcterms:W3CDTF">2024-02-05T08:55:00Z</dcterms:created>
  <dcterms:modified xsi:type="dcterms:W3CDTF">2024-04-15T07:38:00Z</dcterms:modified>
</cp:coreProperties>
</file>