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89145E" w:rsidRDefault="001257DD" w:rsidP="00C50AE5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89145E">
        <w:rPr>
          <w:b/>
          <w:sz w:val="26"/>
          <w:szCs w:val="26"/>
        </w:rPr>
        <w:t>1.</w:t>
      </w:r>
      <w:r w:rsidR="00C50AE5" w:rsidRPr="0089145E">
        <w:rPr>
          <w:b/>
          <w:sz w:val="26"/>
          <w:szCs w:val="26"/>
        </w:rPr>
        <w:t>Наименование объекта закупки:</w:t>
      </w:r>
      <w:r w:rsidR="00C50AE5" w:rsidRPr="0089145E">
        <w:rPr>
          <w:sz w:val="26"/>
          <w:szCs w:val="26"/>
        </w:rPr>
        <w:t xml:space="preserve"> </w:t>
      </w:r>
      <w:r w:rsidR="009A56FF" w:rsidRPr="0089145E">
        <w:rPr>
          <w:sz w:val="26"/>
          <w:szCs w:val="26"/>
        </w:rPr>
        <w:t xml:space="preserve">Выполнение </w:t>
      </w:r>
      <w:r w:rsidR="004D112B" w:rsidRPr="0089145E">
        <w:rPr>
          <w:sz w:val="26"/>
          <w:szCs w:val="26"/>
        </w:rPr>
        <w:t xml:space="preserve">работ </w:t>
      </w:r>
      <w:r w:rsidR="007F2DDF" w:rsidRPr="00C459D5">
        <w:rPr>
          <w:sz w:val="26"/>
          <w:szCs w:val="26"/>
        </w:rPr>
        <w:t xml:space="preserve">по изготовлению и обеспечению </w:t>
      </w:r>
      <w:r w:rsidR="00E93DCC">
        <w:rPr>
          <w:sz w:val="26"/>
          <w:szCs w:val="26"/>
        </w:rPr>
        <w:t>инвалидов</w:t>
      </w:r>
      <w:r w:rsidR="007F2DDF" w:rsidRPr="00245208">
        <w:rPr>
          <w:sz w:val="26"/>
          <w:szCs w:val="26"/>
        </w:rPr>
        <w:t xml:space="preserve"> </w:t>
      </w:r>
      <w:r w:rsidR="007F2DDF" w:rsidRPr="000E416A">
        <w:rPr>
          <w:sz w:val="26"/>
          <w:szCs w:val="26"/>
        </w:rPr>
        <w:t xml:space="preserve">протезами </w:t>
      </w:r>
      <w:r w:rsidR="00BA27AA">
        <w:rPr>
          <w:sz w:val="26"/>
          <w:szCs w:val="26"/>
        </w:rPr>
        <w:t>нижних конечностей</w:t>
      </w:r>
      <w:r w:rsidR="007F2DDF">
        <w:rPr>
          <w:sz w:val="26"/>
          <w:szCs w:val="26"/>
        </w:rPr>
        <w:t xml:space="preserve"> в 2024</w:t>
      </w:r>
      <w:r w:rsidR="007F2DDF" w:rsidRPr="000E416A">
        <w:rPr>
          <w:sz w:val="26"/>
          <w:szCs w:val="26"/>
        </w:rPr>
        <w:t xml:space="preserve"> году</w:t>
      </w:r>
      <w:r w:rsidR="004D66FD" w:rsidRPr="0089145E">
        <w:rPr>
          <w:sz w:val="26"/>
          <w:szCs w:val="26"/>
        </w:rPr>
        <w:t>.</w:t>
      </w:r>
      <w:r w:rsidR="00C50AE5" w:rsidRPr="0089145E">
        <w:rPr>
          <w:sz w:val="26"/>
          <w:szCs w:val="26"/>
        </w:rPr>
        <w:t xml:space="preserve"> </w:t>
      </w:r>
    </w:p>
    <w:p w:rsidR="004D66FD" w:rsidRPr="0089145E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Pr="0089145E" w:rsidRDefault="00C50AE5" w:rsidP="00C50AE5">
      <w:pPr>
        <w:ind w:left="600"/>
        <w:jc w:val="both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89145E">
        <w:rPr>
          <w:b/>
          <w:sz w:val="26"/>
          <w:szCs w:val="26"/>
        </w:rPr>
        <w:t>эксплуатационные характеристики.</w:t>
      </w:r>
    </w:p>
    <w:tbl>
      <w:tblPr>
        <w:tblW w:w="10029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1560"/>
        <w:gridCol w:w="1805"/>
        <w:gridCol w:w="1276"/>
        <w:gridCol w:w="1843"/>
        <w:gridCol w:w="1275"/>
        <w:gridCol w:w="1418"/>
        <w:gridCol w:w="852"/>
      </w:tblGrid>
      <w:tr w:rsidR="00BA27AA" w:rsidRPr="006B05F0" w:rsidTr="00BA27AA">
        <w:trPr>
          <w:trHeight w:val="2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 xml:space="preserve">Протез </w:t>
            </w:r>
            <w:r>
              <w:rPr>
                <w:sz w:val="20"/>
                <w:szCs w:val="20"/>
              </w:rPr>
              <w:t xml:space="preserve">голени </w:t>
            </w:r>
            <w:r w:rsidRPr="0068699E">
              <w:rPr>
                <w:sz w:val="20"/>
                <w:szCs w:val="20"/>
              </w:rPr>
              <w:t>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4C9D">
              <w:rPr>
                <w:bCs/>
                <w:color w:val="000000"/>
                <w:sz w:val="20"/>
                <w:szCs w:val="20"/>
                <w:lang w:eastAsia="ru-RU"/>
              </w:rPr>
              <w:t>8-07-09</w:t>
            </w:r>
          </w:p>
          <w:p w:rsidR="00BA27AA" w:rsidRPr="007A4C9D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Модель 1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из вспененных материалов- 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</w:t>
            </w:r>
            <w:r w:rsidRPr="00806242">
              <w:rPr>
                <w:sz w:val="20"/>
                <w:szCs w:val="20"/>
              </w:rPr>
              <w:t>шарнирная</w:t>
            </w:r>
            <w:r>
              <w:rPr>
                <w:sz w:val="20"/>
                <w:szCs w:val="20"/>
              </w:rPr>
              <w:t>, шарнирная -в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ндивидуальное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(анатомическое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 xml:space="preserve">Протез </w:t>
            </w:r>
            <w:r>
              <w:rPr>
                <w:sz w:val="20"/>
                <w:szCs w:val="20"/>
              </w:rPr>
              <w:t xml:space="preserve">голени </w:t>
            </w:r>
            <w:r w:rsidRPr="0068699E">
              <w:rPr>
                <w:sz w:val="20"/>
                <w:szCs w:val="20"/>
              </w:rPr>
              <w:t>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4C9D">
              <w:rPr>
                <w:bCs/>
                <w:color w:val="000000"/>
                <w:sz w:val="20"/>
                <w:szCs w:val="20"/>
                <w:lang w:eastAsia="ru-RU"/>
              </w:rPr>
              <w:t>8-07-09</w:t>
            </w:r>
          </w:p>
          <w:p w:rsidR="00BA27AA" w:rsidRPr="007A4C9D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Модель 2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Pr="00CA2EA4">
              <w:rPr>
                <w:bCs/>
                <w:color w:val="000000"/>
                <w:sz w:val="20"/>
                <w:szCs w:val="20"/>
                <w:lang w:eastAsia="ru-RU"/>
              </w:rPr>
              <w:t>т.</w:t>
            </w: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</w:t>
            </w:r>
            <w:r w:rsidRPr="00806242">
              <w:rPr>
                <w:sz w:val="20"/>
                <w:szCs w:val="20"/>
              </w:rPr>
              <w:t>шарнирная</w:t>
            </w:r>
            <w:r>
              <w:rPr>
                <w:sz w:val="20"/>
                <w:szCs w:val="20"/>
              </w:rPr>
              <w:t>, шарнирная -в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9F089B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089B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9F089B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F089B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</w:t>
            </w:r>
            <w:r w:rsidRPr="009F089B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00184C" w:rsidRDefault="00BA27AA" w:rsidP="00BA27AA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00184C" w:rsidRDefault="00BA27AA" w:rsidP="00BA27AA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00184C" w:rsidRDefault="00BA27AA" w:rsidP="00BA27AA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3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 xml:space="preserve">Протез </w:t>
            </w:r>
            <w:r>
              <w:rPr>
                <w:sz w:val="20"/>
                <w:szCs w:val="20"/>
              </w:rPr>
              <w:t xml:space="preserve">голени </w:t>
            </w:r>
            <w:r w:rsidRPr="0068699E">
              <w:rPr>
                <w:sz w:val="20"/>
                <w:szCs w:val="20"/>
              </w:rPr>
              <w:t>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4C9D">
              <w:rPr>
                <w:bCs/>
                <w:color w:val="000000"/>
                <w:sz w:val="20"/>
                <w:szCs w:val="20"/>
                <w:lang w:eastAsia="ru-RU"/>
              </w:rPr>
              <w:t>8-07-09</w:t>
            </w:r>
          </w:p>
          <w:p w:rsidR="00BA27AA" w:rsidRPr="007A4C9D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Модель 3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CA3A7B">
              <w:rPr>
                <w:sz w:val="20"/>
                <w:szCs w:val="20"/>
              </w:rPr>
              <w:t>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2F44AB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44AB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2F44AB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44AB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</w:t>
            </w:r>
            <w:r w:rsidRPr="002F44AB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1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 xml:space="preserve">Протез </w:t>
            </w:r>
            <w:r>
              <w:rPr>
                <w:sz w:val="20"/>
                <w:szCs w:val="20"/>
              </w:rPr>
              <w:t xml:space="preserve">голени </w:t>
            </w:r>
            <w:r w:rsidRPr="0068699E">
              <w:rPr>
                <w:sz w:val="20"/>
                <w:szCs w:val="20"/>
              </w:rPr>
              <w:t>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4C9D">
              <w:rPr>
                <w:bCs/>
                <w:color w:val="000000"/>
                <w:sz w:val="20"/>
                <w:szCs w:val="20"/>
                <w:lang w:eastAsia="ru-RU"/>
              </w:rPr>
              <w:t>8-07-09</w:t>
            </w:r>
          </w:p>
          <w:p w:rsidR="00BA27AA" w:rsidRPr="007A4C9D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Модель 4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19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9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9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отсутствует или из вспененных материалов- 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9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CA3A7B">
              <w:rPr>
                <w:sz w:val="20"/>
                <w:szCs w:val="20"/>
              </w:rPr>
              <w:t xml:space="preserve">топа из композиционных </w:t>
            </w:r>
            <w:r w:rsidRPr="00CA3A7B">
              <w:rPr>
                <w:sz w:val="20"/>
                <w:szCs w:val="20"/>
              </w:rPr>
              <w:lastRenderedPageBreak/>
              <w:t>материалов (энергосберегающая)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9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2F44AB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44AB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2F44AB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44AB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9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69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16D11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544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 xml:space="preserve">Протез </w:t>
            </w:r>
            <w:r>
              <w:rPr>
                <w:sz w:val="20"/>
                <w:szCs w:val="20"/>
              </w:rPr>
              <w:t xml:space="preserve">голени </w:t>
            </w:r>
            <w:r w:rsidRPr="0068699E">
              <w:rPr>
                <w:sz w:val="20"/>
                <w:szCs w:val="20"/>
              </w:rPr>
              <w:t>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4C9D">
              <w:rPr>
                <w:bCs/>
                <w:color w:val="000000"/>
                <w:sz w:val="20"/>
                <w:szCs w:val="20"/>
                <w:lang w:eastAsia="ru-RU"/>
              </w:rPr>
              <w:t>8-07-09</w:t>
            </w:r>
          </w:p>
          <w:p w:rsidR="00BA27AA" w:rsidRPr="007A4C9D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Модель 5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индивидуальная, изготовлена из слоистого пластика, термопластичного пластика - </w:t>
            </w:r>
            <w:r>
              <w:rPr>
                <w:sz w:val="20"/>
                <w:szCs w:val="20"/>
              </w:rPr>
              <w:t>в зависимости от медицинских показаний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отсутствует или изготавливается в соответствии с </w:t>
            </w:r>
            <w:r>
              <w:rPr>
                <w:sz w:val="20"/>
                <w:szCs w:val="20"/>
              </w:rPr>
              <w:lastRenderedPageBreak/>
              <w:t>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CA3A7B">
              <w:rPr>
                <w:sz w:val="20"/>
                <w:szCs w:val="20"/>
              </w:rPr>
              <w:t>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66E2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44AB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44AB">
              <w:rPr>
                <w:bCs/>
                <w:color w:val="000000"/>
                <w:sz w:val="20"/>
                <w:szCs w:val="20"/>
                <w:lang w:eastAsia="ru-RU"/>
              </w:rPr>
              <w:t xml:space="preserve">индивидуальное, (вакуумное крепление, замок полимерного чехла, анатомическое крепление, манжета на бедро, бандаж –наколенник, кожаное крепление (пояс-уздечка)) - в соответствии с медицинскими показаниями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6D11">
              <w:rPr>
                <w:color w:val="000000"/>
                <w:sz w:val="20"/>
                <w:szCs w:val="20"/>
                <w:lang w:eastAsia="ru-RU"/>
              </w:rPr>
              <w:t>четыре чехла на культю и запасная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48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keepNext/>
              <w:keepLines/>
              <w:spacing w:line="256" w:lineRule="auto"/>
              <w:ind w:right="60" w:firstLine="41"/>
              <w:jc w:val="center"/>
              <w:rPr>
                <w:sz w:val="20"/>
                <w:szCs w:val="20"/>
              </w:rPr>
            </w:pPr>
            <w:r w:rsidRPr="00CA232C">
              <w:rPr>
                <w:sz w:val="20"/>
                <w:szCs w:val="20"/>
              </w:rPr>
              <w:t>Протез голени немодульный, в том числе при врожденном недоразвитии</w:t>
            </w:r>
          </w:p>
          <w:p w:rsidR="00BA27AA" w:rsidRPr="00CA232C" w:rsidRDefault="00BA27AA" w:rsidP="00BA27AA">
            <w:pPr>
              <w:keepNext/>
              <w:keepLines/>
              <w:spacing w:line="256" w:lineRule="auto"/>
              <w:ind w:right="60" w:firstLine="4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8-0</w:t>
            </w:r>
            <w:r>
              <w:rPr>
                <w:bCs/>
                <w:sz w:val="20"/>
                <w:szCs w:val="20"/>
                <w:lang w:eastAsia="ru-RU"/>
              </w:rPr>
              <w:t>7-</w:t>
            </w:r>
            <w:r w:rsidRPr="00CA232C">
              <w:rPr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7AA" w:rsidRPr="00CA232C" w:rsidRDefault="00BA27AA" w:rsidP="00BA27AA">
            <w:pPr>
              <w:spacing w:line="256" w:lineRule="auto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ОКПД 2 </w:t>
            </w:r>
            <w:r w:rsidRPr="00CA232C">
              <w:rPr>
                <w:sz w:val="20"/>
                <w:szCs w:val="20"/>
              </w:rPr>
              <w:t>32.50.22.121</w:t>
            </w:r>
            <w:r>
              <w:rPr>
                <w:sz w:val="20"/>
                <w:szCs w:val="20"/>
              </w:rPr>
              <w:t>-</w:t>
            </w:r>
            <w:r w:rsidRPr="0068699E">
              <w:rPr>
                <w:sz w:val="20"/>
                <w:szCs w:val="20"/>
              </w:rPr>
              <w:t xml:space="preserve">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232C" w:rsidRDefault="00BA27AA" w:rsidP="00BA27AA">
            <w:pPr>
              <w:spacing w:line="256" w:lineRule="auto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232C" w:rsidRDefault="00BA27AA" w:rsidP="00BA27AA">
            <w:pPr>
              <w:spacing w:line="256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232C">
              <w:rPr>
                <w:sz w:val="20"/>
                <w:szCs w:val="20"/>
              </w:rPr>
              <w:t>для пациентов с низким уровнем двигательной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232C" w:rsidRDefault="00BA27AA" w:rsidP="00BA27A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232C" w:rsidRDefault="00BA27AA" w:rsidP="00BA27A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t>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индивидуальная, </w:t>
            </w:r>
            <w:r>
              <w:rPr>
                <w:color w:val="000000"/>
                <w:sz w:val="20"/>
                <w:szCs w:val="20"/>
                <w:lang w:eastAsia="ru-RU"/>
              </w:rPr>
              <w:t>кожаная</w:t>
            </w:r>
            <w:r w:rsidRPr="00CA232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жесткая деревянная</w:t>
            </w:r>
            <w:r w:rsidRPr="00CA232C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жесткая из </w:t>
            </w:r>
            <w:r w:rsidRPr="00CA232C">
              <w:rPr>
                <w:sz w:val="20"/>
                <w:szCs w:val="20"/>
              </w:rPr>
              <w:t xml:space="preserve">слоистого пластика </w:t>
            </w:r>
            <w:r>
              <w:rPr>
                <w:sz w:val="20"/>
                <w:szCs w:val="20"/>
              </w:rPr>
              <w:t xml:space="preserve">- в </w:t>
            </w:r>
            <w:r>
              <w:rPr>
                <w:sz w:val="20"/>
                <w:szCs w:val="20"/>
              </w:rPr>
              <w:lastRenderedPageBreak/>
              <w:t>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кожаная или из вспененных материалов-в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 xml:space="preserve">бесшарнирная, </w:t>
            </w:r>
            <w:r>
              <w:rPr>
                <w:sz w:val="20"/>
                <w:szCs w:val="20"/>
              </w:rPr>
              <w:t>шарнирная-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манжета на бедро, кожаное крепление, манжета на бедро и кожаное крепление 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мягкая облицовка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232C" w:rsidRDefault="00BA27AA" w:rsidP="00BA27A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CA232C">
              <w:rPr>
                <w:sz w:val="20"/>
                <w:szCs w:val="20"/>
              </w:rPr>
              <w:t>четыре чехла на культю и запасная косметическ</w:t>
            </w:r>
            <w:r>
              <w:rPr>
                <w:sz w:val="20"/>
                <w:szCs w:val="20"/>
              </w:rPr>
              <w:t>ая</w:t>
            </w:r>
            <w:r w:rsidRPr="00CA232C">
              <w:rPr>
                <w:sz w:val="20"/>
                <w:szCs w:val="20"/>
              </w:rPr>
              <w:t xml:space="preserve"> оболочк</w:t>
            </w:r>
            <w:r>
              <w:rPr>
                <w:sz w:val="20"/>
                <w:szCs w:val="20"/>
              </w:rPr>
              <w:t>а</w:t>
            </w:r>
          </w:p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Протез бедра 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8-07-10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Модель 1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ш</w:t>
            </w:r>
            <w:r w:rsidRPr="00CA2EA4">
              <w:rPr>
                <w:bCs/>
                <w:color w:val="000000"/>
                <w:sz w:val="20"/>
                <w:szCs w:val="20"/>
                <w:lang w:eastAsia="ru-RU"/>
              </w:rPr>
              <w:t>т.</w:t>
            </w: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</w:t>
            </w:r>
            <w:r w:rsidRPr="00806242">
              <w:rPr>
                <w:sz w:val="20"/>
                <w:szCs w:val="20"/>
              </w:rPr>
              <w:t xml:space="preserve">шарнирная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bCs/>
                <w:color w:val="000000"/>
                <w:sz w:val="20"/>
                <w:szCs w:val="20"/>
                <w:lang w:eastAsia="ru-RU"/>
              </w:rPr>
              <w:t>с механическим управлением для</w:t>
            </w:r>
          </w:p>
          <w:p w:rsidR="00BA27AA" w:rsidRPr="007C1CA0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bCs/>
                <w:color w:val="000000"/>
                <w:sz w:val="20"/>
                <w:szCs w:val="20"/>
                <w:lang w:eastAsia="ru-RU"/>
              </w:rPr>
              <w:t xml:space="preserve"> 1 - 4 уровня двигательной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66E2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ндивидуальное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, в соответствии с медицинскими показаниями (вакуумный клапан/бандаж/кожаное крепление)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FF18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3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Протез бедра 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</w:t>
            </w:r>
            <w:r w:rsidRPr="0068699E">
              <w:rPr>
                <w:sz w:val="20"/>
                <w:szCs w:val="20"/>
              </w:rPr>
              <w:lastRenderedPageBreak/>
              <w:t>врожденном недоразвитии</w:t>
            </w:r>
          </w:p>
          <w:p w:rsidR="00BA27AA" w:rsidRDefault="00BA27AA" w:rsidP="00BA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8-07-10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Модель 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lastRenderedPageBreak/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</w:t>
            </w:r>
            <w:r w:rsidRPr="00806242">
              <w:rPr>
                <w:sz w:val="20"/>
                <w:szCs w:val="20"/>
              </w:rPr>
              <w:t xml:space="preserve">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bCs/>
                <w:color w:val="000000"/>
                <w:sz w:val="20"/>
                <w:szCs w:val="20"/>
                <w:lang w:eastAsia="ru-RU"/>
              </w:rPr>
              <w:t>с механическим управлением для</w:t>
            </w:r>
          </w:p>
          <w:p w:rsidR="00BA27AA" w:rsidRPr="007C1CA0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bCs/>
                <w:color w:val="000000"/>
                <w:sz w:val="20"/>
                <w:szCs w:val="20"/>
                <w:lang w:eastAsia="ru-RU"/>
              </w:rPr>
              <w:t xml:space="preserve"> 1 - 4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66E2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ндивидуальное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, в соответствии с медицинскими показаниями (вакуумный клапан/бандаж/замок полимерного чехла/кожаное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FF18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Протез бедра 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8-07-10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Модель 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бес</w:t>
            </w:r>
            <w:r w:rsidRPr="00806242">
              <w:rPr>
                <w:sz w:val="20"/>
                <w:szCs w:val="20"/>
              </w:rPr>
              <w:t xml:space="preserve">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972F0">
              <w:rPr>
                <w:bCs/>
                <w:color w:val="000000"/>
                <w:sz w:val="20"/>
                <w:szCs w:val="20"/>
                <w:lang w:eastAsia="ru-RU"/>
              </w:rPr>
              <w:t xml:space="preserve">с пневматическим управлением для </w:t>
            </w:r>
          </w:p>
          <w:p w:rsidR="00BA27AA" w:rsidRPr="007C1CA0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972F0">
              <w:rPr>
                <w:bCs/>
                <w:color w:val="000000"/>
                <w:sz w:val="20"/>
                <w:szCs w:val="20"/>
                <w:lang w:eastAsia="ru-RU"/>
              </w:rPr>
              <w:t>2 - 4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66E2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ндивидуальное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в соответствии с медицинскими показаниями (вакуумный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клапан/замок полимерного чехла/бандаж/кожаное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FF18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Протез бедра 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8-07-10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Модель 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sz w:val="20"/>
                <w:szCs w:val="20"/>
              </w:rPr>
              <w:t xml:space="preserve">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972F0">
              <w:rPr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механическим </w:t>
            </w:r>
            <w:r w:rsidRPr="00B972F0">
              <w:rPr>
                <w:bCs/>
                <w:color w:val="000000"/>
                <w:sz w:val="20"/>
                <w:szCs w:val="20"/>
                <w:lang w:eastAsia="ru-RU"/>
              </w:rPr>
              <w:t xml:space="preserve">управлением для </w:t>
            </w:r>
          </w:p>
          <w:p w:rsidR="00BA27AA" w:rsidRPr="007C1CA0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Pr="00B972F0">
              <w:rPr>
                <w:bCs/>
                <w:color w:val="000000"/>
                <w:sz w:val="20"/>
                <w:szCs w:val="20"/>
                <w:lang w:eastAsia="ru-RU"/>
              </w:rPr>
              <w:t xml:space="preserve">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66E2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ндивидуальное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, в соответствии с медицинскими показаниями (вакуумный клапан/замок полимерного чехла/бандаж/кожаное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FF18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Протез бедра 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8-07-10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Модель 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lastRenderedPageBreak/>
              <w:t>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06242">
              <w:rPr>
                <w:sz w:val="20"/>
                <w:szCs w:val="20"/>
              </w:rPr>
              <w:t xml:space="preserve">шарнирная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23EAC">
              <w:rPr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механическим </w:t>
            </w:r>
            <w:r w:rsidRPr="00623EAC">
              <w:rPr>
                <w:bCs/>
                <w:color w:val="000000"/>
                <w:sz w:val="20"/>
                <w:szCs w:val="20"/>
                <w:lang w:eastAsia="ru-RU"/>
              </w:rPr>
              <w:t xml:space="preserve">управлением для </w:t>
            </w:r>
          </w:p>
          <w:p w:rsidR="00BA27AA" w:rsidRPr="007C1CA0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23EAC">
              <w:rPr>
                <w:bCs/>
                <w:color w:val="000000"/>
                <w:sz w:val="20"/>
                <w:szCs w:val="20"/>
                <w:lang w:eastAsia="ru-RU"/>
              </w:rPr>
              <w:t xml:space="preserve">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66E2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торсионное устройство либо его отсутствие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ндивидуальное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, в соответствии с медицинскими показаниями (вакуумный клапан/замок полимерного чехла/бандаж/кожаное крепление)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FF18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Протез бедра 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8-07-10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Модель 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lastRenderedPageBreak/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CA3A7B">
              <w:rPr>
                <w:sz w:val="20"/>
                <w:szCs w:val="20"/>
              </w:rPr>
              <w:t>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23EAC">
              <w:rPr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гидравлическим </w:t>
            </w:r>
            <w:r w:rsidRPr="00623EAC">
              <w:rPr>
                <w:bCs/>
                <w:color w:val="000000"/>
                <w:sz w:val="20"/>
                <w:szCs w:val="20"/>
                <w:lang w:eastAsia="ru-RU"/>
              </w:rPr>
              <w:t xml:space="preserve">управлением для </w:t>
            </w:r>
          </w:p>
          <w:p w:rsidR="00BA27AA" w:rsidRPr="007C1CA0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23EAC">
              <w:rPr>
                <w:bCs/>
                <w:color w:val="000000"/>
                <w:sz w:val="20"/>
                <w:szCs w:val="20"/>
                <w:lang w:eastAsia="ru-RU"/>
              </w:rPr>
              <w:t xml:space="preserve">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66E2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торсионное устройство/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поворотное устройство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ндивидуальное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, в соответствии с медицинскими показаниями (вакуумный клапан/замок полимерного чехла)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FF18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Протез бедра модульный, в том числе пр</w:t>
            </w:r>
            <w:r>
              <w:rPr>
                <w:sz w:val="20"/>
                <w:szCs w:val="20"/>
              </w:rPr>
              <w:t>и</w:t>
            </w:r>
            <w:r w:rsidRPr="0068699E">
              <w:rPr>
                <w:sz w:val="20"/>
                <w:szCs w:val="20"/>
              </w:rPr>
              <w:t xml:space="preserve"> врожденном недоразвитии</w:t>
            </w:r>
          </w:p>
          <w:p w:rsidR="00BA27AA" w:rsidRDefault="00BA27AA" w:rsidP="00BA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8-07-10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Модель 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8699E" w:rsidRDefault="00BA27AA" w:rsidP="00BA27AA">
            <w:pPr>
              <w:jc w:val="center"/>
              <w:rPr>
                <w:sz w:val="20"/>
                <w:szCs w:val="20"/>
              </w:rPr>
            </w:pPr>
            <w:r w:rsidRPr="0068699E">
              <w:rPr>
                <w:sz w:val="20"/>
                <w:szCs w:val="20"/>
              </w:rPr>
              <w:t>ОКПД2:</w:t>
            </w:r>
          </w:p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699E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Уровень активности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для всех уровней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Вес получателя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соответствует весу получателя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CA2EA4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жесткая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Вкладная гильза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из силикона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CA3A7B">
              <w:rPr>
                <w:sz w:val="20"/>
                <w:szCs w:val="20"/>
              </w:rPr>
              <w:t>топа из композиционных материалов (энергосберегающая)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1CA0">
              <w:rPr>
                <w:color w:val="000000"/>
                <w:sz w:val="20"/>
                <w:szCs w:val="20"/>
                <w:lang w:eastAsia="ru-RU"/>
              </w:rPr>
              <w:t>Коленный модуль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23EAC">
              <w:rPr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пневматическим </w:t>
            </w:r>
            <w:r w:rsidRPr="00623EAC">
              <w:rPr>
                <w:bCs/>
                <w:color w:val="000000"/>
                <w:sz w:val="20"/>
                <w:szCs w:val="20"/>
                <w:lang w:eastAsia="ru-RU"/>
              </w:rPr>
              <w:t xml:space="preserve">управлением для </w:t>
            </w:r>
          </w:p>
          <w:p w:rsidR="00BA27AA" w:rsidRPr="007C1CA0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23EAC">
              <w:rPr>
                <w:bCs/>
                <w:color w:val="000000"/>
                <w:sz w:val="20"/>
                <w:szCs w:val="20"/>
                <w:lang w:eastAsia="ru-RU"/>
              </w:rPr>
              <w:t xml:space="preserve"> - 4 уровня двигательной активности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466E2">
              <w:rPr>
                <w:color w:val="000000"/>
                <w:sz w:val="20"/>
                <w:szCs w:val="20"/>
                <w:lang w:eastAsia="ru-RU"/>
              </w:rPr>
              <w:t>Дополнительное функциональное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торсионное устройство/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поворотное устройство 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в соответствии с медицинскими показаниями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6242">
              <w:rPr>
                <w:bCs/>
                <w:color w:val="000000"/>
                <w:sz w:val="20"/>
                <w:szCs w:val="20"/>
                <w:lang w:eastAsia="ru-RU"/>
              </w:rPr>
              <w:t>ндивидуальное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, в соответствии с медицинскими показаниями (вакуумный клапан/замок полимерного чехла)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Косметические элементы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806242" w:rsidRDefault="00BA27AA" w:rsidP="00BA27A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 медицинским показаниям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FF18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четыре чехла на культю и косметическая оболочка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</w:t>
            </w:r>
            <w:r w:rsidRPr="006B05F0">
              <w:rPr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05F0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5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221D8" w:rsidRDefault="00BA27AA" w:rsidP="00BA27AA">
            <w:pPr>
              <w:keepNext/>
              <w:keepLines/>
              <w:spacing w:line="256" w:lineRule="auto"/>
              <w:ind w:right="60" w:firstLine="41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221D8">
              <w:rPr>
                <w:sz w:val="20"/>
                <w:szCs w:val="20"/>
              </w:rPr>
              <w:t>Протез бедра немодульный, в том числе при врожденном недоразвитии</w:t>
            </w:r>
            <w:r w:rsidRPr="005221D8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BA27AA" w:rsidRPr="005221D8" w:rsidRDefault="00BA27AA" w:rsidP="00BA27A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1D8">
              <w:rPr>
                <w:bCs/>
                <w:sz w:val="20"/>
                <w:szCs w:val="20"/>
                <w:lang w:eastAsia="ru-RU"/>
              </w:rPr>
              <w:t>8-07-07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7AA" w:rsidRPr="005221D8" w:rsidRDefault="00BA27AA" w:rsidP="00BA27A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1D8">
              <w:rPr>
                <w:color w:val="000000"/>
                <w:sz w:val="20"/>
                <w:szCs w:val="20"/>
                <w:lang w:eastAsia="ru-RU"/>
              </w:rPr>
              <w:t xml:space="preserve">ОКПД 2 </w:t>
            </w:r>
            <w:r w:rsidRPr="005221D8">
              <w:rPr>
                <w:sz w:val="20"/>
                <w:szCs w:val="20"/>
              </w:rPr>
              <w:t>32.50.22.121</w:t>
            </w:r>
            <w:r w:rsidRPr="006869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68699E">
              <w:rPr>
                <w:sz w:val="20"/>
                <w:szCs w:val="20"/>
              </w:rPr>
              <w:t>Протезы внешние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221D8" w:rsidRDefault="00BA27AA" w:rsidP="00BA27AA">
            <w:pPr>
              <w:spacing w:line="256" w:lineRule="auto"/>
              <w:rPr>
                <w:color w:val="000000"/>
                <w:sz w:val="20"/>
                <w:szCs w:val="20"/>
                <w:lang w:eastAsia="ru-RU"/>
              </w:rPr>
            </w:pPr>
            <w:r w:rsidRPr="005221D8">
              <w:rPr>
                <w:color w:val="000000"/>
                <w:sz w:val="20"/>
                <w:szCs w:val="20"/>
                <w:lang w:eastAsia="ru-RU"/>
              </w:rPr>
              <w:t>Уровень активности получателя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221D8" w:rsidRDefault="00BA27AA" w:rsidP="00BA27A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1D8">
              <w:rPr>
                <w:sz w:val="20"/>
                <w:szCs w:val="20"/>
              </w:rPr>
              <w:t>для пациентов с низким уровнем двигательной активности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232C" w:rsidRDefault="00BA27AA" w:rsidP="00BA27A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232C" w:rsidRDefault="00BA27AA" w:rsidP="00BA27A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A27AA" w:rsidRPr="006B05F0" w:rsidTr="00BA27AA">
        <w:trPr>
          <w:trHeight w:val="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1C74" w:rsidRDefault="00BA27AA" w:rsidP="00BA27AA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21D8">
              <w:rPr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индивидуальная,</w:t>
            </w:r>
          </w:p>
          <w:p w:rsidR="00BA27AA" w:rsidRPr="005221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жесткая металлическая, жесткая из слоистого пластика, жесткая деревянная, кожаная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4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Стопа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sz w:val="20"/>
                <w:szCs w:val="20"/>
              </w:rPr>
              <w:t xml:space="preserve">бесшарнирная, </w:t>
            </w:r>
            <w:r>
              <w:rPr>
                <w:sz w:val="20"/>
                <w:szCs w:val="20"/>
              </w:rPr>
              <w:t>шарнирная-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14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1C74" w:rsidRDefault="00BA27AA" w:rsidP="00BA27AA">
            <w:pPr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6FFD">
              <w:rPr>
                <w:color w:val="000000"/>
                <w:sz w:val="20"/>
                <w:szCs w:val="20"/>
                <w:lang w:eastAsia="ru-RU"/>
              </w:rPr>
              <w:t>Коленный узел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B94449" w:rsidRDefault="00BA27AA" w:rsidP="00BA27AA">
            <w:pPr>
              <w:jc w:val="center"/>
              <w:rPr>
                <w:sz w:val="20"/>
                <w:szCs w:val="20"/>
                <w:highlight w:val="yellow"/>
              </w:rPr>
            </w:pPr>
            <w:r w:rsidRPr="00276FFD">
              <w:rPr>
                <w:sz w:val="20"/>
                <w:szCs w:val="20"/>
              </w:rPr>
              <w:t>комплект полуфабрикатов протеза бедра, узел колено- голень деревянный</w:t>
            </w:r>
            <w:r>
              <w:rPr>
                <w:sz w:val="20"/>
                <w:szCs w:val="20"/>
              </w:rPr>
              <w:t>- в соответствии с медицинскими показаниями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232C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221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1D8">
              <w:rPr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221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кожаное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Отделочные косметические элементы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мягкая облицовка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 xml:space="preserve">Значение характеристики не может изменяться </w:t>
            </w:r>
            <w:r w:rsidRPr="00CA232C">
              <w:rPr>
                <w:color w:val="000000"/>
                <w:sz w:val="20"/>
                <w:szCs w:val="20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221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1D8">
              <w:rPr>
                <w:color w:val="000000"/>
                <w:sz w:val="20"/>
                <w:szCs w:val="20"/>
                <w:lang w:eastAsia="ru-RU"/>
              </w:rPr>
              <w:t>Комплектация протеза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221D8" w:rsidRDefault="00BA27AA" w:rsidP="00BA27A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221D8">
              <w:rPr>
                <w:sz w:val="20"/>
                <w:szCs w:val="20"/>
              </w:rPr>
              <w:t>четыре чехла на культю и запасная косметическая оболочка</w:t>
            </w:r>
          </w:p>
          <w:p w:rsidR="00BA27AA" w:rsidRPr="005221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A27AA" w:rsidRPr="006B05F0" w:rsidTr="00BA27AA">
        <w:trPr>
          <w:trHeight w:val="2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CA1C74" w:rsidRDefault="00BA27AA" w:rsidP="00BA27AA">
            <w:pPr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221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1D8">
              <w:rPr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5221D8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1D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AA" w:rsidRPr="006B05F0" w:rsidRDefault="00BA27AA" w:rsidP="00BA27A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32C">
              <w:rPr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6B05F0" w:rsidRDefault="00BA27AA" w:rsidP="00BA27A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5C41" w:rsidRPr="0089145E" w:rsidRDefault="00B75C41" w:rsidP="00695D12">
      <w:pPr>
        <w:ind w:firstLine="708"/>
        <w:jc w:val="both"/>
        <w:rPr>
          <w:sz w:val="26"/>
          <w:szCs w:val="26"/>
        </w:rPr>
      </w:pPr>
    </w:p>
    <w:p w:rsidR="00326131" w:rsidRDefault="00326131" w:rsidP="00326131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EB753E">
        <w:rPr>
          <w:sz w:val="26"/>
          <w:szCs w:val="26"/>
          <w:lang w:eastAsia="ru-RU"/>
        </w:rPr>
        <w:t xml:space="preserve">Изделия протезно-ортопедические должны соответствовать Государственным стандартам Российской Федерации </w:t>
      </w:r>
      <w:r w:rsidRPr="00EB753E">
        <w:rPr>
          <w:color w:val="000000"/>
          <w:sz w:val="26"/>
          <w:szCs w:val="26"/>
          <w:lang w:eastAsia="ru-RU"/>
        </w:rPr>
        <w:t>ГОСТ Р 53869-2021 «Протезы нижних конечностей. Технические требования», ГОСТ Р 51191-2019 «Узлы протезов нижних конечностей. Технические требования и методы испытаний», ГОСТ Р 59542-2021 «Реабилитационные мероприятия. Услуги по обучению пользованию протезом нижней конечности», ГОСТ Р 51819-2022 «Протезирование и ортезирование верхних и нижних конечностей. Термины и определения», ГОСТ Р 52770-2023 «Изделия медицинские. Система оценки биологического действия. Общие требования безопасности",</w:t>
      </w:r>
      <w:r w:rsidRPr="00C45126">
        <w:rPr>
          <w:color w:val="000000"/>
          <w:sz w:val="26"/>
          <w:szCs w:val="26"/>
          <w:lang w:eastAsia="ru-RU"/>
        </w:rPr>
        <w:t xml:space="preserve"> ГОСТ Р 58269-2018 «Протезы наружные нижних конечностей. Термины и определения. К</w:t>
      </w:r>
      <w:r w:rsidRPr="0059711E">
        <w:rPr>
          <w:color w:val="000000"/>
          <w:sz w:val="26"/>
          <w:szCs w:val="26"/>
          <w:lang w:eastAsia="ru-RU"/>
        </w:rPr>
        <w:t>лассификация».</w:t>
      </w:r>
      <w:r w:rsidRPr="0059711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   </w:t>
      </w:r>
    </w:p>
    <w:p w:rsidR="00326131" w:rsidRDefault="00326131" w:rsidP="00326131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59711E">
        <w:rPr>
          <w:sz w:val="26"/>
          <w:szCs w:val="26"/>
          <w:lang w:eastAsia="ru-RU"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нижних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326131" w:rsidRDefault="00326131" w:rsidP="00326131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326131" w:rsidRDefault="00326131" w:rsidP="00326131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Выполнение работ предусматривают изготовление приемной гильзы, примерку, пробную носку, подгонку, выбор конструкции (типа и состава) </w:t>
      </w:r>
      <w:r>
        <w:rPr>
          <w:sz w:val="26"/>
          <w:szCs w:val="26"/>
          <w:lang w:eastAsia="ru-RU"/>
        </w:rPr>
        <w:lastRenderedPageBreak/>
        <w:t xml:space="preserve">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инвалидов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326131" w:rsidRDefault="00326131" w:rsidP="00326131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326131" w:rsidRDefault="00326131" w:rsidP="00326131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sz w:val="26"/>
          <w:szCs w:val="26"/>
          <w:lang w:eastAsia="en-US"/>
        </w:rPr>
      </w:pPr>
      <w:r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9647E2" w:rsidRPr="009647E2" w:rsidRDefault="009647E2" w:rsidP="009647E2">
      <w:pPr>
        <w:widowControl w:val="0"/>
        <w:suppressAutoHyphens w:val="0"/>
        <w:snapToGrid w:val="0"/>
        <w:spacing w:line="100" w:lineRule="atLeast"/>
        <w:ind w:firstLine="426"/>
        <w:jc w:val="both"/>
        <w:rPr>
          <w:rFonts w:eastAsia="Calibri"/>
          <w:sz w:val="26"/>
          <w:szCs w:val="26"/>
        </w:rPr>
      </w:pPr>
      <w:r w:rsidRPr="009647E2">
        <w:rPr>
          <w:sz w:val="26"/>
          <w:szCs w:val="26"/>
          <w:lang w:eastAsia="ru-RU"/>
        </w:rPr>
        <w:t xml:space="preserve">Выполнить работы и выдать Получателям изделия в течение </w:t>
      </w:r>
      <w:r w:rsidR="00510BB6">
        <w:rPr>
          <w:sz w:val="26"/>
          <w:szCs w:val="26"/>
          <w:lang w:eastAsia="ru-RU"/>
        </w:rPr>
        <w:t>45</w:t>
      </w:r>
      <w:r w:rsidRPr="009647E2">
        <w:rPr>
          <w:sz w:val="26"/>
          <w:szCs w:val="26"/>
          <w:lang w:eastAsia="ru-RU"/>
        </w:rPr>
        <w:t xml:space="preserve"> календарных дней, </w:t>
      </w:r>
      <w:r w:rsidRPr="009647E2">
        <w:rPr>
          <w:bCs/>
          <w:color w:val="000000"/>
          <w:sz w:val="26"/>
          <w:szCs w:val="26"/>
          <w:shd w:val="clear" w:color="auto" w:fill="FFFFFF"/>
          <w:lang w:eastAsia="ru-RU"/>
        </w:rPr>
        <w:t>а в отношении Получателей из числа инвалидов, нуждающихся в оказании паллиативной медицинской помощи, 7 календарных дней</w:t>
      </w:r>
      <w:r w:rsidRPr="009647E2">
        <w:rPr>
          <w:sz w:val="26"/>
          <w:szCs w:val="26"/>
          <w:lang w:eastAsia="ru-RU"/>
        </w:rPr>
        <w:t xml:space="preserve"> с даты обращения Получателя к Исполнителю с направлением, выданным Заказчиком, но не позднее </w:t>
      </w:r>
      <w:r w:rsidR="00510BB6">
        <w:rPr>
          <w:sz w:val="26"/>
          <w:szCs w:val="26"/>
          <w:lang w:eastAsia="ru-RU"/>
        </w:rPr>
        <w:t>12</w:t>
      </w:r>
      <w:r w:rsidR="000C7761">
        <w:rPr>
          <w:sz w:val="26"/>
          <w:szCs w:val="26"/>
          <w:lang w:eastAsia="ru-RU"/>
        </w:rPr>
        <w:t>.</w:t>
      </w:r>
      <w:r w:rsidR="00E93DCC">
        <w:rPr>
          <w:sz w:val="26"/>
          <w:szCs w:val="26"/>
          <w:lang w:eastAsia="ru-RU"/>
        </w:rPr>
        <w:t>1</w:t>
      </w:r>
      <w:r w:rsidR="00510BB6">
        <w:rPr>
          <w:sz w:val="26"/>
          <w:szCs w:val="26"/>
          <w:lang w:eastAsia="ru-RU"/>
        </w:rPr>
        <w:t>1</w:t>
      </w:r>
      <w:r w:rsidRPr="009647E2">
        <w:rPr>
          <w:sz w:val="26"/>
          <w:szCs w:val="26"/>
          <w:lang w:eastAsia="ru-RU"/>
        </w:rPr>
        <w:t>.2024.</w:t>
      </w:r>
    </w:p>
    <w:p w:rsidR="007F2DDF" w:rsidRPr="00C459D5" w:rsidRDefault="007F2DDF" w:rsidP="007F2DDF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3C2860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 w:rsidR="00510BB6">
        <w:rPr>
          <w:sz w:val="26"/>
          <w:szCs w:val="26"/>
          <w:lang w:eastAsia="ru-RU"/>
        </w:rPr>
        <w:t>25</w:t>
      </w:r>
      <w:r w:rsidRPr="003C2860">
        <w:rPr>
          <w:sz w:val="26"/>
          <w:szCs w:val="26"/>
          <w:lang w:eastAsia="ru-RU"/>
        </w:rPr>
        <w:t xml:space="preserve"> (д</w:t>
      </w:r>
      <w:r w:rsidR="00510BB6">
        <w:rPr>
          <w:sz w:val="26"/>
          <w:szCs w:val="26"/>
          <w:lang w:eastAsia="ru-RU"/>
        </w:rPr>
        <w:t>вадцати пяти</w:t>
      </w:r>
      <w:r w:rsidRPr="003C2860">
        <w:rPr>
          <w:sz w:val="26"/>
          <w:szCs w:val="26"/>
          <w:lang w:eastAsia="ru-RU"/>
        </w:rPr>
        <w:t>) процентов от стоимости Контракта.</w:t>
      </w:r>
    </w:p>
    <w:p w:rsidR="007F2DDF" w:rsidRPr="00C459D5" w:rsidRDefault="007F2DDF" w:rsidP="007F2DDF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</w:t>
      </w:r>
      <w:r>
        <w:rPr>
          <w:sz w:val="26"/>
          <w:szCs w:val="26"/>
          <w:lang w:eastAsia="ru-RU"/>
        </w:rPr>
        <w:t>(режим работы не менее 40 часов в неделю).</w:t>
      </w:r>
    </w:p>
    <w:p w:rsidR="007F2DDF" w:rsidRPr="00C459D5" w:rsidRDefault="007F2DDF" w:rsidP="007F2DDF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</w:t>
      </w:r>
      <w:r w:rsidRPr="00C459D5">
        <w:rPr>
          <w:sz w:val="26"/>
          <w:szCs w:val="26"/>
          <w:lang w:eastAsia="ru-RU"/>
        </w:rPr>
        <w:lastRenderedPageBreak/>
        <w:t>29.03.2019 № 363 «Об утверждении государственной программы Российской Федерации «Доступная среда».</w:t>
      </w:r>
    </w:p>
    <w:p w:rsidR="00901F26" w:rsidRDefault="007F2DDF" w:rsidP="007F2DDF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C459D5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7F2DDF" w:rsidRPr="00C459D5" w:rsidRDefault="0074383C" w:rsidP="007F2DDF">
      <w:pPr>
        <w:shd w:val="clear" w:color="auto" w:fill="FFFFFF"/>
        <w:spacing w:after="60"/>
        <w:ind w:firstLine="567"/>
        <w:jc w:val="both"/>
        <w:rPr>
          <w:sz w:val="26"/>
          <w:szCs w:val="26"/>
          <w:lang w:eastAsia="ru-RU"/>
        </w:rPr>
      </w:pPr>
      <w:r w:rsidRPr="0074383C">
        <w:rPr>
          <w:sz w:val="26"/>
          <w:szCs w:val="26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4570EF" w:rsidRPr="0089145E" w:rsidRDefault="004570EF" w:rsidP="00BD6E17">
      <w:pPr>
        <w:shd w:val="clear" w:color="auto" w:fill="FBFBFB"/>
        <w:ind w:left="707" w:firstLine="709"/>
        <w:jc w:val="center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916F9E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lastRenderedPageBreak/>
        <w:t>5. Требования к безопасности работ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FD3D42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BD6E17">
      <w:pPr>
        <w:spacing w:before="120" w:after="120"/>
        <w:ind w:left="707"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Pr="0089145E" w:rsidRDefault="004570EF" w:rsidP="00916F9E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326131">
        <w:rPr>
          <w:sz w:val="26"/>
          <w:szCs w:val="26"/>
        </w:rPr>
        <w:t xml:space="preserve">протезов </w:t>
      </w:r>
      <w:r w:rsidR="00510BB6">
        <w:rPr>
          <w:sz w:val="26"/>
          <w:szCs w:val="26"/>
        </w:rPr>
        <w:t>нижних конечностей</w:t>
      </w:r>
      <w:r w:rsidR="007F2DDF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C71303" w:rsidRDefault="00C71303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</w:p>
    <w:p w:rsidR="006C516D" w:rsidRPr="0089145E" w:rsidRDefault="004570EF" w:rsidP="00C931F5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E967ED" w:rsidRDefault="00C46809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5E">
        <w:rPr>
          <w:rFonts w:eastAsia="Calibri"/>
          <w:sz w:val="26"/>
          <w:szCs w:val="26"/>
        </w:rPr>
        <w:t xml:space="preserve"> </w:t>
      </w:r>
      <w:r w:rsidR="00E967ED" w:rsidRPr="0089145E">
        <w:rPr>
          <w:sz w:val="26"/>
          <w:szCs w:val="26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03F8E" w:rsidRPr="00BD6E17" w:rsidRDefault="00103F8E" w:rsidP="00E96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CE3">
        <w:rPr>
          <w:rFonts w:eastAsia="Calibri"/>
          <w:color w:val="000000"/>
          <w:sz w:val="26"/>
          <w:szCs w:val="26"/>
          <w:lang w:eastAsia="en-US"/>
        </w:rPr>
        <w:t xml:space="preserve">Выдать с изделием гарантийный талон, дающий право в период действия гарантийного срока осуществлять гарантийное обслуживание, с указанием в нем адресов и режима работы </w:t>
      </w:r>
      <w:r w:rsidRPr="00BD6E17">
        <w:rPr>
          <w:rFonts w:eastAsia="Calibri"/>
          <w:color w:val="000000"/>
          <w:sz w:val="26"/>
          <w:szCs w:val="26"/>
          <w:lang w:eastAsia="en-US"/>
        </w:rPr>
        <w:t>пунктов приема получателей.</w:t>
      </w:r>
    </w:p>
    <w:p w:rsidR="004F38F2" w:rsidRPr="00BD6E17" w:rsidRDefault="004F38F2" w:rsidP="00CE1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17">
        <w:rPr>
          <w:sz w:val="26"/>
          <w:szCs w:val="26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 бракованного Изделия или его части без расходов со стороны Заказчика, а также Получателя.</w:t>
      </w:r>
    </w:p>
    <w:p w:rsidR="00325306" w:rsidRPr="0089145E" w:rsidRDefault="00E967ED" w:rsidP="00CE12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D6E17">
        <w:rPr>
          <w:sz w:val="26"/>
          <w:szCs w:val="26"/>
        </w:rPr>
        <w:lastRenderedPageBreak/>
        <w:t>Гарантийное сервисное обслуживание осуществляется на т</w:t>
      </w:r>
      <w:r w:rsidRPr="0089145E">
        <w:rPr>
          <w:sz w:val="26"/>
          <w:szCs w:val="26"/>
        </w:rPr>
        <w:t>ерритории Нижегородской области.</w:t>
      </w:r>
    </w:p>
    <w:sectPr w:rsidR="00325306" w:rsidRPr="0089145E" w:rsidSect="00734AAF">
      <w:pgSz w:w="11906" w:h="16838" w:code="9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076AC"/>
    <w:multiLevelType w:val="hybridMultilevel"/>
    <w:tmpl w:val="DA36D5C4"/>
    <w:lvl w:ilvl="0" w:tplc="3A9CF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204EAE"/>
    <w:multiLevelType w:val="hybridMultilevel"/>
    <w:tmpl w:val="6E2602E6"/>
    <w:lvl w:ilvl="0" w:tplc="7D68A11A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47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666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569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8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AA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D850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CD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37422"/>
    <w:rsid w:val="00051443"/>
    <w:rsid w:val="00070009"/>
    <w:rsid w:val="00094C30"/>
    <w:rsid w:val="00094D6D"/>
    <w:rsid w:val="0009533A"/>
    <w:rsid w:val="000A199B"/>
    <w:rsid w:val="000C1676"/>
    <w:rsid w:val="000C347D"/>
    <w:rsid w:val="000C7761"/>
    <w:rsid w:val="001029F5"/>
    <w:rsid w:val="00103F8E"/>
    <w:rsid w:val="00121E0F"/>
    <w:rsid w:val="001257DD"/>
    <w:rsid w:val="001327DF"/>
    <w:rsid w:val="00134E7F"/>
    <w:rsid w:val="00196BC6"/>
    <w:rsid w:val="001B6233"/>
    <w:rsid w:val="001C290F"/>
    <w:rsid w:val="001E73A8"/>
    <w:rsid w:val="001F4C03"/>
    <w:rsid w:val="002245CB"/>
    <w:rsid w:val="00261161"/>
    <w:rsid w:val="002624DC"/>
    <w:rsid w:val="00290B43"/>
    <w:rsid w:val="002B4F97"/>
    <w:rsid w:val="002C0423"/>
    <w:rsid w:val="002C0ACD"/>
    <w:rsid w:val="002C1083"/>
    <w:rsid w:val="002E3790"/>
    <w:rsid w:val="002F307C"/>
    <w:rsid w:val="00300065"/>
    <w:rsid w:val="003027AF"/>
    <w:rsid w:val="00325306"/>
    <w:rsid w:val="00326131"/>
    <w:rsid w:val="003472D0"/>
    <w:rsid w:val="00355072"/>
    <w:rsid w:val="00362E9D"/>
    <w:rsid w:val="00382DBC"/>
    <w:rsid w:val="00401C62"/>
    <w:rsid w:val="0041583D"/>
    <w:rsid w:val="00431D71"/>
    <w:rsid w:val="004358CA"/>
    <w:rsid w:val="00442A2E"/>
    <w:rsid w:val="00453119"/>
    <w:rsid w:val="004570EF"/>
    <w:rsid w:val="00461DA8"/>
    <w:rsid w:val="00467D59"/>
    <w:rsid w:val="00467DD9"/>
    <w:rsid w:val="00475164"/>
    <w:rsid w:val="00487E39"/>
    <w:rsid w:val="00487EF6"/>
    <w:rsid w:val="004963E7"/>
    <w:rsid w:val="004C64FE"/>
    <w:rsid w:val="004D112B"/>
    <w:rsid w:val="004D436C"/>
    <w:rsid w:val="004D66FD"/>
    <w:rsid w:val="004F38F2"/>
    <w:rsid w:val="004F480E"/>
    <w:rsid w:val="0050595A"/>
    <w:rsid w:val="00510BB6"/>
    <w:rsid w:val="00526E7B"/>
    <w:rsid w:val="00552F5A"/>
    <w:rsid w:val="005A05AA"/>
    <w:rsid w:val="005B43AA"/>
    <w:rsid w:val="005B5AB4"/>
    <w:rsid w:val="005B71C3"/>
    <w:rsid w:val="005C0B77"/>
    <w:rsid w:val="005E71B7"/>
    <w:rsid w:val="006341E0"/>
    <w:rsid w:val="00653A10"/>
    <w:rsid w:val="0066736B"/>
    <w:rsid w:val="0068172F"/>
    <w:rsid w:val="00695D12"/>
    <w:rsid w:val="0069687A"/>
    <w:rsid w:val="006A1CCE"/>
    <w:rsid w:val="006C516D"/>
    <w:rsid w:val="006C6DCD"/>
    <w:rsid w:val="006E4C51"/>
    <w:rsid w:val="006F41B2"/>
    <w:rsid w:val="007003AF"/>
    <w:rsid w:val="00734AAF"/>
    <w:rsid w:val="0074383C"/>
    <w:rsid w:val="00766B53"/>
    <w:rsid w:val="00771945"/>
    <w:rsid w:val="00773341"/>
    <w:rsid w:val="007A76E9"/>
    <w:rsid w:val="007D61C3"/>
    <w:rsid w:val="007F057D"/>
    <w:rsid w:val="007F2DDF"/>
    <w:rsid w:val="00803032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E6536"/>
    <w:rsid w:val="008F4196"/>
    <w:rsid w:val="00901F26"/>
    <w:rsid w:val="00903F00"/>
    <w:rsid w:val="00916F9E"/>
    <w:rsid w:val="00921F74"/>
    <w:rsid w:val="009647E2"/>
    <w:rsid w:val="0097180C"/>
    <w:rsid w:val="00977DD9"/>
    <w:rsid w:val="009944D9"/>
    <w:rsid w:val="009A56FF"/>
    <w:rsid w:val="009F3292"/>
    <w:rsid w:val="009F755A"/>
    <w:rsid w:val="00A1256C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0170"/>
    <w:rsid w:val="00B8480B"/>
    <w:rsid w:val="00B9490C"/>
    <w:rsid w:val="00BA27AA"/>
    <w:rsid w:val="00BA3093"/>
    <w:rsid w:val="00BA7B8C"/>
    <w:rsid w:val="00BD6E17"/>
    <w:rsid w:val="00BE0D34"/>
    <w:rsid w:val="00BE0DA6"/>
    <w:rsid w:val="00BE1C04"/>
    <w:rsid w:val="00BE7E09"/>
    <w:rsid w:val="00C05EEA"/>
    <w:rsid w:val="00C122D6"/>
    <w:rsid w:val="00C240F0"/>
    <w:rsid w:val="00C33B52"/>
    <w:rsid w:val="00C46809"/>
    <w:rsid w:val="00C50AE5"/>
    <w:rsid w:val="00C62875"/>
    <w:rsid w:val="00C71303"/>
    <w:rsid w:val="00C92B1F"/>
    <w:rsid w:val="00C931F5"/>
    <w:rsid w:val="00CC6B3F"/>
    <w:rsid w:val="00CD1870"/>
    <w:rsid w:val="00CE12BB"/>
    <w:rsid w:val="00CE436D"/>
    <w:rsid w:val="00CF0F3B"/>
    <w:rsid w:val="00D1241F"/>
    <w:rsid w:val="00D21E69"/>
    <w:rsid w:val="00D27546"/>
    <w:rsid w:val="00D3029B"/>
    <w:rsid w:val="00D422E0"/>
    <w:rsid w:val="00D47C13"/>
    <w:rsid w:val="00D47E98"/>
    <w:rsid w:val="00D72829"/>
    <w:rsid w:val="00D83E94"/>
    <w:rsid w:val="00D853A7"/>
    <w:rsid w:val="00DA68D2"/>
    <w:rsid w:val="00DD6044"/>
    <w:rsid w:val="00DE4E17"/>
    <w:rsid w:val="00E32CE3"/>
    <w:rsid w:val="00E441A1"/>
    <w:rsid w:val="00E6755A"/>
    <w:rsid w:val="00E7431D"/>
    <w:rsid w:val="00E93DCC"/>
    <w:rsid w:val="00E967ED"/>
    <w:rsid w:val="00EA6795"/>
    <w:rsid w:val="00EB1B0D"/>
    <w:rsid w:val="00EC1ED3"/>
    <w:rsid w:val="00EC7665"/>
    <w:rsid w:val="00ED2792"/>
    <w:rsid w:val="00ED6BA9"/>
    <w:rsid w:val="00F44FB1"/>
    <w:rsid w:val="00F60B7B"/>
    <w:rsid w:val="00F7322E"/>
    <w:rsid w:val="00FA4579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2658-C0F4-48C4-9E75-7732EEFA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Standard"/>
    <w:next w:val="Standard"/>
    <w:link w:val="20"/>
    <w:rsid w:val="00734AAF"/>
    <w:pPr>
      <w:keepNext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734AAF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Standard">
    <w:name w:val="Standard"/>
    <w:rsid w:val="00734A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734AAF"/>
    <w:rPr>
      <w:color w:val="0563C1" w:themeColor="hyperlink"/>
      <w:u w:val="single"/>
    </w:rPr>
  </w:style>
  <w:style w:type="paragraph" w:styleId="ac">
    <w:name w:val="header"/>
    <w:basedOn w:val="a0"/>
    <w:link w:val="ad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734AAF"/>
  </w:style>
  <w:style w:type="paragraph" w:styleId="ae">
    <w:name w:val="footer"/>
    <w:basedOn w:val="a0"/>
    <w:link w:val="af"/>
    <w:uiPriority w:val="99"/>
    <w:unhideWhenUsed/>
    <w:rsid w:val="00734AA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734AAF"/>
  </w:style>
  <w:style w:type="paragraph" w:styleId="af0">
    <w:name w:val="Normal Indent"/>
    <w:basedOn w:val="a0"/>
    <w:semiHidden/>
    <w:rsid w:val="00734AAF"/>
    <w:pPr>
      <w:suppressAutoHyphens w:val="0"/>
      <w:spacing w:line="360" w:lineRule="auto"/>
      <w:ind w:firstLine="624"/>
      <w:jc w:val="both"/>
    </w:pPr>
    <w:rPr>
      <w:szCs w:val="20"/>
      <w:lang w:eastAsia="en-US"/>
    </w:rPr>
  </w:style>
  <w:style w:type="paragraph" w:customStyle="1" w:styleId="1">
    <w:name w:val="Стиль_Шт1"/>
    <w:basedOn w:val="af1"/>
    <w:rsid w:val="00734AAF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21">
    <w:name w:val="Стиль_Шт2"/>
    <w:basedOn w:val="af1"/>
    <w:rsid w:val="00734AAF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3">
    <w:name w:val="Font Style13"/>
    <w:basedOn w:val="a1"/>
    <w:uiPriority w:val="99"/>
    <w:rsid w:val="00734AAF"/>
    <w:rPr>
      <w:rFonts w:ascii="Book Antiqua" w:hAnsi="Book Antiqua" w:cs="Book Antiqua"/>
      <w:sz w:val="16"/>
      <w:szCs w:val="16"/>
    </w:rPr>
  </w:style>
  <w:style w:type="paragraph" w:styleId="af1">
    <w:name w:val="Body Text"/>
    <w:basedOn w:val="a0"/>
    <w:link w:val="af2"/>
    <w:uiPriority w:val="99"/>
    <w:semiHidden/>
    <w:unhideWhenUsed/>
    <w:rsid w:val="00734AAF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734AAF"/>
  </w:style>
  <w:style w:type="table" w:customStyle="1" w:styleId="TableGrid">
    <w:name w:val="TableGrid"/>
    <w:rsid w:val="00734A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pc41">
    <w:name w:val="_rpc_41"/>
    <w:basedOn w:val="a1"/>
    <w:rsid w:val="00734AAF"/>
  </w:style>
  <w:style w:type="character" w:customStyle="1" w:styleId="doctitleimportant">
    <w:name w:val="doc__title_important"/>
    <w:basedOn w:val="a1"/>
    <w:rsid w:val="0030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A4B4-1B6E-4858-8408-84A37CE8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Вайгульт Елена Валерьевна</cp:lastModifiedBy>
  <cp:revision>2</cp:revision>
  <cp:lastPrinted>2023-09-21T08:14:00Z</cp:lastPrinted>
  <dcterms:created xsi:type="dcterms:W3CDTF">2024-09-12T07:45:00Z</dcterms:created>
  <dcterms:modified xsi:type="dcterms:W3CDTF">2024-09-12T07:45:00Z</dcterms:modified>
</cp:coreProperties>
</file>