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EF1" w:rsidRDefault="002F2EF1" w:rsidP="002F2EF1">
      <w:pPr>
        <w:autoSpaceDE w:val="0"/>
        <w:autoSpaceDN w:val="0"/>
        <w:adjustRightInd w:val="0"/>
        <w:spacing w:after="0" w:line="240" w:lineRule="auto"/>
        <w:jc w:val="right"/>
        <w:rPr>
          <w:rFonts w:ascii="Times New Roman" w:hAnsi="Times New Roman" w:cs="Times New Roman"/>
          <w:sz w:val="24"/>
        </w:rPr>
      </w:pPr>
      <w:r w:rsidRPr="002F2EF1">
        <w:rPr>
          <w:rFonts w:ascii="Times New Roman" w:hAnsi="Times New Roman" w:cs="Times New Roman"/>
          <w:sz w:val="24"/>
        </w:rPr>
        <w:t>Приложение 1 к Извещению об осуществлении закупки</w:t>
      </w:r>
    </w:p>
    <w:p w:rsidR="00F35BC4" w:rsidRPr="002F2EF1" w:rsidRDefault="00F35BC4" w:rsidP="002F2EF1">
      <w:pPr>
        <w:autoSpaceDE w:val="0"/>
        <w:autoSpaceDN w:val="0"/>
        <w:adjustRightInd w:val="0"/>
        <w:spacing w:after="0" w:line="240" w:lineRule="auto"/>
        <w:jc w:val="right"/>
        <w:rPr>
          <w:rFonts w:ascii="Times New Roman" w:hAnsi="Times New Roman" w:cs="Times New Roman"/>
          <w:sz w:val="24"/>
        </w:rPr>
      </w:pPr>
    </w:p>
    <w:p w:rsidR="00846B91" w:rsidRDefault="00846B91" w:rsidP="00846B91">
      <w:pPr>
        <w:autoSpaceDE w:val="0"/>
        <w:autoSpaceDN w:val="0"/>
        <w:adjustRightInd w:val="0"/>
        <w:spacing w:after="0" w:line="240" w:lineRule="auto"/>
        <w:jc w:val="center"/>
        <w:rPr>
          <w:rFonts w:ascii="Times New Roman" w:hAnsi="Times New Roman" w:cs="Times New Roman"/>
          <w:b/>
          <w:sz w:val="24"/>
        </w:rPr>
      </w:pPr>
      <w:r w:rsidRPr="00846B91">
        <w:rPr>
          <w:rFonts w:ascii="Times New Roman" w:hAnsi="Times New Roman" w:cs="Times New Roman"/>
          <w:b/>
          <w:sz w:val="24"/>
        </w:rPr>
        <w:t>Описание объекта закупки</w:t>
      </w:r>
    </w:p>
    <w:p w:rsidR="00B81AA4" w:rsidRPr="00B81AA4" w:rsidRDefault="00B81AA4" w:rsidP="00B81AA4">
      <w:pPr>
        <w:spacing w:after="0" w:line="240" w:lineRule="auto"/>
        <w:jc w:val="center"/>
        <w:rPr>
          <w:rFonts w:ascii="Times New Roman" w:hAnsi="Times New Roman" w:cs="Times New Roman"/>
          <w:b/>
        </w:rPr>
      </w:pPr>
      <w:r w:rsidRPr="00B81AA4">
        <w:rPr>
          <w:rFonts w:ascii="Times New Roman" w:hAnsi="Times New Roman" w:cs="Times New Roman"/>
          <w:b/>
          <w:bCs/>
          <w:lang w:eastAsia="zh-CN"/>
        </w:rPr>
        <w:t xml:space="preserve">на </w:t>
      </w:r>
      <w:r w:rsidRPr="00B81AA4">
        <w:rPr>
          <w:rFonts w:ascii="Times New Roman" w:hAnsi="Times New Roman" w:cs="Times New Roman"/>
          <w:b/>
          <w:color w:val="000000"/>
          <w:lang w:eastAsia="ru-RU"/>
        </w:rPr>
        <w:t xml:space="preserve">выполнение работ </w:t>
      </w:r>
      <w:r w:rsidRPr="00B81AA4">
        <w:rPr>
          <w:rFonts w:ascii="Times New Roman" w:hAnsi="Times New Roman" w:cs="Times New Roman"/>
          <w:b/>
        </w:rPr>
        <w:t>по изготовлению и обеспечению получателей экзопротезами молочной железы, бюстгальтерами (лиф-крепление) и/или грациями (полуграциями) для фиксации экзопротеза молочной железы в целях их социального обеспечения</w:t>
      </w:r>
    </w:p>
    <w:p w:rsidR="005659FD" w:rsidRPr="005659FD" w:rsidRDefault="005659FD" w:rsidP="005659FD">
      <w:pPr>
        <w:spacing w:after="0"/>
        <w:jc w:val="center"/>
        <w:rPr>
          <w:rFonts w:ascii="Times New Roman" w:eastAsia="Times New Roman" w:hAnsi="Times New Roman" w:cs="Times New Roman"/>
          <w:b/>
          <w:bCs/>
          <w:kern w:val="1"/>
          <w:sz w:val="16"/>
          <w:szCs w:val="16"/>
          <w:lang w:eastAsia="zh-CN"/>
        </w:rPr>
      </w:pPr>
    </w:p>
    <w:tbl>
      <w:tblPr>
        <w:tblW w:w="14884"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tblPr>
      <w:tblGrid>
        <w:gridCol w:w="484"/>
        <w:gridCol w:w="1217"/>
        <w:gridCol w:w="1134"/>
        <w:gridCol w:w="1134"/>
        <w:gridCol w:w="3119"/>
        <w:gridCol w:w="6946"/>
        <w:gridCol w:w="850"/>
      </w:tblGrid>
      <w:tr w:rsidR="00B81AA4" w:rsidRPr="00F36FC7" w:rsidTr="008A65DA">
        <w:trPr>
          <w:trHeight w:val="180"/>
        </w:trPr>
        <w:tc>
          <w:tcPr>
            <w:tcW w:w="484" w:type="dxa"/>
            <w:vMerge w:val="restart"/>
            <w:tcBorders>
              <w:right w:val="single" w:sz="4" w:space="0" w:color="auto"/>
            </w:tcBorders>
          </w:tcPr>
          <w:p w:rsidR="00B81AA4" w:rsidRPr="00B81AA4" w:rsidRDefault="00B81AA4" w:rsidP="00B81AA4">
            <w:pPr>
              <w:spacing w:after="0" w:line="240" w:lineRule="auto"/>
              <w:jc w:val="center"/>
              <w:rPr>
                <w:rFonts w:ascii="Times New Roman" w:hAnsi="Times New Roman" w:cs="Times New Roman"/>
                <w:bCs/>
                <w:i/>
                <w:color w:val="000000"/>
                <w:sz w:val="18"/>
                <w:szCs w:val="18"/>
              </w:rPr>
            </w:pPr>
            <w:r w:rsidRPr="00B81AA4">
              <w:rPr>
                <w:rFonts w:ascii="Times New Roman" w:hAnsi="Times New Roman" w:cs="Times New Roman"/>
                <w:bCs/>
                <w:i/>
                <w:color w:val="000000"/>
                <w:sz w:val="18"/>
                <w:szCs w:val="18"/>
              </w:rPr>
              <w:t xml:space="preserve">№ </w:t>
            </w:r>
            <w:proofErr w:type="spellStart"/>
            <w:proofErr w:type="gramStart"/>
            <w:r w:rsidRPr="00B81AA4">
              <w:rPr>
                <w:rFonts w:ascii="Times New Roman" w:hAnsi="Times New Roman" w:cs="Times New Roman"/>
                <w:bCs/>
                <w:i/>
                <w:color w:val="000000"/>
                <w:sz w:val="18"/>
                <w:szCs w:val="18"/>
              </w:rPr>
              <w:t>п</w:t>
            </w:r>
            <w:proofErr w:type="spellEnd"/>
            <w:proofErr w:type="gramEnd"/>
            <w:r w:rsidRPr="00B81AA4">
              <w:rPr>
                <w:rFonts w:ascii="Times New Roman" w:hAnsi="Times New Roman" w:cs="Times New Roman"/>
                <w:bCs/>
                <w:i/>
                <w:color w:val="000000"/>
                <w:sz w:val="18"/>
                <w:szCs w:val="18"/>
              </w:rPr>
              <w:t>/</w:t>
            </w:r>
            <w:proofErr w:type="spellStart"/>
            <w:r w:rsidRPr="00B81AA4">
              <w:rPr>
                <w:rFonts w:ascii="Times New Roman" w:hAnsi="Times New Roman" w:cs="Times New Roman"/>
                <w:bCs/>
                <w:i/>
                <w:color w:val="000000"/>
                <w:sz w:val="18"/>
                <w:szCs w:val="18"/>
              </w:rPr>
              <w:t>п</w:t>
            </w:r>
            <w:proofErr w:type="spellEnd"/>
          </w:p>
        </w:tc>
        <w:tc>
          <w:tcPr>
            <w:tcW w:w="1217" w:type="dxa"/>
            <w:vMerge w:val="restart"/>
            <w:tcBorders>
              <w:right w:val="single" w:sz="4" w:space="0" w:color="auto"/>
            </w:tcBorders>
          </w:tcPr>
          <w:p w:rsidR="00B81AA4" w:rsidRPr="00B81AA4" w:rsidRDefault="00B81AA4" w:rsidP="00B81AA4">
            <w:pPr>
              <w:spacing w:after="0" w:line="240" w:lineRule="auto"/>
              <w:jc w:val="center"/>
              <w:rPr>
                <w:rFonts w:ascii="Times New Roman" w:hAnsi="Times New Roman" w:cs="Times New Roman"/>
                <w:bCs/>
                <w:i/>
                <w:color w:val="000000"/>
                <w:sz w:val="18"/>
                <w:szCs w:val="18"/>
              </w:rPr>
            </w:pPr>
          </w:p>
          <w:p w:rsidR="00B81AA4" w:rsidRPr="00B81AA4" w:rsidRDefault="00B81AA4" w:rsidP="00B81AA4">
            <w:pPr>
              <w:spacing w:after="0" w:line="240" w:lineRule="auto"/>
              <w:jc w:val="center"/>
              <w:rPr>
                <w:rFonts w:ascii="Times New Roman" w:hAnsi="Times New Roman" w:cs="Times New Roman"/>
                <w:i/>
                <w:color w:val="000000"/>
                <w:sz w:val="18"/>
                <w:szCs w:val="18"/>
              </w:rPr>
            </w:pPr>
            <w:r w:rsidRPr="00B81AA4">
              <w:rPr>
                <w:rFonts w:ascii="Times New Roman" w:hAnsi="Times New Roman" w:cs="Times New Roman"/>
                <w:bCs/>
                <w:i/>
                <w:color w:val="000000"/>
                <w:sz w:val="18"/>
                <w:szCs w:val="18"/>
              </w:rPr>
              <w:t>Наименование работы</w:t>
            </w:r>
            <w:r w:rsidRPr="00B81AA4">
              <w:rPr>
                <w:rFonts w:ascii="Times New Roman" w:hAnsi="Times New Roman" w:cs="Times New Roman"/>
                <w:bCs/>
                <w:i/>
                <w:color w:val="000000"/>
                <w:sz w:val="18"/>
                <w:szCs w:val="18"/>
                <w:vertAlign w:val="superscript"/>
              </w:rPr>
              <w:footnoteReference w:id="1"/>
            </w:r>
          </w:p>
        </w:tc>
        <w:tc>
          <w:tcPr>
            <w:tcW w:w="2268" w:type="dxa"/>
            <w:gridSpan w:val="2"/>
            <w:tcBorders>
              <w:left w:val="single" w:sz="4" w:space="0" w:color="auto"/>
              <w:bottom w:val="single" w:sz="4" w:space="0" w:color="auto"/>
            </w:tcBorders>
          </w:tcPr>
          <w:p w:rsidR="00B81AA4" w:rsidRPr="00B81AA4" w:rsidRDefault="00B81AA4" w:rsidP="00B81AA4">
            <w:pPr>
              <w:spacing w:after="0" w:line="240" w:lineRule="auto"/>
              <w:jc w:val="center"/>
              <w:rPr>
                <w:rFonts w:ascii="Times New Roman" w:hAnsi="Times New Roman" w:cs="Times New Roman"/>
                <w:i/>
                <w:color w:val="000000"/>
                <w:sz w:val="18"/>
                <w:szCs w:val="18"/>
              </w:rPr>
            </w:pPr>
            <w:r w:rsidRPr="00B81AA4">
              <w:rPr>
                <w:rFonts w:ascii="Times New Roman" w:hAnsi="Times New Roman" w:cs="Times New Roman"/>
                <w:i/>
                <w:color w:val="000000"/>
                <w:sz w:val="18"/>
                <w:szCs w:val="18"/>
              </w:rPr>
              <w:t xml:space="preserve">Позиция в Каталоге </w:t>
            </w:r>
          </w:p>
          <w:p w:rsidR="00B81AA4" w:rsidRPr="00B81AA4" w:rsidRDefault="00B81AA4" w:rsidP="00B81AA4">
            <w:pPr>
              <w:spacing w:after="0" w:line="240" w:lineRule="auto"/>
              <w:jc w:val="center"/>
              <w:rPr>
                <w:rFonts w:ascii="Times New Roman" w:hAnsi="Times New Roman" w:cs="Times New Roman"/>
                <w:i/>
                <w:color w:val="000000"/>
                <w:sz w:val="18"/>
                <w:szCs w:val="18"/>
              </w:rPr>
            </w:pPr>
            <w:r w:rsidRPr="00B81AA4">
              <w:rPr>
                <w:rFonts w:ascii="Times New Roman" w:hAnsi="Times New Roman" w:cs="Times New Roman"/>
                <w:i/>
                <w:color w:val="000000"/>
                <w:sz w:val="18"/>
                <w:szCs w:val="18"/>
              </w:rPr>
              <w:t>товаров, работ, услуг (КТРУ)</w:t>
            </w:r>
          </w:p>
        </w:tc>
        <w:tc>
          <w:tcPr>
            <w:tcW w:w="10065" w:type="dxa"/>
            <w:gridSpan w:val="2"/>
            <w:vMerge w:val="restart"/>
            <w:tcBorders>
              <w:left w:val="single" w:sz="4" w:space="0" w:color="auto"/>
              <w:right w:val="single" w:sz="1" w:space="0" w:color="000000"/>
            </w:tcBorders>
            <w:vAlign w:val="center"/>
          </w:tcPr>
          <w:p w:rsidR="00B81AA4" w:rsidRPr="00B81AA4" w:rsidRDefault="00B81AA4" w:rsidP="00B81AA4">
            <w:pPr>
              <w:spacing w:after="0" w:line="240" w:lineRule="auto"/>
              <w:jc w:val="center"/>
              <w:rPr>
                <w:rFonts w:ascii="Times New Roman" w:hAnsi="Times New Roman" w:cs="Times New Roman"/>
                <w:i/>
                <w:color w:val="000000"/>
                <w:sz w:val="18"/>
                <w:szCs w:val="18"/>
              </w:rPr>
            </w:pPr>
            <w:r w:rsidRPr="00B81AA4">
              <w:rPr>
                <w:rFonts w:ascii="Times New Roman" w:hAnsi="Times New Roman" w:cs="Times New Roman"/>
                <w:bCs/>
                <w:i/>
                <w:color w:val="000000"/>
                <w:sz w:val="18"/>
                <w:szCs w:val="18"/>
              </w:rPr>
              <w:t>Функциональные, технические, качественные характеристики, эксплуатационные характеристики Товара</w:t>
            </w:r>
          </w:p>
        </w:tc>
        <w:tc>
          <w:tcPr>
            <w:tcW w:w="850" w:type="dxa"/>
            <w:vMerge w:val="restart"/>
            <w:tcBorders>
              <w:top w:val="single" w:sz="1" w:space="0" w:color="000000"/>
              <w:left w:val="single" w:sz="1" w:space="0" w:color="000000"/>
              <w:right w:val="single" w:sz="4" w:space="0" w:color="auto"/>
            </w:tcBorders>
            <w:shd w:val="clear" w:color="auto" w:fill="auto"/>
            <w:tcMar>
              <w:top w:w="55" w:type="dxa"/>
              <w:left w:w="55" w:type="dxa"/>
              <w:bottom w:w="55" w:type="dxa"/>
              <w:right w:w="55" w:type="dxa"/>
            </w:tcMar>
            <w:vAlign w:val="center"/>
          </w:tcPr>
          <w:p w:rsidR="00B81AA4" w:rsidRPr="00B81AA4" w:rsidRDefault="00B81AA4" w:rsidP="00B81AA4">
            <w:pPr>
              <w:spacing w:after="0" w:line="240" w:lineRule="auto"/>
              <w:jc w:val="center"/>
              <w:rPr>
                <w:rFonts w:ascii="Times New Roman" w:hAnsi="Times New Roman" w:cs="Times New Roman"/>
                <w:i/>
                <w:color w:val="000000"/>
                <w:sz w:val="18"/>
                <w:szCs w:val="18"/>
              </w:rPr>
            </w:pPr>
            <w:r w:rsidRPr="00B81AA4">
              <w:rPr>
                <w:rFonts w:ascii="Times New Roman" w:hAnsi="Times New Roman" w:cs="Times New Roman"/>
                <w:i/>
                <w:color w:val="000000"/>
                <w:sz w:val="18"/>
                <w:szCs w:val="18"/>
              </w:rPr>
              <w:t>Кол-во (шт.)</w:t>
            </w:r>
          </w:p>
        </w:tc>
      </w:tr>
      <w:tr w:rsidR="00B81AA4" w:rsidRPr="00F36FC7" w:rsidTr="008A65DA">
        <w:trPr>
          <w:trHeight w:val="540"/>
        </w:trPr>
        <w:tc>
          <w:tcPr>
            <w:tcW w:w="484" w:type="dxa"/>
            <w:vMerge/>
            <w:tcBorders>
              <w:right w:val="single" w:sz="4" w:space="0" w:color="auto"/>
            </w:tcBorders>
          </w:tcPr>
          <w:p w:rsidR="00B81AA4" w:rsidRPr="00B81AA4" w:rsidRDefault="00B81AA4" w:rsidP="00B81AA4">
            <w:pPr>
              <w:spacing w:after="0" w:line="240" w:lineRule="auto"/>
              <w:jc w:val="center"/>
              <w:rPr>
                <w:rFonts w:ascii="Times New Roman" w:hAnsi="Times New Roman" w:cs="Times New Roman"/>
                <w:bCs/>
                <w:i/>
                <w:color w:val="000000"/>
                <w:sz w:val="18"/>
                <w:szCs w:val="18"/>
              </w:rPr>
            </w:pPr>
          </w:p>
        </w:tc>
        <w:tc>
          <w:tcPr>
            <w:tcW w:w="1217" w:type="dxa"/>
            <w:vMerge/>
            <w:tcBorders>
              <w:right w:val="single" w:sz="4" w:space="0" w:color="auto"/>
            </w:tcBorders>
          </w:tcPr>
          <w:p w:rsidR="00B81AA4" w:rsidRPr="00B81AA4" w:rsidRDefault="00B81AA4" w:rsidP="00B81AA4">
            <w:pPr>
              <w:spacing w:after="0" w:line="240" w:lineRule="auto"/>
              <w:jc w:val="center"/>
              <w:rPr>
                <w:rFonts w:ascii="Times New Roman" w:hAnsi="Times New Roman" w:cs="Times New Roman"/>
                <w:bCs/>
                <w:i/>
                <w:color w:val="000000"/>
                <w:sz w:val="18"/>
                <w:szCs w:val="18"/>
              </w:rPr>
            </w:pPr>
          </w:p>
        </w:tc>
        <w:tc>
          <w:tcPr>
            <w:tcW w:w="1134" w:type="dxa"/>
            <w:tcBorders>
              <w:top w:val="single" w:sz="4" w:space="0" w:color="auto"/>
              <w:right w:val="single" w:sz="4" w:space="0" w:color="auto"/>
            </w:tcBorders>
          </w:tcPr>
          <w:p w:rsidR="00B81AA4" w:rsidRPr="00B81AA4" w:rsidRDefault="00B81AA4" w:rsidP="00B81AA4">
            <w:pPr>
              <w:spacing w:after="0" w:line="240" w:lineRule="auto"/>
              <w:jc w:val="center"/>
              <w:rPr>
                <w:rFonts w:ascii="Times New Roman" w:hAnsi="Times New Roman" w:cs="Times New Roman"/>
                <w:bCs/>
                <w:i/>
                <w:sz w:val="18"/>
                <w:szCs w:val="18"/>
              </w:rPr>
            </w:pPr>
            <w:r w:rsidRPr="00B81AA4">
              <w:rPr>
                <w:rFonts w:ascii="Times New Roman" w:eastAsia="Calibri" w:hAnsi="Times New Roman" w:cs="Times New Roman"/>
                <w:i/>
                <w:sz w:val="18"/>
                <w:szCs w:val="18"/>
              </w:rPr>
              <w:t>Наименование и код товара, работы, услуги по КТРУ</w:t>
            </w:r>
          </w:p>
        </w:tc>
        <w:tc>
          <w:tcPr>
            <w:tcW w:w="1134" w:type="dxa"/>
            <w:tcBorders>
              <w:top w:val="single" w:sz="4" w:space="0" w:color="auto"/>
              <w:right w:val="single" w:sz="4" w:space="0" w:color="auto"/>
            </w:tcBorders>
          </w:tcPr>
          <w:p w:rsidR="00B81AA4" w:rsidRPr="00B81AA4" w:rsidRDefault="00B81AA4" w:rsidP="00B81AA4">
            <w:pPr>
              <w:spacing w:after="0" w:line="240" w:lineRule="auto"/>
              <w:jc w:val="center"/>
              <w:rPr>
                <w:rFonts w:ascii="Times New Roman" w:hAnsi="Times New Roman" w:cs="Times New Roman"/>
                <w:bCs/>
                <w:i/>
                <w:sz w:val="18"/>
                <w:szCs w:val="18"/>
              </w:rPr>
            </w:pPr>
            <w:r w:rsidRPr="00B81AA4">
              <w:rPr>
                <w:rFonts w:ascii="Times New Roman" w:eastAsia="Calibri" w:hAnsi="Times New Roman" w:cs="Times New Roman"/>
                <w:bCs/>
                <w:i/>
                <w:sz w:val="18"/>
                <w:szCs w:val="18"/>
              </w:rPr>
              <w:t>Описание товара, работы, услуги (при наличии такого описания в позиции) по КТРУ</w:t>
            </w:r>
          </w:p>
        </w:tc>
        <w:tc>
          <w:tcPr>
            <w:tcW w:w="10065" w:type="dxa"/>
            <w:gridSpan w:val="2"/>
            <w:vMerge/>
            <w:tcBorders>
              <w:left w:val="single" w:sz="4" w:space="0" w:color="auto"/>
              <w:right w:val="single" w:sz="1" w:space="0" w:color="000000"/>
            </w:tcBorders>
            <w:vAlign w:val="center"/>
          </w:tcPr>
          <w:p w:rsidR="00B81AA4" w:rsidRPr="00B81AA4" w:rsidRDefault="00B81AA4" w:rsidP="00B81AA4">
            <w:pPr>
              <w:spacing w:after="0" w:line="240" w:lineRule="auto"/>
              <w:jc w:val="center"/>
              <w:rPr>
                <w:rFonts w:ascii="Times New Roman" w:hAnsi="Times New Roman" w:cs="Times New Roman"/>
                <w:bCs/>
                <w:i/>
                <w:color w:val="000000"/>
                <w:sz w:val="18"/>
                <w:szCs w:val="18"/>
              </w:rPr>
            </w:pPr>
          </w:p>
        </w:tc>
        <w:tc>
          <w:tcPr>
            <w:tcW w:w="850" w:type="dxa"/>
            <w:vMerge/>
            <w:tcBorders>
              <w:left w:val="single" w:sz="1" w:space="0" w:color="000000"/>
              <w:right w:val="single" w:sz="4" w:space="0" w:color="auto"/>
            </w:tcBorders>
            <w:shd w:val="clear" w:color="auto" w:fill="auto"/>
            <w:tcMar>
              <w:top w:w="55" w:type="dxa"/>
              <w:left w:w="55" w:type="dxa"/>
              <w:bottom w:w="55" w:type="dxa"/>
              <w:right w:w="55" w:type="dxa"/>
            </w:tcMar>
            <w:vAlign w:val="center"/>
          </w:tcPr>
          <w:p w:rsidR="00B81AA4" w:rsidRPr="00B81AA4" w:rsidRDefault="00B81AA4" w:rsidP="00B81AA4">
            <w:pPr>
              <w:spacing w:after="0" w:line="240" w:lineRule="auto"/>
              <w:jc w:val="center"/>
              <w:rPr>
                <w:rFonts w:ascii="Times New Roman" w:hAnsi="Times New Roman" w:cs="Times New Roman"/>
                <w:i/>
                <w:color w:val="000000"/>
                <w:sz w:val="18"/>
                <w:szCs w:val="18"/>
              </w:rPr>
            </w:pPr>
          </w:p>
        </w:tc>
      </w:tr>
      <w:tr w:rsidR="00B81AA4" w:rsidRPr="00F36FC7" w:rsidTr="008A65DA">
        <w:trPr>
          <w:trHeight w:val="213"/>
        </w:trPr>
        <w:tc>
          <w:tcPr>
            <w:tcW w:w="484" w:type="dxa"/>
            <w:tcBorders>
              <w:right w:val="single" w:sz="4" w:space="0" w:color="auto"/>
            </w:tcBorders>
            <w:vAlign w:val="center"/>
          </w:tcPr>
          <w:p w:rsidR="00B81AA4" w:rsidRPr="00B81AA4" w:rsidRDefault="00B81AA4" w:rsidP="00B81AA4">
            <w:pPr>
              <w:spacing w:after="0" w:line="240" w:lineRule="auto"/>
              <w:jc w:val="center"/>
              <w:rPr>
                <w:rFonts w:ascii="Times New Roman" w:hAnsi="Times New Roman" w:cs="Times New Roman"/>
                <w:color w:val="000000"/>
                <w:sz w:val="18"/>
                <w:szCs w:val="18"/>
              </w:rPr>
            </w:pPr>
            <w:r w:rsidRPr="00B81AA4">
              <w:rPr>
                <w:rFonts w:ascii="Times New Roman" w:hAnsi="Times New Roman" w:cs="Times New Roman"/>
                <w:color w:val="000000"/>
                <w:sz w:val="18"/>
                <w:szCs w:val="18"/>
              </w:rPr>
              <w:t>1.</w:t>
            </w:r>
          </w:p>
        </w:tc>
        <w:tc>
          <w:tcPr>
            <w:tcW w:w="1217" w:type="dxa"/>
            <w:tcBorders>
              <w:right w:val="single" w:sz="4" w:space="0" w:color="auto"/>
            </w:tcBorders>
          </w:tcPr>
          <w:p w:rsidR="00B81AA4" w:rsidRPr="00B81AA4" w:rsidRDefault="00B81AA4" w:rsidP="00B81AA4">
            <w:pPr>
              <w:spacing w:after="0" w:line="240" w:lineRule="auto"/>
              <w:jc w:val="center"/>
              <w:rPr>
                <w:rFonts w:ascii="Times New Roman" w:hAnsi="Times New Roman" w:cs="Times New Roman"/>
                <w:bCs/>
                <w:color w:val="000000"/>
                <w:sz w:val="18"/>
                <w:szCs w:val="18"/>
              </w:rPr>
            </w:pPr>
            <w:r w:rsidRPr="00B81AA4">
              <w:rPr>
                <w:rFonts w:ascii="Times New Roman" w:hAnsi="Times New Roman" w:cs="Times New Roman"/>
                <w:bCs/>
                <w:color w:val="000000"/>
                <w:sz w:val="18"/>
                <w:szCs w:val="18"/>
              </w:rPr>
              <w:t xml:space="preserve">8-09-01 </w:t>
            </w:r>
            <w:r w:rsidRPr="00B81AA4">
              <w:rPr>
                <w:rFonts w:ascii="Times New Roman" w:hAnsi="Times New Roman" w:cs="Times New Roman"/>
                <w:bCs/>
                <w:sz w:val="18"/>
                <w:szCs w:val="18"/>
                <w:lang w:eastAsia="zh-CN"/>
              </w:rPr>
              <w:t>Выполнение работ по изготовлению и обеспечению получателей экзопротезами молочной железы в целях их социального обеспечения</w:t>
            </w:r>
          </w:p>
        </w:tc>
        <w:tc>
          <w:tcPr>
            <w:tcW w:w="1134" w:type="dxa"/>
            <w:tcBorders>
              <w:right w:val="single" w:sz="4" w:space="0" w:color="auto"/>
            </w:tcBorders>
          </w:tcPr>
          <w:p w:rsidR="00B81AA4" w:rsidRPr="00B81AA4" w:rsidRDefault="00B81AA4" w:rsidP="00B81AA4">
            <w:pPr>
              <w:spacing w:after="0" w:line="240" w:lineRule="auto"/>
              <w:ind w:right="131"/>
              <w:jc w:val="center"/>
              <w:rPr>
                <w:rFonts w:ascii="Times New Roman" w:hAnsi="Times New Roman" w:cs="Times New Roman"/>
                <w:bCs/>
                <w:sz w:val="18"/>
                <w:szCs w:val="18"/>
              </w:rPr>
            </w:pPr>
            <w:r w:rsidRPr="00B81AA4">
              <w:rPr>
                <w:rFonts w:ascii="Times New Roman" w:hAnsi="Times New Roman" w:cs="Times New Roman"/>
                <w:color w:val="333333"/>
                <w:sz w:val="18"/>
                <w:szCs w:val="18"/>
              </w:rPr>
              <w:t>32.50.22.190-00005050- Экзопротез молочной железы</w:t>
            </w:r>
          </w:p>
        </w:tc>
        <w:tc>
          <w:tcPr>
            <w:tcW w:w="1134" w:type="dxa"/>
            <w:tcBorders>
              <w:right w:val="single" w:sz="4" w:space="0" w:color="auto"/>
            </w:tcBorders>
          </w:tcPr>
          <w:p w:rsidR="00B81AA4" w:rsidRPr="00B81AA4" w:rsidRDefault="00B81AA4" w:rsidP="00B81AA4">
            <w:pPr>
              <w:spacing w:after="0" w:line="240" w:lineRule="auto"/>
              <w:ind w:right="-10"/>
              <w:jc w:val="center"/>
              <w:rPr>
                <w:rFonts w:ascii="Times New Roman" w:hAnsi="Times New Roman" w:cs="Times New Roman"/>
                <w:bCs/>
                <w:sz w:val="18"/>
                <w:szCs w:val="18"/>
              </w:rPr>
            </w:pPr>
            <w:r w:rsidRPr="00B81AA4">
              <w:rPr>
                <w:rFonts w:ascii="Times New Roman" w:hAnsi="Times New Roman" w:cs="Times New Roman"/>
                <w:bCs/>
                <w:sz w:val="18"/>
                <w:szCs w:val="18"/>
              </w:rPr>
              <w:t>Описание отсутствует</w:t>
            </w:r>
          </w:p>
        </w:tc>
        <w:tc>
          <w:tcPr>
            <w:tcW w:w="3119" w:type="dxa"/>
            <w:tcBorders>
              <w:left w:val="single" w:sz="4" w:space="0" w:color="auto"/>
            </w:tcBorders>
          </w:tcPr>
          <w:p w:rsidR="00B81AA4" w:rsidRPr="00B81AA4" w:rsidRDefault="00B81AA4" w:rsidP="00B81AA4">
            <w:pPr>
              <w:spacing w:after="0" w:line="240" w:lineRule="auto"/>
              <w:ind w:right="131"/>
              <w:jc w:val="both"/>
              <w:rPr>
                <w:rFonts w:ascii="Times New Roman" w:hAnsi="Times New Roman" w:cs="Times New Roman"/>
                <w:bCs/>
                <w:sz w:val="18"/>
                <w:szCs w:val="18"/>
              </w:rPr>
            </w:pPr>
            <w:r w:rsidRPr="00B81AA4">
              <w:rPr>
                <w:rFonts w:ascii="Times New Roman" w:hAnsi="Times New Roman" w:cs="Times New Roman"/>
                <w:bCs/>
                <w:sz w:val="18"/>
                <w:szCs w:val="18"/>
              </w:rPr>
              <w:t xml:space="preserve">1. Наименование технического средства реабилитации в соответствии с Приказом Министерства труда и социальной защиты Российской Федерации от 13.02.2018 г. № 86н: </w:t>
            </w:r>
          </w:p>
          <w:p w:rsidR="00B81AA4" w:rsidRPr="00B81AA4" w:rsidRDefault="00B81AA4" w:rsidP="00B81AA4">
            <w:pPr>
              <w:spacing w:after="0" w:line="240" w:lineRule="auto"/>
              <w:ind w:right="131"/>
              <w:jc w:val="both"/>
              <w:rPr>
                <w:rFonts w:ascii="Times New Roman" w:hAnsi="Times New Roman" w:cs="Times New Roman"/>
                <w:bCs/>
                <w:sz w:val="18"/>
                <w:szCs w:val="18"/>
              </w:rPr>
            </w:pPr>
            <w:r w:rsidRPr="00B81AA4">
              <w:rPr>
                <w:rFonts w:ascii="Times New Roman" w:hAnsi="Times New Roman" w:cs="Times New Roman"/>
                <w:bCs/>
                <w:sz w:val="18"/>
                <w:szCs w:val="18"/>
              </w:rPr>
              <w:t>8-09-01 - Экзопротез молочной железы.</w:t>
            </w:r>
          </w:p>
          <w:p w:rsidR="00B81AA4" w:rsidRPr="00B81AA4" w:rsidRDefault="00B81AA4" w:rsidP="00B81AA4">
            <w:pPr>
              <w:spacing w:after="0" w:line="240" w:lineRule="auto"/>
              <w:ind w:left="57" w:right="57"/>
              <w:jc w:val="both"/>
              <w:rPr>
                <w:rFonts w:ascii="Times New Roman" w:hAnsi="Times New Roman" w:cs="Times New Roman"/>
                <w:bCs/>
                <w:color w:val="000000"/>
                <w:sz w:val="18"/>
                <w:szCs w:val="18"/>
              </w:rPr>
            </w:pPr>
            <w:r w:rsidRPr="00B81AA4">
              <w:rPr>
                <w:rFonts w:ascii="Times New Roman" w:hAnsi="Times New Roman" w:cs="Times New Roman"/>
                <w:bCs/>
                <w:sz w:val="18"/>
                <w:szCs w:val="18"/>
              </w:rPr>
              <w:t xml:space="preserve">2. </w:t>
            </w:r>
            <w:r w:rsidRPr="00B81AA4">
              <w:rPr>
                <w:rFonts w:ascii="Times New Roman" w:eastAsia="Andale Sans UI" w:hAnsi="Times New Roman" w:cs="Times New Roman"/>
                <w:sz w:val="18"/>
                <w:szCs w:val="18"/>
                <w:lang w:eastAsia="fa-IR" w:bidi="fa-IR"/>
              </w:rPr>
              <w:t xml:space="preserve">Описание: </w:t>
            </w:r>
            <w:r w:rsidRPr="00B81AA4">
              <w:rPr>
                <w:rFonts w:ascii="Times New Roman" w:hAnsi="Times New Roman" w:cs="Times New Roman"/>
                <w:bCs/>
                <w:color w:val="000000"/>
                <w:sz w:val="18"/>
                <w:szCs w:val="18"/>
              </w:rPr>
              <w:t xml:space="preserve">8-09-01 </w:t>
            </w:r>
            <w:r w:rsidRPr="00B81AA4">
              <w:rPr>
                <w:rFonts w:ascii="Times New Roman" w:hAnsi="Times New Roman" w:cs="Times New Roman"/>
                <w:bCs/>
                <w:sz w:val="18"/>
                <w:szCs w:val="18"/>
                <w:lang w:eastAsia="zh-CN"/>
              </w:rPr>
              <w:t>Выполнение работ по изготовлению и обеспечению получателей экзопротезами молочной железы в целях их социального обеспечения.</w:t>
            </w:r>
            <w:r w:rsidRPr="00B81AA4">
              <w:rPr>
                <w:rFonts w:ascii="Times New Roman" w:eastAsia="Andale Sans UI" w:hAnsi="Times New Roman" w:cs="Times New Roman"/>
                <w:sz w:val="18"/>
                <w:szCs w:val="18"/>
                <w:lang w:eastAsia="fa-IR" w:bidi="fa-IR"/>
              </w:rPr>
              <w:t xml:space="preserve"> Экзопротез молочной железы должен позволять обеспечивать максимальное восполнение отсутствующих тканей молочных желез, грудной клетки, подмышечной и подключичной областей </w:t>
            </w:r>
            <w:r w:rsidRPr="00B81AA4">
              <w:rPr>
                <w:rFonts w:ascii="Times New Roman" w:eastAsia="Andale Sans UI" w:hAnsi="Times New Roman" w:cs="Times New Roman"/>
                <w:b/>
                <w:i/>
                <w:sz w:val="18"/>
                <w:szCs w:val="18"/>
                <w:lang w:eastAsia="fa-IR" w:bidi="fa-IR"/>
              </w:rPr>
              <w:t>при односторонней ампутации</w:t>
            </w:r>
            <w:r w:rsidRPr="00B81AA4">
              <w:rPr>
                <w:rFonts w:ascii="Times New Roman" w:eastAsia="Andale Sans UI" w:hAnsi="Times New Roman" w:cs="Times New Roman"/>
                <w:sz w:val="18"/>
                <w:szCs w:val="18"/>
                <w:lang w:eastAsia="fa-IR" w:bidi="fa-IR"/>
              </w:rPr>
              <w:t>. Индивидуальный подбор формы и размера протеза осуществляется врачом.</w:t>
            </w:r>
          </w:p>
        </w:tc>
        <w:tc>
          <w:tcPr>
            <w:tcW w:w="6946" w:type="dxa"/>
            <w:vMerge w:val="restart"/>
            <w:tcBorders>
              <w:left w:val="single" w:sz="1" w:space="0" w:color="000000"/>
              <w:right w:val="single" w:sz="1" w:space="0" w:color="000000"/>
            </w:tcBorders>
          </w:tcPr>
          <w:p w:rsidR="00B81AA4" w:rsidRPr="00B81AA4" w:rsidRDefault="00B81AA4" w:rsidP="00B81AA4">
            <w:pPr>
              <w:spacing w:after="0" w:line="240" w:lineRule="auto"/>
              <w:ind w:left="57" w:right="57" w:hanging="57"/>
              <w:jc w:val="center"/>
              <w:rPr>
                <w:rFonts w:ascii="Times New Roman" w:hAnsi="Times New Roman" w:cs="Times New Roman"/>
                <w:b/>
                <w:bCs/>
                <w:color w:val="000000"/>
                <w:sz w:val="18"/>
                <w:szCs w:val="18"/>
              </w:rPr>
            </w:pPr>
            <w:r w:rsidRPr="00B81AA4">
              <w:rPr>
                <w:rFonts w:ascii="Times New Roman" w:hAnsi="Times New Roman" w:cs="Times New Roman"/>
                <w:b/>
                <w:bCs/>
                <w:color w:val="000000"/>
                <w:sz w:val="18"/>
                <w:szCs w:val="18"/>
              </w:rPr>
              <w:t>Требования к качеству, техническим, функциональным характеристикам</w:t>
            </w:r>
          </w:p>
          <w:p w:rsidR="00B81AA4" w:rsidRPr="00B81AA4" w:rsidRDefault="00B81AA4" w:rsidP="00B81AA4">
            <w:pPr>
              <w:spacing w:after="0" w:line="240" w:lineRule="auto"/>
              <w:ind w:left="57" w:right="57" w:firstLine="75"/>
              <w:jc w:val="both"/>
              <w:rPr>
                <w:rFonts w:ascii="Times New Roman" w:hAnsi="Times New Roman" w:cs="Times New Roman"/>
                <w:color w:val="000000"/>
                <w:sz w:val="18"/>
                <w:szCs w:val="18"/>
              </w:rPr>
            </w:pPr>
            <w:r w:rsidRPr="00B81AA4">
              <w:rPr>
                <w:rFonts w:ascii="Times New Roman" w:hAnsi="Times New Roman" w:cs="Times New Roman"/>
                <w:color w:val="000000"/>
                <w:sz w:val="18"/>
                <w:szCs w:val="18"/>
              </w:rPr>
              <w:t xml:space="preserve">Работы по обеспечению Получателей экзопротезами молочной железы выполняются в соответствии с национальным стандартом РФ «Услуги по медицинской реабилитации инвалидов» (ГОСТ </w:t>
            </w:r>
            <w:proofErr w:type="gramStart"/>
            <w:r w:rsidRPr="00B81AA4">
              <w:rPr>
                <w:rFonts w:ascii="Times New Roman" w:hAnsi="Times New Roman" w:cs="Times New Roman"/>
                <w:color w:val="000000"/>
                <w:sz w:val="18"/>
                <w:szCs w:val="18"/>
              </w:rPr>
              <w:t>Р</w:t>
            </w:r>
            <w:proofErr w:type="gramEnd"/>
            <w:r w:rsidRPr="00B81AA4">
              <w:rPr>
                <w:rFonts w:ascii="Times New Roman" w:hAnsi="Times New Roman" w:cs="Times New Roman"/>
                <w:color w:val="000000"/>
                <w:sz w:val="18"/>
                <w:szCs w:val="18"/>
              </w:rPr>
              <w:t xml:space="preserve"> 52877-2021).</w:t>
            </w:r>
          </w:p>
          <w:p w:rsidR="00B81AA4" w:rsidRPr="00B81AA4" w:rsidRDefault="00B81AA4" w:rsidP="00B81AA4">
            <w:pPr>
              <w:spacing w:after="0" w:line="240" w:lineRule="auto"/>
              <w:ind w:left="57" w:right="57" w:firstLine="75"/>
              <w:jc w:val="both"/>
              <w:rPr>
                <w:rFonts w:ascii="Times New Roman" w:hAnsi="Times New Roman" w:cs="Times New Roman"/>
                <w:color w:val="000000"/>
                <w:sz w:val="18"/>
                <w:szCs w:val="18"/>
              </w:rPr>
            </w:pPr>
            <w:r w:rsidRPr="00B81AA4">
              <w:rPr>
                <w:rFonts w:ascii="Times New Roman" w:hAnsi="Times New Roman" w:cs="Times New Roman"/>
                <w:color w:val="000000"/>
                <w:sz w:val="18"/>
                <w:szCs w:val="18"/>
              </w:rPr>
              <w:t xml:space="preserve">Ортезирование заключается в компенсации частично или полностью утраченных функций опорно-двигательного аппарата с помощью дополнительных внешних устройств (ортезов), обеспечивающих выполнение этих функций. Состав работ по ортезированию и порядок их предоставления производятся в соответствии с пунктом 5.4.2 ГОСТ </w:t>
            </w:r>
            <w:proofErr w:type="gramStart"/>
            <w:r w:rsidRPr="00B81AA4">
              <w:rPr>
                <w:rFonts w:ascii="Times New Roman" w:hAnsi="Times New Roman" w:cs="Times New Roman"/>
                <w:color w:val="000000"/>
                <w:sz w:val="18"/>
                <w:szCs w:val="18"/>
              </w:rPr>
              <w:t>Р</w:t>
            </w:r>
            <w:proofErr w:type="gramEnd"/>
            <w:r w:rsidRPr="00B81AA4">
              <w:rPr>
                <w:rFonts w:ascii="Times New Roman" w:hAnsi="Times New Roman" w:cs="Times New Roman"/>
                <w:color w:val="000000"/>
                <w:sz w:val="18"/>
                <w:szCs w:val="18"/>
              </w:rPr>
              <w:t xml:space="preserve"> 52877-2021. </w:t>
            </w:r>
          </w:p>
          <w:p w:rsidR="00B81AA4" w:rsidRPr="00B81AA4" w:rsidRDefault="00B81AA4" w:rsidP="00B81AA4">
            <w:pPr>
              <w:spacing w:after="0" w:line="240" w:lineRule="auto"/>
              <w:ind w:left="57" w:right="57" w:firstLine="75"/>
              <w:jc w:val="both"/>
              <w:rPr>
                <w:rFonts w:ascii="Times New Roman" w:hAnsi="Times New Roman" w:cs="Times New Roman"/>
                <w:color w:val="000000"/>
                <w:sz w:val="18"/>
                <w:szCs w:val="18"/>
              </w:rPr>
            </w:pPr>
            <w:r w:rsidRPr="00B81AA4">
              <w:rPr>
                <w:rFonts w:ascii="Times New Roman" w:hAnsi="Times New Roman" w:cs="Times New Roman"/>
                <w:color w:val="000000"/>
                <w:sz w:val="18"/>
                <w:szCs w:val="18"/>
              </w:rPr>
              <w:t xml:space="preserve">Ортез - техническое устройство, надеваемое на конечность или ее сегмент (сегменты) опорно-двигательного аппарата с целью его фиксации, разгрузки для восстановления нарушенных функций. </w:t>
            </w:r>
          </w:p>
          <w:p w:rsidR="00B81AA4" w:rsidRPr="00B81AA4" w:rsidRDefault="00B81AA4" w:rsidP="00B81AA4">
            <w:pPr>
              <w:spacing w:after="0" w:line="240" w:lineRule="auto"/>
              <w:ind w:left="57" w:right="57" w:firstLine="75"/>
              <w:jc w:val="both"/>
              <w:rPr>
                <w:rFonts w:ascii="Times New Roman" w:hAnsi="Times New Roman" w:cs="Times New Roman"/>
                <w:color w:val="000000"/>
                <w:sz w:val="18"/>
                <w:szCs w:val="18"/>
              </w:rPr>
            </w:pPr>
            <w:r w:rsidRPr="00B81AA4">
              <w:rPr>
                <w:rFonts w:ascii="Times New Roman" w:hAnsi="Times New Roman" w:cs="Times New Roman"/>
                <w:color w:val="000000"/>
                <w:sz w:val="18"/>
                <w:szCs w:val="18"/>
              </w:rPr>
              <w:t xml:space="preserve">Выполнение работ по ортезированию направлено на изготовление технических устройств, к которым относятся аппараты ортопедические, корсеты, </w:t>
            </w:r>
            <w:proofErr w:type="spellStart"/>
            <w:r w:rsidRPr="00B81AA4">
              <w:rPr>
                <w:rFonts w:ascii="Times New Roman" w:hAnsi="Times New Roman" w:cs="Times New Roman"/>
                <w:color w:val="000000"/>
                <w:sz w:val="18"/>
                <w:szCs w:val="18"/>
              </w:rPr>
              <w:t>реклинаторы</w:t>
            </w:r>
            <w:proofErr w:type="spellEnd"/>
            <w:r w:rsidRPr="00B81AA4">
              <w:rPr>
                <w:rFonts w:ascii="Times New Roman" w:hAnsi="Times New Roman" w:cs="Times New Roman"/>
                <w:color w:val="000000"/>
                <w:sz w:val="18"/>
                <w:szCs w:val="18"/>
              </w:rPr>
              <w:t xml:space="preserve">, туторы, бандажи, комплекты для протезирования женщин после мастэктомии, для обеспечения механической фиксации, разгрузки, компенсации поврежденных или реконструированных суставов, костей, сумочно-связочного или мышечно-связочного аппарата и других функций организма. </w:t>
            </w:r>
            <w:proofErr w:type="spellStart"/>
            <w:r w:rsidRPr="00B81AA4">
              <w:rPr>
                <w:rFonts w:ascii="Times New Roman" w:hAnsi="Times New Roman" w:cs="Times New Roman"/>
                <w:color w:val="000000"/>
                <w:sz w:val="18"/>
                <w:szCs w:val="18"/>
              </w:rPr>
              <w:t>Ортезы</w:t>
            </w:r>
            <w:proofErr w:type="spellEnd"/>
            <w:r w:rsidRPr="00B81AA4">
              <w:rPr>
                <w:rFonts w:ascii="Times New Roman" w:hAnsi="Times New Roman" w:cs="Times New Roman"/>
                <w:color w:val="000000"/>
                <w:sz w:val="18"/>
                <w:szCs w:val="18"/>
              </w:rPr>
              <w:t xml:space="preserve"> должны отвечать требованиям Государственного стандарта Российской Федерации ГОСТ </w:t>
            </w:r>
            <w:proofErr w:type="gramStart"/>
            <w:r w:rsidRPr="00B81AA4">
              <w:rPr>
                <w:rFonts w:ascii="Times New Roman" w:hAnsi="Times New Roman" w:cs="Times New Roman"/>
                <w:color w:val="000000"/>
                <w:sz w:val="18"/>
                <w:szCs w:val="18"/>
              </w:rPr>
              <w:t>Р</w:t>
            </w:r>
            <w:proofErr w:type="gramEnd"/>
            <w:r w:rsidRPr="00B81AA4">
              <w:rPr>
                <w:rFonts w:ascii="Times New Roman" w:hAnsi="Times New Roman" w:cs="Times New Roman"/>
                <w:color w:val="000000"/>
                <w:sz w:val="18"/>
                <w:szCs w:val="18"/>
              </w:rPr>
              <w:t xml:space="preserve"> 51632-2021 «Технические средства реабилитации людей с ограничениями жизнедеятельности. Общие технические требования и методы испытаний». </w:t>
            </w:r>
          </w:p>
          <w:p w:rsidR="00B81AA4" w:rsidRPr="00B81AA4" w:rsidRDefault="00B81AA4" w:rsidP="00B81AA4">
            <w:pPr>
              <w:spacing w:after="0" w:line="240" w:lineRule="auto"/>
              <w:ind w:left="57" w:right="57" w:firstLine="75"/>
              <w:jc w:val="center"/>
              <w:rPr>
                <w:rFonts w:ascii="Times New Roman" w:hAnsi="Times New Roman" w:cs="Times New Roman"/>
                <w:b/>
                <w:color w:val="000000"/>
                <w:sz w:val="18"/>
                <w:szCs w:val="18"/>
              </w:rPr>
            </w:pPr>
            <w:r w:rsidRPr="00B81AA4">
              <w:rPr>
                <w:rFonts w:ascii="Times New Roman" w:hAnsi="Times New Roman" w:cs="Times New Roman"/>
                <w:b/>
                <w:color w:val="000000"/>
                <w:sz w:val="18"/>
                <w:szCs w:val="18"/>
              </w:rPr>
              <w:t>Требования к месту, условиям и срокам (периодам) выполнения работ</w:t>
            </w:r>
          </w:p>
          <w:p w:rsidR="00B81AA4" w:rsidRPr="00B81AA4" w:rsidRDefault="00B81AA4" w:rsidP="00B81AA4">
            <w:pPr>
              <w:spacing w:after="0" w:line="240" w:lineRule="auto"/>
              <w:ind w:left="57" w:right="57" w:firstLine="75"/>
              <w:jc w:val="both"/>
              <w:rPr>
                <w:rFonts w:ascii="Times New Roman" w:hAnsi="Times New Roman" w:cs="Times New Roman"/>
                <w:color w:val="000000"/>
                <w:sz w:val="18"/>
                <w:szCs w:val="18"/>
              </w:rPr>
            </w:pPr>
            <w:r w:rsidRPr="00B81AA4">
              <w:rPr>
                <w:rFonts w:ascii="Times New Roman" w:hAnsi="Times New Roman" w:cs="Times New Roman"/>
                <w:sz w:val="18"/>
                <w:szCs w:val="18"/>
              </w:rPr>
              <w:lastRenderedPageBreak/>
              <w:t xml:space="preserve">Срок выполнения работ: </w:t>
            </w:r>
            <w:r w:rsidR="00263F69">
              <w:rPr>
                <w:rFonts w:ascii="Times New Roman" w:hAnsi="Times New Roman" w:cs="Times New Roman"/>
                <w:color w:val="000000"/>
                <w:sz w:val="18"/>
                <w:szCs w:val="18"/>
              </w:rPr>
              <w:t>в течение 2025</w:t>
            </w:r>
            <w:r w:rsidRPr="00B81AA4">
              <w:rPr>
                <w:rFonts w:ascii="Times New Roman" w:hAnsi="Times New Roman" w:cs="Times New Roman"/>
                <w:color w:val="000000"/>
                <w:sz w:val="18"/>
                <w:szCs w:val="18"/>
              </w:rPr>
              <w:t xml:space="preserve"> года (до «01» октября 2025 г. должно быть выполнено 100% работ). Срок выполнения работ со дня получения списков или обращения Получателя к Исполнителю по направлению Заказчика не более 24 дней</w:t>
            </w:r>
            <w:r w:rsidRPr="00B81AA4">
              <w:rPr>
                <w:rFonts w:ascii="Times New Roman" w:hAnsi="Times New Roman" w:cs="Times New Roman"/>
                <w:sz w:val="18"/>
                <w:szCs w:val="18"/>
              </w:rPr>
              <w:t xml:space="preserve">. </w:t>
            </w:r>
            <w:r w:rsidRPr="00B81AA4">
              <w:rPr>
                <w:rFonts w:ascii="Times New Roman" w:hAnsi="Times New Roman" w:cs="Times New Roman"/>
                <w:color w:val="000000"/>
                <w:sz w:val="18"/>
                <w:szCs w:val="18"/>
              </w:rPr>
              <w:t xml:space="preserve">Место выполнения работ – Российская Федерация. Обмеры (примерки) и выдача Результата работ, требующие присутствие Получателя, производятся в Ивановской области, место выполнения иных работ определяется Исполнителем самостоятельно. </w:t>
            </w:r>
          </w:p>
          <w:p w:rsidR="00B81AA4" w:rsidRPr="00B81AA4" w:rsidRDefault="00B81AA4" w:rsidP="00B81AA4">
            <w:pPr>
              <w:spacing w:after="0" w:line="240" w:lineRule="auto"/>
              <w:ind w:left="57" w:right="57" w:firstLine="75"/>
              <w:jc w:val="center"/>
              <w:rPr>
                <w:rFonts w:ascii="Times New Roman" w:hAnsi="Times New Roman" w:cs="Times New Roman"/>
                <w:b/>
                <w:color w:val="000000"/>
                <w:sz w:val="18"/>
                <w:szCs w:val="18"/>
              </w:rPr>
            </w:pPr>
            <w:r w:rsidRPr="00B81AA4">
              <w:rPr>
                <w:rFonts w:ascii="Times New Roman" w:hAnsi="Times New Roman" w:cs="Times New Roman"/>
                <w:b/>
                <w:color w:val="000000"/>
                <w:sz w:val="18"/>
                <w:szCs w:val="18"/>
              </w:rPr>
              <w:t>Сроки предоставления гарантии качества</w:t>
            </w:r>
          </w:p>
          <w:p w:rsidR="00B81AA4" w:rsidRPr="00B81AA4" w:rsidRDefault="00B81AA4" w:rsidP="00B81AA4">
            <w:pPr>
              <w:spacing w:after="0" w:line="240" w:lineRule="auto"/>
              <w:ind w:left="57" w:right="57" w:firstLine="75"/>
              <w:jc w:val="both"/>
              <w:rPr>
                <w:rFonts w:ascii="Times New Roman" w:hAnsi="Times New Roman" w:cs="Times New Roman"/>
                <w:color w:val="000000"/>
                <w:sz w:val="18"/>
                <w:szCs w:val="18"/>
              </w:rPr>
            </w:pPr>
            <w:r w:rsidRPr="00B81AA4">
              <w:rPr>
                <w:rFonts w:ascii="Times New Roman" w:hAnsi="Times New Roman" w:cs="Times New Roman"/>
                <w:color w:val="000000"/>
                <w:sz w:val="18"/>
                <w:szCs w:val="18"/>
              </w:rPr>
              <w:t>Гарантийный срок устанавливается со дня выдачи готового изделия в эксплуатацию и должен составлять не менее 40 дней. В течение этого срока Исполнитель должен производить замену или ремонт изделий бесплатно.</w:t>
            </w:r>
          </w:p>
          <w:p w:rsidR="00B81AA4" w:rsidRPr="00B81AA4" w:rsidRDefault="00B81AA4" w:rsidP="00B81AA4">
            <w:pPr>
              <w:spacing w:after="0" w:line="240" w:lineRule="auto"/>
              <w:ind w:firstLine="176"/>
              <w:jc w:val="center"/>
              <w:rPr>
                <w:rFonts w:ascii="Times New Roman" w:hAnsi="Times New Roman" w:cs="Times New Roman"/>
                <w:b/>
                <w:sz w:val="18"/>
                <w:szCs w:val="18"/>
                <w:lang w:eastAsia="zh-CN"/>
              </w:rPr>
            </w:pPr>
            <w:r w:rsidRPr="00B81AA4">
              <w:rPr>
                <w:rFonts w:ascii="Times New Roman" w:hAnsi="Times New Roman" w:cs="Times New Roman"/>
                <w:b/>
                <w:sz w:val="18"/>
                <w:szCs w:val="18"/>
                <w:lang w:eastAsia="zh-CN"/>
              </w:rPr>
              <w:t>Требования к пункту выдачи ТСР.</w:t>
            </w:r>
          </w:p>
          <w:p w:rsidR="00B81AA4" w:rsidRPr="00B81AA4" w:rsidRDefault="00B81AA4" w:rsidP="00B81AA4">
            <w:pPr>
              <w:spacing w:after="0" w:line="240" w:lineRule="auto"/>
              <w:ind w:firstLine="176"/>
              <w:jc w:val="both"/>
              <w:rPr>
                <w:rFonts w:ascii="Times New Roman" w:hAnsi="Times New Roman" w:cs="Times New Roman"/>
                <w:sz w:val="18"/>
                <w:szCs w:val="18"/>
                <w:lang w:eastAsia="zh-CN"/>
              </w:rPr>
            </w:pPr>
            <w:r w:rsidRPr="00B81AA4">
              <w:rPr>
                <w:rFonts w:ascii="Times New Roman" w:hAnsi="Times New Roman" w:cs="Times New Roman"/>
                <w:sz w:val="18"/>
                <w:szCs w:val="18"/>
                <w:lang w:eastAsia="zh-CN"/>
              </w:rPr>
              <w:t xml:space="preserve">Пункт выдачи должен быть организован в </w:t>
            </w:r>
            <w:proofErr w:type="gramStart"/>
            <w:r w:rsidRPr="00B81AA4">
              <w:rPr>
                <w:rFonts w:ascii="Times New Roman" w:hAnsi="Times New Roman" w:cs="Times New Roman"/>
                <w:sz w:val="18"/>
                <w:szCs w:val="18"/>
                <w:lang w:eastAsia="zh-CN"/>
              </w:rPr>
              <w:t>г</w:t>
            </w:r>
            <w:proofErr w:type="gramEnd"/>
            <w:r w:rsidRPr="00B81AA4">
              <w:rPr>
                <w:rFonts w:ascii="Times New Roman" w:hAnsi="Times New Roman" w:cs="Times New Roman"/>
                <w:sz w:val="18"/>
                <w:szCs w:val="18"/>
                <w:lang w:eastAsia="zh-CN"/>
              </w:rPr>
              <w:t>. Иваново на расстоянии шаговой доступности от остановки общественного транспорта в соответствии с п. 11.24. СП 42.13330.2016 «Градостроительство. Планировка и застройка городских и сельских поселений</w:t>
            </w:r>
            <w:proofErr w:type="gramStart"/>
            <w:r w:rsidRPr="00B81AA4">
              <w:rPr>
                <w:rFonts w:ascii="Times New Roman" w:hAnsi="Times New Roman" w:cs="Times New Roman"/>
                <w:sz w:val="18"/>
                <w:szCs w:val="18"/>
                <w:lang w:eastAsia="zh-CN"/>
              </w:rPr>
              <w:t>.».</w:t>
            </w:r>
            <w:proofErr w:type="gramEnd"/>
          </w:p>
          <w:p w:rsidR="00B81AA4" w:rsidRPr="00B81AA4" w:rsidRDefault="00B81AA4" w:rsidP="00B81AA4">
            <w:pPr>
              <w:spacing w:after="0" w:line="240" w:lineRule="auto"/>
              <w:ind w:firstLine="176"/>
              <w:jc w:val="both"/>
              <w:rPr>
                <w:rFonts w:ascii="Times New Roman" w:hAnsi="Times New Roman" w:cs="Times New Roman"/>
                <w:sz w:val="18"/>
                <w:szCs w:val="18"/>
                <w:lang w:eastAsia="zh-CN"/>
              </w:rPr>
            </w:pPr>
            <w:r w:rsidRPr="00B81AA4">
              <w:rPr>
                <w:rFonts w:ascii="Times New Roman" w:hAnsi="Times New Roman" w:cs="Times New Roman"/>
                <w:sz w:val="18"/>
                <w:szCs w:val="18"/>
                <w:lang w:eastAsia="zh-CN"/>
              </w:rPr>
              <w:t>Пункт выдачи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w:t>
            </w:r>
          </w:p>
          <w:p w:rsidR="00B81AA4" w:rsidRPr="00B81AA4" w:rsidRDefault="00B81AA4" w:rsidP="00B81AA4">
            <w:pPr>
              <w:spacing w:after="0" w:line="240" w:lineRule="auto"/>
              <w:ind w:firstLine="176"/>
              <w:jc w:val="both"/>
              <w:rPr>
                <w:rFonts w:ascii="Times New Roman" w:hAnsi="Times New Roman" w:cs="Times New Roman"/>
                <w:sz w:val="18"/>
                <w:szCs w:val="18"/>
                <w:lang w:eastAsia="zh-CN"/>
              </w:rPr>
            </w:pPr>
            <w:proofErr w:type="gramStart"/>
            <w:r w:rsidRPr="00B81AA4">
              <w:rPr>
                <w:rFonts w:ascii="Times New Roman" w:hAnsi="Times New Roman" w:cs="Times New Roman"/>
                <w:sz w:val="18"/>
                <w:szCs w:val="18"/>
                <w:lang w:eastAsia="zh-CN"/>
              </w:rPr>
              <w:t>Пункт выдачи должен быть оборудован пандусами или иными приспособлениями для облегчения передвижения Получателей, расширенными дверными проемами, обеспечивающими свободный доступ Получателей на колясках, (СП 59.13330.2020 «Доступность зданий и сооружений для маломобильных групп населения»), а также оснащен дополнительными информационными указателями (табло, стенды) и др. В целях безопасности участки пола на путях движения Получателей должны быть оснащены тактильно-контрастными предупреждающими указателями.</w:t>
            </w:r>
            <w:proofErr w:type="gramEnd"/>
          </w:p>
          <w:p w:rsidR="00B81AA4" w:rsidRPr="00B81AA4" w:rsidRDefault="00B81AA4" w:rsidP="00B81AA4">
            <w:pPr>
              <w:spacing w:after="0" w:line="240" w:lineRule="auto"/>
              <w:ind w:firstLine="176"/>
              <w:jc w:val="both"/>
              <w:rPr>
                <w:rFonts w:ascii="Times New Roman" w:hAnsi="Times New Roman" w:cs="Times New Roman"/>
                <w:sz w:val="18"/>
                <w:szCs w:val="18"/>
                <w:lang w:eastAsia="zh-CN"/>
              </w:rPr>
            </w:pPr>
            <w:r w:rsidRPr="00B81AA4">
              <w:rPr>
                <w:rFonts w:ascii="Times New Roman" w:hAnsi="Times New Roman" w:cs="Times New Roman"/>
                <w:sz w:val="18"/>
                <w:szCs w:val="18"/>
                <w:lang w:eastAsia="zh-CN"/>
              </w:rPr>
              <w:t>Пункт выдачи должен быть оборудован камерами видеофиксации, которые будут вести видеозапись приема-передачи товара Получателям, а также телефонными аппаратами для консультации Получателей ТСР.</w:t>
            </w:r>
          </w:p>
          <w:p w:rsidR="00B81AA4" w:rsidRPr="00B81AA4" w:rsidRDefault="00B81AA4" w:rsidP="00B81AA4">
            <w:pPr>
              <w:spacing w:after="0" w:line="240" w:lineRule="auto"/>
              <w:ind w:firstLine="176"/>
              <w:jc w:val="both"/>
              <w:rPr>
                <w:rFonts w:ascii="Times New Roman" w:hAnsi="Times New Roman" w:cs="Times New Roman"/>
                <w:sz w:val="18"/>
                <w:szCs w:val="18"/>
                <w:lang w:eastAsia="zh-CN"/>
              </w:rPr>
            </w:pPr>
            <w:r w:rsidRPr="00B81AA4">
              <w:rPr>
                <w:rFonts w:ascii="Times New Roman" w:hAnsi="Times New Roman" w:cs="Times New Roman"/>
                <w:sz w:val="18"/>
                <w:szCs w:val="18"/>
                <w:lang w:eastAsia="zh-CN"/>
              </w:rPr>
              <w:t xml:space="preserve">Вход в пункт выдачи должен быть обозначен надписью (например, «Пункт выдачи ТСР»), позволяющей однозначно определить место нахождения указанного пункта. </w:t>
            </w:r>
          </w:p>
          <w:p w:rsidR="00B81AA4" w:rsidRPr="00B81AA4" w:rsidRDefault="00B81AA4" w:rsidP="00B81AA4">
            <w:pPr>
              <w:spacing w:after="0" w:line="240" w:lineRule="auto"/>
              <w:ind w:firstLine="176"/>
              <w:jc w:val="both"/>
              <w:rPr>
                <w:rFonts w:ascii="Times New Roman" w:hAnsi="Times New Roman" w:cs="Times New Roman"/>
                <w:sz w:val="18"/>
                <w:szCs w:val="18"/>
                <w:lang w:eastAsia="zh-CN"/>
              </w:rPr>
            </w:pPr>
            <w:r w:rsidRPr="00B81AA4">
              <w:rPr>
                <w:rFonts w:ascii="Times New Roman" w:hAnsi="Times New Roman" w:cs="Times New Roman"/>
                <w:sz w:val="18"/>
                <w:szCs w:val="18"/>
                <w:lang w:eastAsia="zh-CN"/>
              </w:rPr>
              <w:t>Пункт выдачи должен иметь туалетную комнату, оборудованную для посещения Получателями, в том числе Получателями-колясочниками, со свободным и бесплатным доступом Получателей.</w:t>
            </w:r>
          </w:p>
          <w:p w:rsidR="00B81AA4" w:rsidRPr="00B81AA4" w:rsidRDefault="00B81AA4" w:rsidP="00B81AA4">
            <w:pPr>
              <w:spacing w:after="0" w:line="240" w:lineRule="auto"/>
              <w:ind w:left="57" w:right="57" w:firstLine="75"/>
              <w:jc w:val="both"/>
              <w:rPr>
                <w:rFonts w:ascii="Times New Roman" w:hAnsi="Times New Roman" w:cs="Times New Roman"/>
                <w:color w:val="000000"/>
                <w:sz w:val="18"/>
                <w:szCs w:val="18"/>
              </w:rPr>
            </w:pPr>
            <w:r w:rsidRPr="00B81AA4">
              <w:rPr>
                <w:rFonts w:ascii="Times New Roman" w:hAnsi="Times New Roman" w:cs="Times New Roman"/>
                <w:sz w:val="18"/>
                <w:szCs w:val="18"/>
                <w:lang w:eastAsia="zh-CN"/>
              </w:rPr>
              <w:t>Поставка ТСР Получателям должна производиться в пункте выдачи не менее 5 (пяти) дней в неделю (включая работу в один из выходных дней), не менее 40 (сорока) часов в неделю, при этом время работы должно попадать в интервал с 09:00 до 19:00.</w:t>
            </w:r>
          </w:p>
        </w:tc>
        <w:tc>
          <w:tcPr>
            <w:tcW w:w="850" w:type="dxa"/>
            <w:tcBorders>
              <w:top w:val="single" w:sz="1" w:space="0" w:color="000000"/>
              <w:left w:val="single" w:sz="1" w:space="0" w:color="000000"/>
              <w:bottom w:val="single" w:sz="1" w:space="0" w:color="000000"/>
              <w:right w:val="single" w:sz="4" w:space="0" w:color="auto"/>
            </w:tcBorders>
            <w:shd w:val="clear" w:color="auto" w:fill="auto"/>
            <w:tcMar>
              <w:top w:w="55" w:type="dxa"/>
              <w:left w:w="55" w:type="dxa"/>
              <w:bottom w:w="55" w:type="dxa"/>
              <w:right w:w="55" w:type="dxa"/>
            </w:tcMar>
          </w:tcPr>
          <w:p w:rsidR="00B81AA4" w:rsidRPr="00B81AA4" w:rsidRDefault="00B81AA4" w:rsidP="00B81AA4">
            <w:pPr>
              <w:spacing w:after="0" w:line="240" w:lineRule="auto"/>
              <w:jc w:val="center"/>
              <w:rPr>
                <w:rFonts w:ascii="Times New Roman" w:hAnsi="Times New Roman" w:cs="Times New Roman"/>
                <w:b/>
                <w:color w:val="000000"/>
                <w:sz w:val="18"/>
                <w:szCs w:val="18"/>
              </w:rPr>
            </w:pPr>
            <w:r w:rsidRPr="00B81AA4">
              <w:rPr>
                <w:rFonts w:ascii="Times New Roman" w:hAnsi="Times New Roman" w:cs="Times New Roman"/>
                <w:b/>
                <w:color w:val="000000"/>
                <w:sz w:val="18"/>
                <w:szCs w:val="18"/>
              </w:rPr>
              <w:lastRenderedPageBreak/>
              <w:t>700</w:t>
            </w:r>
          </w:p>
        </w:tc>
      </w:tr>
      <w:tr w:rsidR="00B81AA4" w:rsidRPr="00F36FC7" w:rsidTr="008A65DA">
        <w:trPr>
          <w:trHeight w:val="500"/>
        </w:trPr>
        <w:tc>
          <w:tcPr>
            <w:tcW w:w="484" w:type="dxa"/>
            <w:vAlign w:val="center"/>
          </w:tcPr>
          <w:p w:rsidR="00B81AA4" w:rsidRPr="00B81AA4" w:rsidRDefault="00B81AA4" w:rsidP="00B81AA4">
            <w:pPr>
              <w:spacing w:after="0" w:line="240" w:lineRule="auto"/>
              <w:jc w:val="center"/>
              <w:rPr>
                <w:rFonts w:ascii="Times New Roman" w:hAnsi="Times New Roman" w:cs="Times New Roman"/>
                <w:color w:val="000000"/>
                <w:sz w:val="18"/>
                <w:szCs w:val="18"/>
              </w:rPr>
            </w:pPr>
            <w:r w:rsidRPr="00B81AA4">
              <w:rPr>
                <w:rFonts w:ascii="Times New Roman" w:hAnsi="Times New Roman" w:cs="Times New Roman"/>
                <w:color w:val="000000"/>
                <w:sz w:val="18"/>
                <w:szCs w:val="18"/>
              </w:rPr>
              <w:lastRenderedPageBreak/>
              <w:t>2.</w:t>
            </w:r>
          </w:p>
        </w:tc>
        <w:tc>
          <w:tcPr>
            <w:tcW w:w="1217" w:type="dxa"/>
            <w:tcBorders>
              <w:right w:val="single" w:sz="4" w:space="0" w:color="auto"/>
            </w:tcBorders>
          </w:tcPr>
          <w:p w:rsidR="00B81AA4" w:rsidRPr="00B81AA4" w:rsidRDefault="00B81AA4" w:rsidP="00B81AA4">
            <w:pPr>
              <w:keepLines/>
              <w:suppressLineNumbers/>
              <w:autoSpaceDE w:val="0"/>
              <w:spacing w:after="0" w:line="240" w:lineRule="auto"/>
              <w:jc w:val="center"/>
              <w:rPr>
                <w:rFonts w:ascii="Times New Roman" w:hAnsi="Times New Roman" w:cs="Times New Roman"/>
                <w:bCs/>
                <w:sz w:val="18"/>
                <w:szCs w:val="18"/>
                <w:lang w:eastAsia="zh-CN"/>
              </w:rPr>
            </w:pPr>
            <w:r w:rsidRPr="00B81AA4">
              <w:rPr>
                <w:rFonts w:ascii="Times New Roman" w:hAnsi="Times New Roman" w:cs="Times New Roman"/>
                <w:bCs/>
                <w:sz w:val="18"/>
                <w:szCs w:val="18"/>
              </w:rPr>
              <w:t xml:space="preserve">8-09-21 </w:t>
            </w:r>
            <w:r w:rsidRPr="00B81AA4">
              <w:rPr>
                <w:rFonts w:ascii="Times New Roman" w:hAnsi="Times New Roman" w:cs="Times New Roman"/>
                <w:bCs/>
                <w:sz w:val="18"/>
                <w:szCs w:val="18"/>
                <w:lang w:eastAsia="zh-CN"/>
              </w:rPr>
              <w:t>Выполнение работ по изготовлению и обеспечению получателей бюстгальтерами (лиф-крепление) и/или грациями (полуграциями) для фиксации экзопротеза молочной железы в целях их социального обеспечения.</w:t>
            </w:r>
          </w:p>
          <w:p w:rsidR="00B81AA4" w:rsidRPr="00B81AA4" w:rsidRDefault="00B81AA4" w:rsidP="00B81AA4">
            <w:pPr>
              <w:spacing w:after="0" w:line="240" w:lineRule="auto"/>
              <w:jc w:val="center"/>
              <w:rPr>
                <w:rFonts w:ascii="Times New Roman" w:hAnsi="Times New Roman" w:cs="Times New Roman"/>
                <w:color w:val="000000"/>
                <w:sz w:val="18"/>
                <w:szCs w:val="18"/>
              </w:rPr>
            </w:pPr>
          </w:p>
        </w:tc>
        <w:tc>
          <w:tcPr>
            <w:tcW w:w="1134" w:type="dxa"/>
            <w:tcBorders>
              <w:left w:val="single" w:sz="4" w:space="0" w:color="auto"/>
            </w:tcBorders>
          </w:tcPr>
          <w:p w:rsidR="00B81AA4" w:rsidRPr="00B81AA4" w:rsidRDefault="00B81AA4" w:rsidP="00B81AA4">
            <w:pPr>
              <w:spacing w:after="0" w:line="240" w:lineRule="auto"/>
              <w:jc w:val="center"/>
              <w:rPr>
                <w:rFonts w:ascii="Times New Roman" w:hAnsi="Times New Roman" w:cs="Times New Roman"/>
                <w:color w:val="000000"/>
                <w:sz w:val="18"/>
                <w:szCs w:val="18"/>
              </w:rPr>
            </w:pPr>
            <w:r w:rsidRPr="00B81AA4">
              <w:rPr>
                <w:rFonts w:ascii="Times New Roman" w:hAnsi="Times New Roman" w:cs="Times New Roman"/>
                <w:color w:val="000000"/>
                <w:sz w:val="18"/>
                <w:szCs w:val="18"/>
              </w:rPr>
              <w:t>-</w:t>
            </w:r>
          </w:p>
        </w:tc>
        <w:tc>
          <w:tcPr>
            <w:tcW w:w="1134" w:type="dxa"/>
            <w:tcBorders>
              <w:left w:val="single" w:sz="4" w:space="0" w:color="auto"/>
            </w:tcBorders>
          </w:tcPr>
          <w:p w:rsidR="00B81AA4" w:rsidRPr="00B81AA4" w:rsidRDefault="00B81AA4" w:rsidP="00B81AA4">
            <w:pPr>
              <w:spacing w:after="0" w:line="240" w:lineRule="auto"/>
              <w:jc w:val="center"/>
              <w:rPr>
                <w:rFonts w:ascii="Times New Roman" w:hAnsi="Times New Roman" w:cs="Times New Roman"/>
                <w:color w:val="000000"/>
                <w:sz w:val="18"/>
                <w:szCs w:val="18"/>
              </w:rPr>
            </w:pPr>
            <w:r w:rsidRPr="00B81AA4">
              <w:rPr>
                <w:rFonts w:ascii="Times New Roman" w:hAnsi="Times New Roman" w:cs="Times New Roman"/>
                <w:color w:val="000000"/>
                <w:sz w:val="18"/>
                <w:szCs w:val="18"/>
              </w:rPr>
              <w:t>-</w:t>
            </w:r>
          </w:p>
        </w:tc>
        <w:tc>
          <w:tcPr>
            <w:tcW w:w="3119" w:type="dxa"/>
            <w:tcBorders>
              <w:right w:val="single" w:sz="1" w:space="0" w:color="000000"/>
            </w:tcBorders>
          </w:tcPr>
          <w:p w:rsidR="00B81AA4" w:rsidRPr="00B81AA4" w:rsidRDefault="00B81AA4" w:rsidP="00B81AA4">
            <w:pPr>
              <w:spacing w:after="0" w:line="240" w:lineRule="auto"/>
              <w:ind w:left="57" w:right="57"/>
              <w:jc w:val="both"/>
              <w:rPr>
                <w:rFonts w:ascii="Times New Roman" w:hAnsi="Times New Roman" w:cs="Times New Roman"/>
                <w:bCs/>
                <w:sz w:val="18"/>
                <w:szCs w:val="18"/>
              </w:rPr>
            </w:pPr>
            <w:r w:rsidRPr="00B81AA4">
              <w:rPr>
                <w:rFonts w:ascii="Times New Roman" w:hAnsi="Times New Roman" w:cs="Times New Roman"/>
                <w:bCs/>
                <w:sz w:val="18"/>
                <w:szCs w:val="18"/>
              </w:rPr>
              <w:t xml:space="preserve">1. Наименование технического средства реабилитации в соответствии с Приказом Министерства труда и социальной защиты Российской Федерации от 13.02.2018 г. № 86н: </w:t>
            </w:r>
          </w:p>
          <w:p w:rsidR="00B81AA4" w:rsidRPr="00B81AA4" w:rsidRDefault="00B81AA4" w:rsidP="00B81AA4">
            <w:pPr>
              <w:spacing w:after="0" w:line="240" w:lineRule="auto"/>
              <w:ind w:left="57" w:right="57"/>
              <w:jc w:val="both"/>
              <w:rPr>
                <w:rFonts w:ascii="Times New Roman" w:hAnsi="Times New Roman" w:cs="Times New Roman"/>
                <w:bCs/>
                <w:sz w:val="18"/>
                <w:szCs w:val="18"/>
              </w:rPr>
            </w:pPr>
            <w:r w:rsidRPr="00B81AA4">
              <w:rPr>
                <w:rFonts w:ascii="Times New Roman" w:hAnsi="Times New Roman" w:cs="Times New Roman"/>
                <w:bCs/>
                <w:sz w:val="18"/>
                <w:szCs w:val="18"/>
              </w:rPr>
              <w:t xml:space="preserve">8-09-21 - Бюстгальтер (лиф-крепление) и/или грация (полуграция) для фиксации экзопротеза молочной железы. </w:t>
            </w:r>
          </w:p>
          <w:p w:rsidR="00B81AA4" w:rsidRPr="00B81AA4" w:rsidRDefault="00B81AA4" w:rsidP="00B81AA4">
            <w:pPr>
              <w:spacing w:after="0" w:line="240" w:lineRule="auto"/>
              <w:ind w:left="57" w:right="57"/>
              <w:jc w:val="both"/>
              <w:rPr>
                <w:rFonts w:ascii="Times New Roman" w:hAnsi="Times New Roman" w:cs="Times New Roman"/>
                <w:bCs/>
                <w:color w:val="000000"/>
                <w:sz w:val="18"/>
                <w:szCs w:val="18"/>
              </w:rPr>
            </w:pPr>
            <w:r w:rsidRPr="00B81AA4">
              <w:rPr>
                <w:rFonts w:ascii="Times New Roman" w:hAnsi="Times New Roman" w:cs="Times New Roman"/>
                <w:bCs/>
                <w:sz w:val="18"/>
                <w:szCs w:val="18"/>
              </w:rPr>
              <w:t xml:space="preserve">2. Описание: </w:t>
            </w:r>
            <w:r w:rsidRPr="00B81AA4">
              <w:rPr>
                <w:rFonts w:ascii="Times New Roman" w:hAnsi="Times New Roman" w:cs="Times New Roman"/>
                <w:bCs/>
                <w:sz w:val="18"/>
                <w:szCs w:val="18"/>
                <w:lang w:eastAsia="zh-CN"/>
              </w:rPr>
              <w:t>Выполнение работ по изготовлению и обеспечению получателей бюстгальтерами (лиф-крепление) и/или грациями (полуграциями) для фиксации экзопротеза молочной железы в целях их социального обеспечения</w:t>
            </w:r>
            <w:r w:rsidRPr="00B81AA4">
              <w:rPr>
                <w:rFonts w:ascii="Times New Roman" w:eastAsia="Andale Sans UI" w:hAnsi="Times New Roman" w:cs="Times New Roman"/>
                <w:sz w:val="18"/>
                <w:szCs w:val="18"/>
                <w:lang w:eastAsia="fa-IR" w:bidi="fa-IR"/>
              </w:rPr>
              <w:t xml:space="preserve"> должны быть выполнены из хлопчатобумажной ткани и/или из эластичных материалов. Подбор формы и размера бюстгальтера (лиф-крепление) и/или грации (</w:t>
            </w:r>
            <w:proofErr w:type="spellStart"/>
            <w:r w:rsidRPr="00B81AA4">
              <w:rPr>
                <w:rFonts w:ascii="Times New Roman" w:eastAsia="Andale Sans UI" w:hAnsi="Times New Roman" w:cs="Times New Roman"/>
                <w:sz w:val="18"/>
                <w:szCs w:val="18"/>
                <w:lang w:eastAsia="fa-IR" w:bidi="fa-IR"/>
              </w:rPr>
              <w:t>полуграции</w:t>
            </w:r>
            <w:proofErr w:type="spellEnd"/>
            <w:r w:rsidRPr="00B81AA4">
              <w:rPr>
                <w:rFonts w:ascii="Times New Roman" w:eastAsia="Andale Sans UI" w:hAnsi="Times New Roman" w:cs="Times New Roman"/>
                <w:sz w:val="18"/>
                <w:szCs w:val="18"/>
                <w:lang w:eastAsia="fa-IR" w:bidi="fa-IR"/>
              </w:rPr>
              <w:t xml:space="preserve">) для фиксации </w:t>
            </w:r>
            <w:proofErr w:type="spellStart"/>
            <w:r w:rsidRPr="00B81AA4">
              <w:rPr>
                <w:rFonts w:ascii="Times New Roman" w:eastAsia="Andale Sans UI" w:hAnsi="Times New Roman" w:cs="Times New Roman"/>
                <w:sz w:val="18"/>
                <w:szCs w:val="18"/>
                <w:lang w:eastAsia="fa-IR" w:bidi="fa-IR"/>
              </w:rPr>
              <w:t>экзопротеза</w:t>
            </w:r>
            <w:proofErr w:type="spellEnd"/>
            <w:r w:rsidRPr="00B81AA4">
              <w:rPr>
                <w:rFonts w:ascii="Times New Roman" w:eastAsia="Andale Sans UI" w:hAnsi="Times New Roman" w:cs="Times New Roman"/>
                <w:sz w:val="18"/>
                <w:szCs w:val="18"/>
                <w:lang w:eastAsia="fa-IR" w:bidi="fa-IR"/>
              </w:rPr>
              <w:t xml:space="preserve"> молочной железы осуществляется индивидуально, с учетом анатомических особенностей Получателя.</w:t>
            </w:r>
          </w:p>
        </w:tc>
        <w:tc>
          <w:tcPr>
            <w:tcW w:w="6946" w:type="dxa"/>
            <w:vMerge/>
            <w:tcBorders>
              <w:left w:val="single" w:sz="1" w:space="0" w:color="000000"/>
              <w:right w:val="single" w:sz="1" w:space="0" w:color="000000"/>
            </w:tcBorders>
          </w:tcPr>
          <w:p w:rsidR="00B81AA4" w:rsidRPr="00B81AA4" w:rsidRDefault="00B81AA4" w:rsidP="00B81AA4">
            <w:pPr>
              <w:spacing w:after="0" w:line="240" w:lineRule="auto"/>
              <w:jc w:val="center"/>
              <w:rPr>
                <w:rFonts w:ascii="Times New Roman" w:hAnsi="Times New Roman" w:cs="Times New Roman"/>
                <w:b/>
                <w:color w:val="000000"/>
                <w:sz w:val="18"/>
                <w:szCs w:val="18"/>
              </w:rPr>
            </w:pPr>
          </w:p>
        </w:tc>
        <w:tc>
          <w:tcPr>
            <w:tcW w:w="85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B81AA4" w:rsidRPr="00B81AA4" w:rsidRDefault="00B81AA4" w:rsidP="00B81AA4">
            <w:pPr>
              <w:spacing w:after="0" w:line="240" w:lineRule="auto"/>
              <w:jc w:val="center"/>
              <w:rPr>
                <w:rFonts w:ascii="Times New Roman" w:hAnsi="Times New Roman" w:cs="Times New Roman"/>
                <w:b/>
                <w:color w:val="000000"/>
                <w:sz w:val="18"/>
                <w:szCs w:val="18"/>
              </w:rPr>
            </w:pPr>
            <w:r w:rsidRPr="00B81AA4">
              <w:rPr>
                <w:rFonts w:ascii="Times New Roman" w:hAnsi="Times New Roman" w:cs="Times New Roman"/>
                <w:b/>
                <w:color w:val="000000"/>
                <w:sz w:val="18"/>
                <w:szCs w:val="18"/>
              </w:rPr>
              <w:t>800</w:t>
            </w:r>
          </w:p>
        </w:tc>
      </w:tr>
      <w:tr w:rsidR="00B81AA4" w:rsidRPr="00F36FC7" w:rsidTr="008A65DA">
        <w:trPr>
          <w:trHeight w:val="38"/>
        </w:trPr>
        <w:tc>
          <w:tcPr>
            <w:tcW w:w="14034" w:type="dxa"/>
            <w:gridSpan w:val="6"/>
            <w:tcBorders>
              <w:right w:val="single" w:sz="1" w:space="0" w:color="000000"/>
            </w:tcBorders>
            <w:vAlign w:val="center"/>
          </w:tcPr>
          <w:p w:rsidR="00B81AA4" w:rsidRPr="00B81AA4" w:rsidRDefault="00B81AA4" w:rsidP="00B81AA4">
            <w:pPr>
              <w:spacing w:after="0" w:line="240" w:lineRule="auto"/>
              <w:jc w:val="right"/>
              <w:rPr>
                <w:rFonts w:ascii="Times New Roman" w:hAnsi="Times New Roman" w:cs="Times New Roman"/>
                <w:b/>
                <w:color w:val="000000"/>
                <w:sz w:val="18"/>
                <w:szCs w:val="18"/>
              </w:rPr>
            </w:pPr>
            <w:r w:rsidRPr="00B81AA4">
              <w:rPr>
                <w:rFonts w:ascii="Times New Roman" w:hAnsi="Times New Roman" w:cs="Times New Roman"/>
                <w:bCs/>
                <w:color w:val="000000"/>
                <w:sz w:val="18"/>
                <w:szCs w:val="18"/>
              </w:rPr>
              <w:lastRenderedPageBreak/>
              <w:t>ИТОГО:</w:t>
            </w:r>
          </w:p>
        </w:tc>
        <w:tc>
          <w:tcPr>
            <w:tcW w:w="850" w:type="dxa"/>
            <w:tcBorders>
              <w:top w:val="single" w:sz="1" w:space="0" w:color="000000"/>
              <w:left w:val="single" w:sz="1" w:space="0" w:color="000000"/>
              <w:bottom w:val="single" w:sz="1" w:space="0" w:color="000000"/>
              <w:right w:val="single" w:sz="4" w:space="0" w:color="auto"/>
            </w:tcBorders>
            <w:shd w:val="clear" w:color="auto" w:fill="auto"/>
            <w:tcMar>
              <w:top w:w="55" w:type="dxa"/>
              <w:left w:w="55" w:type="dxa"/>
              <w:bottom w:w="55" w:type="dxa"/>
              <w:right w:w="55" w:type="dxa"/>
            </w:tcMar>
          </w:tcPr>
          <w:p w:rsidR="00B81AA4" w:rsidRPr="00B81AA4" w:rsidRDefault="00B81AA4" w:rsidP="00B81AA4">
            <w:pPr>
              <w:spacing w:after="0" w:line="240" w:lineRule="auto"/>
              <w:jc w:val="center"/>
              <w:rPr>
                <w:rFonts w:ascii="Times New Roman" w:hAnsi="Times New Roman" w:cs="Times New Roman"/>
                <w:b/>
                <w:color w:val="000000"/>
                <w:sz w:val="18"/>
                <w:szCs w:val="18"/>
              </w:rPr>
            </w:pPr>
            <w:r w:rsidRPr="00B81AA4">
              <w:rPr>
                <w:rFonts w:ascii="Times New Roman" w:hAnsi="Times New Roman" w:cs="Times New Roman"/>
                <w:b/>
                <w:color w:val="000000"/>
                <w:sz w:val="18"/>
                <w:szCs w:val="18"/>
              </w:rPr>
              <w:t>1 500</w:t>
            </w:r>
          </w:p>
        </w:tc>
      </w:tr>
    </w:tbl>
    <w:p w:rsidR="00A00FB0" w:rsidRPr="000F70F6" w:rsidRDefault="00A00FB0" w:rsidP="00B81AA4">
      <w:pPr>
        <w:autoSpaceDE w:val="0"/>
        <w:autoSpaceDN w:val="0"/>
        <w:adjustRightInd w:val="0"/>
        <w:spacing w:after="0" w:line="240" w:lineRule="auto"/>
        <w:jc w:val="center"/>
        <w:rPr>
          <w:rFonts w:ascii="Times New Roman" w:hAnsi="Times New Roman" w:cs="Times New Roman"/>
          <w:b/>
          <w:sz w:val="16"/>
          <w:szCs w:val="16"/>
        </w:rPr>
      </w:pPr>
    </w:p>
    <w:p w:rsidR="00FC059F" w:rsidRPr="00B81AA4" w:rsidRDefault="00FC059F" w:rsidP="00B81AA4">
      <w:pPr>
        <w:suppressAutoHyphens/>
        <w:autoSpaceDE w:val="0"/>
        <w:spacing w:after="0" w:line="240" w:lineRule="auto"/>
        <w:ind w:firstLine="709"/>
        <w:jc w:val="both"/>
        <w:rPr>
          <w:rFonts w:ascii="Times New Roman" w:eastAsia="Arial" w:hAnsi="Times New Roman" w:cs="Times New Roman"/>
          <w:color w:val="000000"/>
          <w:spacing w:val="-4"/>
          <w:lang w:eastAsia="zh-CN"/>
        </w:rPr>
      </w:pPr>
      <w:proofErr w:type="gramStart"/>
      <w:r w:rsidRPr="00B81AA4">
        <w:rPr>
          <w:rFonts w:ascii="Times New Roman" w:eastAsia="Arial" w:hAnsi="Times New Roman" w:cs="Times New Roman"/>
          <w:color w:val="000000"/>
          <w:spacing w:val="-4"/>
          <w:lang w:eastAsia="zh-CN"/>
        </w:rPr>
        <w:t>Использование Заказчиком при описании объекта закупки показателей, не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а также не использование Заказчиком при описании объекта закупки показателей,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является необходимостью, обусловленной характером закупаемого товара (работ, услуг), потребностями Заказчика и обычаями делового оборота</w:t>
      </w:r>
      <w:proofErr w:type="gramEnd"/>
      <w:r w:rsidRPr="00B81AA4">
        <w:rPr>
          <w:rFonts w:ascii="Times New Roman" w:eastAsia="Arial" w:hAnsi="Times New Roman" w:cs="Times New Roman"/>
          <w:color w:val="000000"/>
          <w:spacing w:val="-4"/>
          <w:lang w:eastAsia="zh-CN"/>
        </w:rPr>
        <w:t xml:space="preserve">. </w:t>
      </w:r>
      <w:r w:rsidRPr="00B81AA4">
        <w:rPr>
          <w:rFonts w:ascii="Times New Roman" w:eastAsia="Arial" w:hAnsi="Times New Roman" w:cs="Times New Roman"/>
          <w:i/>
          <w:color w:val="000000"/>
          <w:spacing w:val="-4"/>
          <w:lang w:eastAsia="zh-CN"/>
        </w:rPr>
        <w:t>(в случае использования и/или не использования Заказчиком таких показателей).</w:t>
      </w:r>
    </w:p>
    <w:p w:rsidR="00591BA1" w:rsidRPr="00B81AA4" w:rsidRDefault="00FC059F" w:rsidP="00B81AA4">
      <w:pPr>
        <w:spacing w:after="0" w:line="240" w:lineRule="auto"/>
        <w:ind w:firstLine="567"/>
        <w:jc w:val="both"/>
        <w:rPr>
          <w:rFonts w:ascii="Times New Roman" w:eastAsia="Arial" w:hAnsi="Times New Roman" w:cs="Times New Roman"/>
          <w:color w:val="000000"/>
          <w:spacing w:val="-4"/>
          <w:lang w:eastAsia="zh-CN"/>
        </w:rPr>
      </w:pPr>
      <w:r w:rsidRPr="00B81AA4">
        <w:rPr>
          <w:rFonts w:ascii="Times New Roman" w:eastAsia="Arial" w:hAnsi="Times New Roman" w:cs="Times New Roman"/>
          <w:color w:val="000000"/>
          <w:spacing w:val="-4"/>
          <w:lang w:eastAsia="zh-CN"/>
        </w:rPr>
        <w:t>После проведения закупки</w:t>
      </w:r>
      <w:r w:rsidRPr="00B81AA4">
        <w:rPr>
          <w:rFonts w:ascii="Times New Roman" w:hAnsi="Times New Roman" w:cs="Times New Roman"/>
          <w:color w:val="000000"/>
          <w:lang w:eastAsia="zh-CN"/>
        </w:rPr>
        <w:t xml:space="preserve"> </w:t>
      </w:r>
      <w:r w:rsidRPr="00B81AA4">
        <w:rPr>
          <w:rFonts w:ascii="Times New Roman" w:eastAsia="Arial" w:hAnsi="Times New Roman" w:cs="Times New Roman"/>
          <w:color w:val="000000"/>
          <w:spacing w:val="-4"/>
          <w:lang w:eastAsia="zh-CN"/>
        </w:rPr>
        <w:t xml:space="preserve">цена за единицу </w:t>
      </w:r>
      <w:r w:rsidR="002459A5" w:rsidRPr="00B81AA4">
        <w:rPr>
          <w:rFonts w:ascii="Times New Roman" w:eastAsia="Arial" w:hAnsi="Times New Roman" w:cs="Times New Roman"/>
          <w:color w:val="000000"/>
          <w:spacing w:val="-4"/>
          <w:lang w:eastAsia="zh-CN"/>
        </w:rPr>
        <w:t>работы</w:t>
      </w:r>
      <w:r w:rsidR="00A00FB0" w:rsidRPr="00B81AA4">
        <w:rPr>
          <w:rFonts w:ascii="Times New Roman" w:eastAsia="Arial" w:hAnsi="Times New Roman" w:cs="Times New Roman"/>
          <w:color w:val="000000"/>
          <w:spacing w:val="-4"/>
          <w:lang w:eastAsia="zh-CN"/>
        </w:rPr>
        <w:t xml:space="preserve"> </w:t>
      </w:r>
      <w:r w:rsidRPr="00B81AA4">
        <w:rPr>
          <w:rFonts w:ascii="Times New Roman" w:eastAsia="Arial" w:hAnsi="Times New Roman" w:cs="Times New Roman"/>
          <w:color w:val="000000"/>
          <w:spacing w:val="-4"/>
          <w:lang w:eastAsia="zh-CN"/>
        </w:rPr>
        <w:t xml:space="preserve">определяется путем снижения начальной (максимальной) цены за единицу </w:t>
      </w:r>
      <w:r w:rsidR="002459A5" w:rsidRPr="00B81AA4">
        <w:rPr>
          <w:rFonts w:ascii="Times New Roman" w:eastAsia="Arial" w:hAnsi="Times New Roman" w:cs="Times New Roman"/>
          <w:color w:val="000000"/>
          <w:spacing w:val="-4"/>
          <w:lang w:eastAsia="zh-CN"/>
        </w:rPr>
        <w:t>работы</w:t>
      </w:r>
      <w:r w:rsidR="00A00FB0" w:rsidRPr="00B81AA4">
        <w:rPr>
          <w:rFonts w:ascii="Times New Roman" w:eastAsia="Arial" w:hAnsi="Times New Roman" w:cs="Times New Roman"/>
          <w:color w:val="000000"/>
          <w:spacing w:val="-4"/>
          <w:lang w:eastAsia="zh-CN"/>
        </w:rPr>
        <w:t xml:space="preserve"> </w:t>
      </w:r>
      <w:r w:rsidRPr="00B81AA4">
        <w:rPr>
          <w:rFonts w:ascii="Times New Roman" w:eastAsia="Arial" w:hAnsi="Times New Roman" w:cs="Times New Roman"/>
          <w:color w:val="000000"/>
          <w:spacing w:val="-4"/>
          <w:lang w:eastAsia="zh-CN"/>
        </w:rPr>
        <w:t>пропорционально снижению начальной (максимальной) цены контракта.</w:t>
      </w:r>
    </w:p>
    <w:sectPr w:rsidR="00591BA1" w:rsidRPr="00B81AA4" w:rsidSect="00B81AA4">
      <w:footerReference w:type="default" r:id="rId7"/>
      <w:pgSz w:w="16838" w:h="11905" w:orient="landscape"/>
      <w:pgMar w:top="567" w:right="567" w:bottom="567" w:left="1134" w:header="283" w:footer="283"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C7A" w:rsidRDefault="000F3C7A" w:rsidP="00F35BC4">
      <w:pPr>
        <w:spacing w:after="0" w:line="240" w:lineRule="auto"/>
      </w:pPr>
      <w:r>
        <w:separator/>
      </w:r>
    </w:p>
  </w:endnote>
  <w:endnote w:type="continuationSeparator" w:id="0">
    <w:p w:rsidR="000F3C7A" w:rsidRDefault="000F3C7A" w:rsidP="00F35B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930969"/>
      <w:docPartObj>
        <w:docPartGallery w:val="Page Numbers (Bottom of Page)"/>
        <w:docPartUnique/>
      </w:docPartObj>
    </w:sdtPr>
    <w:sdtEndPr>
      <w:rPr>
        <w:rFonts w:ascii="Times New Roman" w:hAnsi="Times New Roman" w:cs="Times New Roman"/>
        <w:sz w:val="16"/>
        <w:szCs w:val="16"/>
      </w:rPr>
    </w:sdtEndPr>
    <w:sdtContent>
      <w:p w:rsidR="00B81AA4" w:rsidRPr="00B81AA4" w:rsidRDefault="00F3134F" w:rsidP="00B81AA4">
        <w:pPr>
          <w:pStyle w:val="af1"/>
          <w:jc w:val="center"/>
          <w:rPr>
            <w:rFonts w:ascii="Times New Roman" w:hAnsi="Times New Roman" w:cs="Times New Roman"/>
            <w:sz w:val="16"/>
            <w:szCs w:val="16"/>
          </w:rPr>
        </w:pPr>
        <w:r w:rsidRPr="00B81AA4">
          <w:rPr>
            <w:rFonts w:ascii="Times New Roman" w:hAnsi="Times New Roman" w:cs="Times New Roman"/>
            <w:sz w:val="16"/>
            <w:szCs w:val="16"/>
          </w:rPr>
          <w:fldChar w:fldCharType="begin"/>
        </w:r>
        <w:r w:rsidR="009F0D9D" w:rsidRPr="00B81AA4">
          <w:rPr>
            <w:rFonts w:ascii="Times New Roman" w:hAnsi="Times New Roman" w:cs="Times New Roman"/>
            <w:sz w:val="16"/>
            <w:szCs w:val="16"/>
          </w:rPr>
          <w:instrText>PAGE   \* MERGEFORMAT</w:instrText>
        </w:r>
        <w:r w:rsidRPr="00B81AA4">
          <w:rPr>
            <w:rFonts w:ascii="Times New Roman" w:hAnsi="Times New Roman" w:cs="Times New Roman"/>
            <w:sz w:val="16"/>
            <w:szCs w:val="16"/>
          </w:rPr>
          <w:fldChar w:fldCharType="separate"/>
        </w:r>
        <w:r w:rsidR="00263F69">
          <w:rPr>
            <w:rFonts w:ascii="Times New Roman" w:hAnsi="Times New Roman" w:cs="Times New Roman"/>
            <w:noProof/>
            <w:sz w:val="16"/>
            <w:szCs w:val="16"/>
          </w:rPr>
          <w:t>2</w:t>
        </w:r>
        <w:r w:rsidRPr="00B81AA4">
          <w:rPr>
            <w:rFonts w:ascii="Times New Roman" w:hAnsi="Times New Roman" w:cs="Times New Roman"/>
            <w:sz w:val="16"/>
            <w:szCs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C7A" w:rsidRDefault="000F3C7A" w:rsidP="00F35BC4">
      <w:pPr>
        <w:spacing w:after="0" w:line="240" w:lineRule="auto"/>
      </w:pPr>
      <w:r>
        <w:separator/>
      </w:r>
    </w:p>
  </w:footnote>
  <w:footnote w:type="continuationSeparator" w:id="0">
    <w:p w:rsidR="000F3C7A" w:rsidRDefault="000F3C7A" w:rsidP="00F35BC4">
      <w:pPr>
        <w:spacing w:after="0" w:line="240" w:lineRule="auto"/>
      </w:pPr>
      <w:r>
        <w:continuationSeparator/>
      </w:r>
    </w:p>
  </w:footnote>
  <w:footnote w:id="1">
    <w:p w:rsidR="00B81AA4" w:rsidRPr="00B81AA4" w:rsidRDefault="00B81AA4" w:rsidP="00B81AA4">
      <w:pPr>
        <w:pStyle w:val="aa"/>
        <w:ind w:right="-170"/>
        <w:jc w:val="both"/>
        <w:rPr>
          <w:rFonts w:ascii="Times New Roman" w:hAnsi="Times New Roman" w:cs="Times New Roman"/>
          <w:sz w:val="16"/>
          <w:szCs w:val="16"/>
        </w:rPr>
      </w:pPr>
      <w:r w:rsidRPr="00B81AA4">
        <w:rPr>
          <w:rStyle w:val="ac"/>
          <w:rFonts w:ascii="Times New Roman" w:hAnsi="Times New Roman" w:cs="Times New Roman"/>
          <w:sz w:val="16"/>
          <w:szCs w:val="16"/>
        </w:rPr>
        <w:footnoteRef/>
      </w:r>
      <w:r w:rsidRPr="00B81AA4">
        <w:rPr>
          <w:rFonts w:ascii="Times New Roman" w:hAnsi="Times New Roman" w:cs="Times New Roman"/>
          <w:sz w:val="16"/>
          <w:szCs w:val="16"/>
        </w:rPr>
        <w:t xml:space="preserve"> </w:t>
      </w:r>
      <w:proofErr w:type="gramStart"/>
      <w:r w:rsidRPr="00B81AA4">
        <w:rPr>
          <w:rFonts w:ascii="Times New Roman" w:hAnsi="Times New Roman" w:cs="Times New Roman"/>
          <w:sz w:val="16"/>
          <w:szCs w:val="16"/>
        </w:rPr>
        <w:t>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абилитации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w:t>
      </w:r>
      <w:proofErr w:type="gramEnd"/>
      <w:r w:rsidRPr="00B81AA4">
        <w:rPr>
          <w:rFonts w:ascii="Times New Roman" w:hAnsi="Times New Roman" w:cs="Times New Roman"/>
          <w:sz w:val="16"/>
          <w:szCs w:val="16"/>
        </w:rPr>
        <w:t>), протезно-ортопедическими изделиями, утвержденными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50191"/>
    <w:multiLevelType w:val="hybridMultilevel"/>
    <w:tmpl w:val="A4FCC0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46B91"/>
    <w:rsid w:val="00025CF9"/>
    <w:rsid w:val="000E0C92"/>
    <w:rsid w:val="000F031A"/>
    <w:rsid w:val="000F3C7A"/>
    <w:rsid w:val="000F70F6"/>
    <w:rsid w:val="001168BA"/>
    <w:rsid w:val="001513E4"/>
    <w:rsid w:val="001A55FB"/>
    <w:rsid w:val="001E4BE7"/>
    <w:rsid w:val="002459A5"/>
    <w:rsid w:val="00263F69"/>
    <w:rsid w:val="002808CC"/>
    <w:rsid w:val="00295711"/>
    <w:rsid w:val="002F2EF1"/>
    <w:rsid w:val="0030533F"/>
    <w:rsid w:val="0033245B"/>
    <w:rsid w:val="00351981"/>
    <w:rsid w:val="00393C4A"/>
    <w:rsid w:val="004E6FB0"/>
    <w:rsid w:val="005240F2"/>
    <w:rsid w:val="005659FD"/>
    <w:rsid w:val="00577849"/>
    <w:rsid w:val="00591BA1"/>
    <w:rsid w:val="006032DC"/>
    <w:rsid w:val="006C7C1D"/>
    <w:rsid w:val="00707CB9"/>
    <w:rsid w:val="00723FFB"/>
    <w:rsid w:val="007639EF"/>
    <w:rsid w:val="007B6520"/>
    <w:rsid w:val="007D66A9"/>
    <w:rsid w:val="00846B91"/>
    <w:rsid w:val="008C3A31"/>
    <w:rsid w:val="008F1CA4"/>
    <w:rsid w:val="009A2E67"/>
    <w:rsid w:val="009F0D9D"/>
    <w:rsid w:val="00A00FB0"/>
    <w:rsid w:val="00A33854"/>
    <w:rsid w:val="00B02901"/>
    <w:rsid w:val="00B81AA4"/>
    <w:rsid w:val="00BE2DAE"/>
    <w:rsid w:val="00C2504A"/>
    <w:rsid w:val="00CB41F5"/>
    <w:rsid w:val="00D54C3B"/>
    <w:rsid w:val="00D83676"/>
    <w:rsid w:val="00DF506D"/>
    <w:rsid w:val="00EA1C41"/>
    <w:rsid w:val="00EF4BEF"/>
    <w:rsid w:val="00F3134F"/>
    <w:rsid w:val="00F35BC4"/>
    <w:rsid w:val="00F627EF"/>
    <w:rsid w:val="00F7022D"/>
    <w:rsid w:val="00FC059F"/>
    <w:rsid w:val="00FE62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0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91BA1"/>
    <w:rPr>
      <w:sz w:val="16"/>
      <w:szCs w:val="16"/>
    </w:rPr>
  </w:style>
  <w:style w:type="paragraph" w:styleId="a4">
    <w:name w:val="annotation text"/>
    <w:basedOn w:val="a"/>
    <w:link w:val="a5"/>
    <w:uiPriority w:val="99"/>
    <w:semiHidden/>
    <w:unhideWhenUsed/>
    <w:rsid w:val="00591BA1"/>
    <w:pPr>
      <w:spacing w:line="240" w:lineRule="auto"/>
    </w:pPr>
    <w:rPr>
      <w:sz w:val="20"/>
      <w:szCs w:val="20"/>
    </w:rPr>
  </w:style>
  <w:style w:type="character" w:customStyle="1" w:styleId="a5">
    <w:name w:val="Текст примечания Знак"/>
    <w:basedOn w:val="a0"/>
    <w:link w:val="a4"/>
    <w:uiPriority w:val="99"/>
    <w:semiHidden/>
    <w:rsid w:val="00591BA1"/>
    <w:rPr>
      <w:sz w:val="20"/>
      <w:szCs w:val="20"/>
    </w:rPr>
  </w:style>
  <w:style w:type="paragraph" w:styleId="a6">
    <w:name w:val="annotation subject"/>
    <w:basedOn w:val="a4"/>
    <w:next w:val="a4"/>
    <w:link w:val="a7"/>
    <w:uiPriority w:val="99"/>
    <w:semiHidden/>
    <w:unhideWhenUsed/>
    <w:rsid w:val="00591BA1"/>
    <w:rPr>
      <w:b/>
      <w:bCs/>
    </w:rPr>
  </w:style>
  <w:style w:type="character" w:customStyle="1" w:styleId="a7">
    <w:name w:val="Тема примечания Знак"/>
    <w:basedOn w:val="a5"/>
    <w:link w:val="a6"/>
    <w:uiPriority w:val="99"/>
    <w:semiHidden/>
    <w:rsid w:val="00591BA1"/>
    <w:rPr>
      <w:b/>
      <w:bCs/>
      <w:sz w:val="20"/>
      <w:szCs w:val="20"/>
    </w:rPr>
  </w:style>
  <w:style w:type="paragraph" w:styleId="a8">
    <w:name w:val="Balloon Text"/>
    <w:basedOn w:val="a"/>
    <w:link w:val="a9"/>
    <w:uiPriority w:val="99"/>
    <w:semiHidden/>
    <w:unhideWhenUsed/>
    <w:rsid w:val="00591BA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91BA1"/>
    <w:rPr>
      <w:rFonts w:ascii="Segoe UI" w:hAnsi="Segoe UI" w:cs="Segoe UI"/>
      <w:sz w:val="18"/>
      <w:szCs w:val="18"/>
    </w:rPr>
  </w:style>
  <w:style w:type="paragraph" w:customStyle="1" w:styleId="Standard">
    <w:name w:val="Standard"/>
    <w:rsid w:val="00F35BC4"/>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
    <w:link w:val="ab"/>
    <w:uiPriority w:val="99"/>
    <w:unhideWhenUsed/>
    <w:rsid w:val="00F35BC4"/>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sid w:val="00F35BC4"/>
    <w:rPr>
      <w:rFonts w:ascii="Arial" w:eastAsia="Arial Unicode MS" w:hAnsi="Arial" w:cs="Tahoma"/>
      <w:kern w:val="3"/>
      <w:sz w:val="20"/>
      <w:szCs w:val="20"/>
      <w:lang w:eastAsia="ru-RU"/>
    </w:rPr>
  </w:style>
  <w:style w:type="character" w:styleId="ac">
    <w:name w:val="footnote reference"/>
    <w:aliases w:val="Ссылка на сноску 45"/>
    <w:basedOn w:val="a0"/>
    <w:uiPriority w:val="99"/>
    <w:unhideWhenUsed/>
    <w:rsid w:val="00F35BC4"/>
    <w:rPr>
      <w:vertAlign w:val="superscript"/>
    </w:rPr>
  </w:style>
  <w:style w:type="paragraph" w:styleId="ad">
    <w:name w:val="Title"/>
    <w:basedOn w:val="a"/>
    <w:link w:val="ae"/>
    <w:qFormat/>
    <w:rsid w:val="00F35BC4"/>
    <w:pPr>
      <w:spacing w:after="0" w:line="240" w:lineRule="auto"/>
      <w:jc w:val="center"/>
    </w:pPr>
    <w:rPr>
      <w:rFonts w:ascii="Times New Roman" w:eastAsia="Times New Roman" w:hAnsi="Times New Roman" w:cs="Times New Roman"/>
      <w:b/>
      <w:sz w:val="26"/>
      <w:szCs w:val="20"/>
      <w:lang w:eastAsia="ru-RU"/>
    </w:rPr>
  </w:style>
  <w:style w:type="character" w:customStyle="1" w:styleId="ae">
    <w:name w:val="Название Знак"/>
    <w:basedOn w:val="a0"/>
    <w:link w:val="ad"/>
    <w:rsid w:val="00F35BC4"/>
    <w:rPr>
      <w:rFonts w:ascii="Times New Roman" w:eastAsia="Times New Roman" w:hAnsi="Times New Roman" w:cs="Times New Roman"/>
      <w:b/>
      <w:sz w:val="26"/>
      <w:szCs w:val="20"/>
      <w:lang w:eastAsia="ru-RU"/>
    </w:rPr>
  </w:style>
  <w:style w:type="paragraph" w:styleId="af">
    <w:name w:val="header"/>
    <w:basedOn w:val="a"/>
    <w:link w:val="af0"/>
    <w:uiPriority w:val="99"/>
    <w:unhideWhenUsed/>
    <w:rsid w:val="001A55FB"/>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1A55FB"/>
  </w:style>
  <w:style w:type="paragraph" w:styleId="af1">
    <w:name w:val="footer"/>
    <w:basedOn w:val="a"/>
    <w:link w:val="af2"/>
    <w:uiPriority w:val="99"/>
    <w:unhideWhenUsed/>
    <w:rsid w:val="001A55F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A55F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1090</Words>
  <Characters>6215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УПФР 047-028</Company>
  <LinksUpToDate>false</LinksUpToDate>
  <CharactersWithSpaces>7291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Лебедева Ольга Александровна</dc:creator>
  <cp:lastModifiedBy>Сеськина Елена Яковлевна</cp:lastModifiedBy>
  <cp:revision>4</cp:revision>
  <dcterms:created xsi:type="dcterms:W3CDTF">2024-10-23T10:16:00Z</dcterms:created>
  <dcterms:modified xsi:type="dcterms:W3CDTF">2024-10-28T14:14:00Z</dcterms:modified>
</cp:coreProperties>
</file>