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0" w:type="dxa"/>
        <w:tblInd w:w="-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2263"/>
        <w:gridCol w:w="6485"/>
        <w:gridCol w:w="1098"/>
      </w:tblGrid>
      <w:tr w:rsidR="00C006CB" w:rsidRPr="006B0719" w:rsidTr="00C20C47">
        <w:trPr>
          <w:trHeight w:val="1079"/>
        </w:trPr>
        <w:tc>
          <w:tcPr>
            <w:tcW w:w="604" w:type="dxa"/>
          </w:tcPr>
          <w:p w:rsidR="00C006CB" w:rsidRPr="006B0719" w:rsidRDefault="00C006CB" w:rsidP="006B07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984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Default="00C006CB" w:rsidP="006B07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6B071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Описание объекта закупки</w:t>
            </w:r>
          </w:p>
          <w:p w:rsidR="00C006CB" w:rsidRPr="006B0719" w:rsidRDefault="00C006CB" w:rsidP="00F62E4A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 в</w:t>
            </w:r>
            <w:r w:rsidRPr="00FC75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ыполнение работ по изготовлению </w:t>
            </w:r>
            <w:r w:rsidR="00F62E4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туторов</w:t>
            </w:r>
            <w:r w:rsidRPr="00FC75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для социального обеспечения граждан</w:t>
            </w:r>
          </w:p>
        </w:tc>
      </w:tr>
      <w:tr w:rsidR="00C006CB" w:rsidRPr="006B0719" w:rsidTr="00C20C47"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006CB" w:rsidRDefault="00C006CB" w:rsidP="00C006C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lang w:eastAsia="ru-RU"/>
              </w:rPr>
              <w:t xml:space="preserve">№ </w:t>
            </w:r>
          </w:p>
          <w:p w:rsidR="00C006CB" w:rsidRPr="006B0719" w:rsidRDefault="00C006CB" w:rsidP="00C006C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ahoma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lang w:eastAsia="ru-RU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6B071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lang w:eastAsia="ru-RU"/>
              </w:rPr>
            </w:pPr>
            <w:r w:rsidRPr="006B0719">
              <w:rPr>
                <w:rFonts w:ascii="Times New Roman" w:eastAsia="Times New Roman" w:hAnsi="Times New Roman" w:cs="Tahoma"/>
                <w:kern w:val="3"/>
                <w:lang w:eastAsia="ru-RU"/>
              </w:rPr>
              <w:t>Наименование Изделия</w:t>
            </w:r>
          </w:p>
        </w:tc>
        <w:tc>
          <w:tcPr>
            <w:tcW w:w="6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CF754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B071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Характеристики Изделия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6CB" w:rsidRPr="006B0719" w:rsidRDefault="00C006CB" w:rsidP="006B07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B0719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Единицы измерения</w:t>
            </w:r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03A" w:rsidRDefault="0090703A" w:rsidP="009070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90703A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8-09-45</w:t>
            </w: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DB6EC4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Тутор на предплечье</w:t>
            </w:r>
          </w:p>
          <w:p w:rsidR="00155795" w:rsidRPr="00DB6EC4" w:rsidRDefault="0090703A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КОЗ 03.28</w:t>
            </w:r>
          </w:p>
          <w:p w:rsidR="00155795" w:rsidRPr="00DB6EC4" w:rsidRDefault="00155795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DB6EC4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="0090703A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КТРУ </w:t>
            </w:r>
            <w:r w:rsidR="0090703A" w:rsidRPr="0090703A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32.50.22.123-00000001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Тутор на предплечье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состоит</w:t>
            </w:r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из индивидуальной приемной гильзы, изготовленной из слоистого пластика с облицовкой из </w:t>
            </w:r>
            <w:proofErr w:type="spellStart"/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пенополиуретана</w:t>
            </w:r>
            <w:proofErr w:type="spellEnd"/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 Крепление в виде застежки текстильной «контакт».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03A" w:rsidRDefault="0090703A" w:rsidP="009070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90703A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8-09-45</w:t>
            </w: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DB6EC4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Тутор на предплечье</w:t>
            </w:r>
          </w:p>
          <w:p w:rsidR="0090703A" w:rsidRPr="00DB6EC4" w:rsidRDefault="0090703A" w:rsidP="009070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КОЗ 03.29</w:t>
            </w:r>
          </w:p>
          <w:p w:rsidR="00155795" w:rsidRPr="00DB6EC4" w:rsidRDefault="0090703A" w:rsidP="009070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DB6EC4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КТРУ </w:t>
            </w:r>
            <w:r w:rsidRPr="0090703A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32.50.22.123-00000001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Тутор на предплечье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состоит</w:t>
            </w:r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из индивидуальной приемной гильзы, изготовленной из слоистого пластика с облицовкой из </w:t>
            </w:r>
            <w:proofErr w:type="spellStart"/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пенополиуретана</w:t>
            </w:r>
            <w:proofErr w:type="spellEnd"/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 Крепление в виде застежки текстильной «контакт».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07" w:rsidRDefault="000F1307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0F130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8-09-46</w:t>
            </w: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="00155795" w:rsidRPr="00DB6EC4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Тутор на локтевой сустав </w:t>
            </w:r>
          </w:p>
          <w:p w:rsidR="000F1307" w:rsidRDefault="000F1307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КОЗ 03.28</w:t>
            </w:r>
          </w:p>
          <w:p w:rsidR="00155795" w:rsidRPr="00DB6EC4" w:rsidRDefault="00155795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DB6EC4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="000F130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КТРУ </w:t>
            </w:r>
            <w:r w:rsidR="000F1307" w:rsidRPr="000F130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32.50.22.123-00000002</w:t>
            </w:r>
          </w:p>
          <w:p w:rsidR="00155795" w:rsidRPr="00DB6EC4" w:rsidRDefault="00155795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Тутор на локтевой сустав изготавлива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ет</w:t>
            </w:r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ся по индивидуальному слепку, гильза из термопластов с декоративным покрытием или без него (в зависимости от медицинских показаний Получателя), со смягчающим слоем или без него (в зависимости от медицинских показаний Получателя), крепление лентой контактной типа «</w:t>
            </w:r>
            <w:proofErr w:type="spellStart"/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велькро</w:t>
            </w:r>
            <w:proofErr w:type="spellEnd"/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307" w:rsidRDefault="000F1307" w:rsidP="000F13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0F130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8-09-46</w:t>
            </w: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DB6EC4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Тутор на локтевой сустав </w:t>
            </w:r>
          </w:p>
          <w:p w:rsidR="000F1307" w:rsidRDefault="000F1307" w:rsidP="000F13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КОЗ 03.29</w:t>
            </w:r>
          </w:p>
          <w:p w:rsidR="000F1307" w:rsidRPr="00DB6EC4" w:rsidRDefault="000F1307" w:rsidP="000F13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DB6EC4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КТРУ </w:t>
            </w:r>
            <w:r w:rsidRPr="000F1307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32.50.22.123-00000002</w:t>
            </w:r>
          </w:p>
          <w:p w:rsidR="00155795" w:rsidRPr="00DB6EC4" w:rsidRDefault="00155795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Тутор на локтевой сустав изготавлива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ет</w:t>
            </w:r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ся по индивидуальному слепку, гильза из термопластов с декоративным покрытием или без него (в зависимости от медицинских показаний Получателя), со смягчающим слоем или без него (в зависимости от медицинских показаний Получателя), крепление лентой контактной типа «</w:t>
            </w:r>
            <w:proofErr w:type="spellStart"/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велькро</w:t>
            </w:r>
            <w:proofErr w:type="spellEnd"/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Default="001C5602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1C5602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8-09-48</w:t>
            </w: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="00155795" w:rsidRPr="00DB6EC4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Тутор на всю руку  </w:t>
            </w:r>
          </w:p>
          <w:p w:rsidR="001C5602" w:rsidRDefault="001C5602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КОЗ 03.28</w:t>
            </w:r>
          </w:p>
          <w:p w:rsidR="001C5602" w:rsidRPr="00DB6EC4" w:rsidRDefault="001C5602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КТРУ </w:t>
            </w:r>
            <w:r w:rsidRPr="001C5602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32.50.22.123-00000003</w:t>
            </w:r>
          </w:p>
          <w:p w:rsidR="00155795" w:rsidRPr="00DB6EC4" w:rsidRDefault="00155795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Тутор на всю руку, фиксирующий,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изготавливает</w:t>
            </w:r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ся по индивидуальному слепку, гильза из термопластов или слоистый пластик (в зависимости от медицинских показаний Получателя), со смягчающим слоем или без него (в зависимости от медицинских показаний Получателя), крепление лентой контактной типа «</w:t>
            </w:r>
            <w:proofErr w:type="spellStart"/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велькро</w:t>
            </w:r>
            <w:proofErr w:type="spellEnd"/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602" w:rsidRDefault="001C5602" w:rsidP="001C56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 w:rsidRPr="001C5602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8-09-48</w:t>
            </w: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Pr="00DB6EC4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Тутор на всю руку  </w:t>
            </w:r>
          </w:p>
          <w:p w:rsidR="001C5602" w:rsidRDefault="001C5602" w:rsidP="001C56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КОЗ 03.29</w:t>
            </w:r>
          </w:p>
          <w:p w:rsidR="001C5602" w:rsidRPr="00DB6EC4" w:rsidRDefault="001C5602" w:rsidP="001C56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 xml:space="preserve">КТРУ </w:t>
            </w:r>
            <w:r w:rsidRPr="001C5602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  <w:t>32.50.22.123-00000003</w:t>
            </w:r>
          </w:p>
          <w:p w:rsidR="00155795" w:rsidRPr="00DB6EC4" w:rsidRDefault="00155795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Тутор на всю руку, фиксирующий,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изготавливает</w:t>
            </w:r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ся по индивидуальному слепку, гильза из термопластов или слоистый пластик (в зависимости от медицинских показаний Получателя), со смягчающим слоем или без него (в зависимости от медицинских показаний Получателя), крепление лентой контактной типа «</w:t>
            </w:r>
            <w:proofErr w:type="spellStart"/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велькро</w:t>
            </w:r>
            <w:proofErr w:type="spellEnd"/>
            <w:r w:rsidRPr="00DB6EC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Default="00A2610E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55795"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плечевой сустав</w:t>
            </w:r>
          </w:p>
          <w:p w:rsidR="00A2610E" w:rsidRDefault="00A2610E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A2610E" w:rsidRPr="00DB6EC4" w:rsidRDefault="00A2610E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A26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32.50.22.123-00000004</w:t>
            </w:r>
          </w:p>
          <w:p w:rsidR="00155795" w:rsidRPr="00DB6EC4" w:rsidRDefault="0015579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Тутор на плечевой сустав для разгрузки </w:t>
            </w:r>
            <w:proofErr w:type="spellStart"/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связочно</w:t>
            </w:r>
            <w:proofErr w:type="spellEnd"/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-мышечного аппарата сустава с умеренной фиксацией и стабилизацией плечевого сустава. Тутор изготовлен из материала, который обеспечивает практически идеальное облегание области </w:t>
            </w:r>
            <w:proofErr w:type="spellStart"/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надплечья</w:t>
            </w:r>
            <w:proofErr w:type="spellEnd"/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 верхней трети плеча. Изделие крепится застежкой.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10E" w:rsidRDefault="00A2610E" w:rsidP="00A2610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6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плечевой сустав</w:t>
            </w:r>
          </w:p>
          <w:p w:rsidR="00A2610E" w:rsidRDefault="00A2610E" w:rsidP="00A2610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  <w:p w:rsidR="00A2610E" w:rsidRPr="00DB6EC4" w:rsidRDefault="00A2610E" w:rsidP="00A2610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A26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32.50.22.123-00000004</w:t>
            </w:r>
          </w:p>
          <w:p w:rsidR="00155795" w:rsidRPr="00DB6EC4" w:rsidRDefault="0015579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Тутор на плечевой сустав для разгрузки </w:t>
            </w:r>
            <w:proofErr w:type="spellStart"/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связочно</w:t>
            </w:r>
            <w:proofErr w:type="spellEnd"/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-мышечного аппарата сустава с умеренной фиксацией и стабилизацией плечевого сустава. Тутор изготовлен из материала, который обеспечивает практически идеальное облегание области </w:t>
            </w:r>
            <w:proofErr w:type="spellStart"/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надплечья</w:t>
            </w:r>
            <w:proofErr w:type="spellEnd"/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 верхней трети плеча. Изделие крепится застежкой.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Default="000F40C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8-09-44 </w:t>
            </w:r>
            <w:r w:rsidR="00155795"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лучезапястный сустав</w:t>
            </w:r>
          </w:p>
          <w:p w:rsidR="000F40C5" w:rsidRDefault="000F40C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155795" w:rsidRPr="00DB6EC4" w:rsidRDefault="0090703A" w:rsidP="000F40C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 xml:space="preserve">КТРУ </w:t>
            </w:r>
            <w:r w:rsidR="000F40C5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3</w:t>
            </w:r>
            <w:r w:rsidRPr="0090703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2.50.22.123-00000001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Тутор на луч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езапястный сустав фиксирующий, 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состо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ит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из индивидуальной приемной гильзы из литьевого слоистого пластика на основе смол или листового термопластичного пластика, изготовленный по слепку, смягчающий вклад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ыш из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пенополиэтилена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Фиксация 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ет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ся при помощи «ленты - контакт» или молнией. (по потребности Получателя). Предназначен для обеспечения фиксации дистальной трети предплечья и кисти. 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9F" w:rsidRDefault="007A4C9F" w:rsidP="007A4C9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8-09-44 </w:t>
            </w: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лучезапястный сустав</w:t>
            </w:r>
          </w:p>
          <w:p w:rsidR="007A4C9F" w:rsidRDefault="007A4C9F" w:rsidP="007A4C9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  <w:p w:rsidR="00155795" w:rsidRPr="00DB6EC4" w:rsidRDefault="007A4C9F" w:rsidP="007A4C9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КТРУ 3</w:t>
            </w:r>
            <w:r w:rsidRPr="0090703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2.50.22.123-00000001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Тутор на луч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езапястный сустав фиксирующий, 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состо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ит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из индивидуальной приемной гильзы из литьевого слоистого пластика на основе смол или листового термопластичного пластика, изготовленный по слепку, смягчающий вклад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ыш из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пенополиэтилена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Фиксация 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ет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ся при помощи «ленты - контакт» или молнией. (по потребности Получателя). Предназначен для обеспечения фиксации дистальной трети предплечья и кисти. 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Default="007A4C9F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55795"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голеностопный сустав</w:t>
            </w:r>
          </w:p>
          <w:p w:rsidR="007A4C9F" w:rsidRDefault="007A4C9F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7A4C9F" w:rsidRPr="00DB6EC4" w:rsidRDefault="007A4C9F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7A4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32.50.22.124-00000002</w:t>
            </w:r>
          </w:p>
          <w:p w:rsidR="00155795" w:rsidRPr="00DB6EC4" w:rsidRDefault="0015579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Тутор на голеностопный сустав ортопедический из литьевого слоистого пластика на основе смол или листового термопластичного пластика, изготовленный по слепку. Тутор предназначен для обеспечения фиксации голеностопного сустава при патологических изменениях в нем. 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C9F" w:rsidRDefault="007A4C9F" w:rsidP="007A4C9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голеностопный сустав</w:t>
            </w:r>
          </w:p>
          <w:p w:rsidR="007A4C9F" w:rsidRDefault="007A4C9F" w:rsidP="007A4C9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  <w:p w:rsidR="007A4C9F" w:rsidRPr="00DB6EC4" w:rsidRDefault="007A4C9F" w:rsidP="007A4C9F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7A4C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32.50.22.124-00000002</w:t>
            </w:r>
          </w:p>
          <w:p w:rsidR="00155795" w:rsidRPr="00DB6EC4" w:rsidRDefault="0015579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Тутор на голеностопный сустав ортопедический из литьевого слоистого пластика на основе смол или листового термопластичного пластика, изготовленный по слепку. Тутор предназначен для обеспечения фиксации голеностопного сустава при патологических изменениях в нем. 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Default="00CA643D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55795"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коленный сустав</w:t>
            </w:r>
          </w:p>
          <w:p w:rsidR="00CA643D" w:rsidRDefault="00CA643D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CA643D" w:rsidRPr="00DB6EC4" w:rsidRDefault="00CA643D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CA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32.50.22.124-00000007</w:t>
            </w:r>
          </w:p>
          <w:p w:rsidR="00155795" w:rsidRPr="00DB6EC4" w:rsidRDefault="0015579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коленный сустав фиксирующий из литьевого слоистого пластика на основе смол или листового термопластичного пластика, изготовленный по слепку.  Тутор предназначен для фиксации коленного сустава в определенном положении при патологических состояниях коленного сустава, требующих его иммобилизации в заданном положении при нагрузке и в покое.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43D" w:rsidRDefault="00CA643D" w:rsidP="00CA643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коленный сустав</w:t>
            </w:r>
          </w:p>
          <w:p w:rsidR="00CA643D" w:rsidRDefault="00CA643D" w:rsidP="00CA643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CA643D" w:rsidRPr="00DB6EC4" w:rsidRDefault="00CA643D" w:rsidP="00CA643D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CA6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32.50.22.124-00000007</w:t>
            </w:r>
          </w:p>
          <w:p w:rsidR="00155795" w:rsidRPr="00DB6EC4" w:rsidRDefault="0015579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коленный сустав фиксирующий из литьевого слоистого пластика на основе смол или листового термопластичного пластика, изготовленный по слепку.  Тутор предназначен для фиксации коленного сустава в определенном положении при патологических состояниях коленного сустава, требующих его иммобилизации в заданном положении при нагрузке и в покое.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05B" w:rsidRDefault="00D1305B" w:rsidP="00D1305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0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коленный и тазобедренный суставы</w:t>
            </w:r>
          </w:p>
          <w:p w:rsidR="00D1305B" w:rsidRDefault="00D1305B" w:rsidP="00D1305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155795" w:rsidRPr="00DB6EC4" w:rsidRDefault="00D1305B" w:rsidP="00D1305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D130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32.50.22.124-00000005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widowControl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Тутор на коленный и тазобедренный суставы состо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ит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из индивидуальной приемной гильзы изготовленных из полиэтилена низкого давления охватыва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ющей голень, бедро, таз и имеет 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крепление для удержания тутора на конечности в виде застежки текстильной «контакт».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Default="00D1305B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0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55795"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коленный и тазобедренный суставы</w:t>
            </w:r>
          </w:p>
          <w:p w:rsidR="00D1305B" w:rsidRDefault="00D1305B" w:rsidP="00D1305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  <w:p w:rsidR="00155795" w:rsidRPr="00DB6EC4" w:rsidRDefault="00D1305B" w:rsidP="00D1305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D130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32.50.22.124-00000005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widowControl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Тутор на коленный и тазобедренный суставы состо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ит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из индивидуальной приемной гильзы изготовленных из полиэтилена низкого давления охватыва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ющей голень, бедро, таз и имеет 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крепление для удержания тутора на конечности в виде застежки текстильной «контакт».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Default="00D10F2A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0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55795"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всю ногу</w:t>
            </w:r>
          </w:p>
          <w:p w:rsidR="00D10F2A" w:rsidRDefault="00D10F2A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D10F2A" w:rsidRPr="00DB6EC4" w:rsidRDefault="00D10F2A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D10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32.50.22.124-00000004</w:t>
            </w:r>
          </w:p>
          <w:p w:rsidR="00155795" w:rsidRPr="00DB6EC4" w:rsidRDefault="0015579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всю ногу фиксирующий из литьевого слоистого пластика на основе смол или листового термопластичного пластика, изготовленный по слепку. Тутор предназначен для фиксации в определенном положении и покоя пораженной нижней конечности при патологических изменениях, требующих ее иммобилизации в заданном положении при покое   и нагрузке.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F2A" w:rsidRDefault="00D10F2A" w:rsidP="00D10F2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0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всю ногу</w:t>
            </w:r>
          </w:p>
          <w:p w:rsidR="00D10F2A" w:rsidRDefault="00D10F2A" w:rsidP="00D10F2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  <w:p w:rsidR="00D10F2A" w:rsidRPr="00DB6EC4" w:rsidRDefault="00D10F2A" w:rsidP="00D10F2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D10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32.50.22.124-00000004</w:t>
            </w:r>
          </w:p>
          <w:p w:rsidR="00155795" w:rsidRPr="00DB6EC4" w:rsidRDefault="0015579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всю ногу фиксирующий из литьевого слоистого пластика на основе смол или листового термопластичного пластика, изготовленный по слепку. Тутор предназначен для фиксации в определенном положении и покоя пораженной нижней конечности при патологических изменениях, требующих ее иммобилизации в заданном положении при покое   и нагрузке.</w:t>
            </w:r>
            <w:r w:rsidRPr="00DB6E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Индивидуального изготовления по обмерам.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Default="00D1305B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0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55795"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тазобедренный сустав</w:t>
            </w:r>
          </w:p>
          <w:p w:rsidR="00D1305B" w:rsidRDefault="00D1305B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03.28</w:t>
            </w:r>
          </w:p>
          <w:p w:rsidR="00D1305B" w:rsidRPr="00DB6EC4" w:rsidRDefault="00D1305B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D130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32.50.22.124-00000005</w:t>
            </w:r>
          </w:p>
          <w:p w:rsidR="00155795" w:rsidRPr="00DB6EC4" w:rsidRDefault="00155795" w:rsidP="00155795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таз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обедренный сустав фиксирующий,</w:t>
            </w: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</w:t>
            </w: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индивидуальной приемной гильзы из литьевого слоистого пластика на основе смол или листового термопластичного пластика, изготовленный по слепку.</w:t>
            </w:r>
          </w:p>
          <w:p w:rsidR="00155795" w:rsidRPr="00DB6EC4" w:rsidRDefault="00155795" w:rsidP="001557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вкладыша в гильзу, с усилением ребрами жесткости (по потребности Получателя). Индивидуального изготовления по обмерам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  <w:tr w:rsidR="00155795" w:rsidRPr="006B0719" w:rsidTr="00C20C4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795" w:rsidRPr="006B0719" w:rsidRDefault="00155795" w:rsidP="001557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05B" w:rsidRDefault="00D1305B" w:rsidP="00D1305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30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8-09-52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тазобедренный сустав</w:t>
            </w:r>
          </w:p>
          <w:p w:rsidR="00D1305B" w:rsidRDefault="00D1305B" w:rsidP="00D1305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 03.29</w:t>
            </w:r>
          </w:p>
          <w:p w:rsidR="00155795" w:rsidRPr="00DB6EC4" w:rsidRDefault="00D1305B" w:rsidP="00D1305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КТРУ </w:t>
            </w:r>
            <w:r w:rsidRPr="00D130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32.50.22.124-00000005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DB6EC4" w:rsidRDefault="00155795" w:rsidP="001557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Тутор на таз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обедренный сустав фиксирующий,</w:t>
            </w: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</w:t>
            </w: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индивидуальной приемной гильзы из литьевого слоистого пластика на основе смол или листового термопластичного пластика, изготовленный по слепку.</w:t>
            </w:r>
          </w:p>
          <w:p w:rsidR="00155795" w:rsidRPr="00DB6EC4" w:rsidRDefault="00155795" w:rsidP="001557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E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вкладыша в гильзу, с усилением ребрами жесткости (по потребности Получателя). Индивидуального изготовления по обмерам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795" w:rsidRPr="006B0719" w:rsidRDefault="00155795" w:rsidP="001557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6B0719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</w:tr>
    </w:tbl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/>
          <w:bCs/>
          <w:lang w:eastAsia="ru-RU"/>
        </w:rPr>
      </w:pPr>
      <w:r w:rsidRPr="00C20C47">
        <w:rPr>
          <w:rFonts w:ascii="Times New Roman" w:hAnsi="Times New Roman" w:cs="Times New Roman"/>
          <w:b/>
          <w:bCs/>
          <w:lang w:eastAsia="ru-RU"/>
        </w:rPr>
        <w:t>Требования к качеству работ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Cs/>
          <w:lang w:eastAsia="ru-RU"/>
        </w:rPr>
      </w:pPr>
      <w:r w:rsidRPr="00C20C47">
        <w:rPr>
          <w:rFonts w:ascii="Times New Roman" w:hAnsi="Times New Roman" w:cs="Times New Roman"/>
          <w:bCs/>
          <w:lang w:eastAsia="ru-RU"/>
        </w:rPr>
        <w:t xml:space="preserve">  Изделия протезно-ортопедические должны соответствовать ГОСТ Р ИСО 9999-2019 «Национальный стандарт российской федерации. Вспомогательные средства для людей с ограничениями жизнедеятельности. Классификация и терминология», ГОСТ Р 52878-2021 Туторы на верхние и нижние конечности. Технические требования и методы испытаний, ГОСТ ИСО 10993-1-2021 "Изделия медицинские. Оценка биологического действия медицинских изделий. Часть 1. Оценка и исследования в процессе менеджмента риска",</w:t>
      </w:r>
      <w:r w:rsidR="00EB092F">
        <w:rPr>
          <w:rFonts w:ascii="Times New Roman" w:hAnsi="Times New Roman" w:cs="Times New Roman"/>
          <w:bCs/>
          <w:lang w:eastAsia="ru-RU"/>
        </w:rPr>
        <w:t xml:space="preserve"> </w:t>
      </w:r>
      <w:r w:rsidRPr="00C20C47">
        <w:rPr>
          <w:rFonts w:ascii="Times New Roman" w:hAnsi="Times New Roman" w:cs="Times New Roman"/>
          <w:bCs/>
          <w:lang w:eastAsia="ru-RU"/>
        </w:rPr>
        <w:t>ГОСТ ИСО 10993-10-20</w:t>
      </w:r>
      <w:r w:rsidR="00EB092F">
        <w:rPr>
          <w:rFonts w:ascii="Times New Roman" w:hAnsi="Times New Roman" w:cs="Times New Roman"/>
          <w:bCs/>
          <w:lang w:eastAsia="ru-RU"/>
        </w:rPr>
        <w:t>23</w:t>
      </w:r>
      <w:r w:rsidRPr="00C20C47">
        <w:rPr>
          <w:rFonts w:ascii="Times New Roman" w:hAnsi="Times New Roman" w:cs="Times New Roman"/>
          <w:bCs/>
          <w:lang w:eastAsia="ru-RU"/>
        </w:rPr>
        <w:t xml:space="preserve"> «Изделия медицинские. Оценка биологического действия медицинских изделий».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/>
          <w:bCs/>
          <w:lang w:eastAsia="ru-RU"/>
        </w:rPr>
      </w:pPr>
      <w:r w:rsidRPr="00C20C47">
        <w:rPr>
          <w:rFonts w:ascii="Times New Roman" w:hAnsi="Times New Roman" w:cs="Times New Roman"/>
          <w:b/>
          <w:bCs/>
          <w:lang w:eastAsia="ru-RU"/>
        </w:rPr>
        <w:lastRenderedPageBreak/>
        <w:t>Требования к техническим и функциональным характеристикам работ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Cs/>
          <w:lang w:eastAsia="ru-RU"/>
        </w:rPr>
      </w:pPr>
      <w:r w:rsidRPr="00C20C47">
        <w:rPr>
          <w:rFonts w:ascii="Times New Roman" w:hAnsi="Times New Roman" w:cs="Times New Roman"/>
          <w:bCs/>
          <w:lang w:eastAsia="ru-RU"/>
        </w:rPr>
        <w:t>Выполняемые работы включают комплекс технических и социальных мероприятий, проводимых с получателями,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деформаций.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Cs/>
          <w:lang w:eastAsia="ru-RU"/>
        </w:rPr>
      </w:pPr>
      <w:r w:rsidRPr="00C20C47">
        <w:rPr>
          <w:rFonts w:ascii="Times New Roman" w:hAnsi="Times New Roman" w:cs="Times New Roman"/>
          <w:bCs/>
          <w:lang w:eastAsia="ru-RU"/>
        </w:rPr>
        <w:t xml:space="preserve">Работы по изготовлению протезно-ортопедических изделий производятся с учетом </w:t>
      </w:r>
      <w:r>
        <w:rPr>
          <w:rFonts w:ascii="Times New Roman" w:hAnsi="Times New Roman" w:cs="Times New Roman"/>
          <w:bCs/>
          <w:lang w:eastAsia="ru-RU"/>
        </w:rPr>
        <w:t>потребности</w:t>
      </w:r>
      <w:r w:rsidRPr="00C20C47">
        <w:rPr>
          <w:rFonts w:ascii="Times New Roman" w:hAnsi="Times New Roman" w:cs="Times New Roman"/>
          <w:bCs/>
          <w:lang w:eastAsia="ru-RU"/>
        </w:rPr>
        <w:t xml:space="preserve"> получателей. Выполнение работ по </w:t>
      </w:r>
      <w:proofErr w:type="spellStart"/>
      <w:r w:rsidRPr="00C20C47">
        <w:rPr>
          <w:rFonts w:ascii="Times New Roman" w:hAnsi="Times New Roman" w:cs="Times New Roman"/>
          <w:bCs/>
          <w:lang w:eastAsia="ru-RU"/>
        </w:rPr>
        <w:t>ортезированию</w:t>
      </w:r>
      <w:proofErr w:type="spellEnd"/>
      <w:r w:rsidRPr="00C20C47">
        <w:rPr>
          <w:rFonts w:ascii="Times New Roman" w:hAnsi="Times New Roman" w:cs="Times New Roman"/>
          <w:bCs/>
          <w:lang w:eastAsia="ru-RU"/>
        </w:rPr>
        <w:t xml:space="preserve"> направлено на изготовление протезно-ортопедических изделий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C20C47">
        <w:rPr>
          <w:rFonts w:ascii="Times New Roman" w:hAnsi="Times New Roman" w:cs="Times New Roman"/>
          <w:bCs/>
          <w:lang w:eastAsia="ru-RU"/>
        </w:rPr>
        <w:t>сумочно</w:t>
      </w:r>
      <w:proofErr w:type="spellEnd"/>
      <w:r w:rsidRPr="00C20C47">
        <w:rPr>
          <w:rFonts w:ascii="Times New Roman" w:hAnsi="Times New Roman" w:cs="Times New Roman"/>
          <w:bCs/>
          <w:lang w:eastAsia="ru-RU"/>
        </w:rPr>
        <w:t xml:space="preserve">-связочного или мышечно-связочного аппарата и других функций организма. 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Cs/>
          <w:lang w:eastAsia="ru-RU"/>
        </w:rPr>
      </w:pPr>
      <w:r w:rsidRPr="00C20C47">
        <w:rPr>
          <w:rFonts w:ascii="Times New Roman" w:hAnsi="Times New Roman" w:cs="Times New Roman"/>
          <w:bCs/>
          <w:lang w:eastAsia="ru-RU"/>
        </w:rPr>
        <w:t>Изделия новые (ранее неиспользованные), не содержат восстановленных (отремонтированных) или бывших в употреблении деталей, не имеют дефектов 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использовании.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Cs/>
          <w:lang w:eastAsia="ru-RU"/>
        </w:rPr>
      </w:pPr>
      <w:r w:rsidRPr="00C20C47">
        <w:rPr>
          <w:rFonts w:ascii="Times New Roman" w:hAnsi="Times New Roman" w:cs="Times New Roman"/>
          <w:bCs/>
          <w:lang w:eastAsia="ru-RU"/>
        </w:rPr>
        <w:t xml:space="preserve">При выполнении работ по изготовлению изделий осуществляется контроль при примерке и обеспечении получателей указанными средствами реабилитации. Получатели не должны испытывать болей, избыточного давления, обуславливающих нарушения кровообращения. 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/>
          <w:bCs/>
          <w:lang w:eastAsia="ru-RU"/>
        </w:rPr>
      </w:pPr>
      <w:r w:rsidRPr="00C20C47">
        <w:rPr>
          <w:rFonts w:ascii="Times New Roman" w:hAnsi="Times New Roman" w:cs="Times New Roman"/>
          <w:bCs/>
          <w:lang w:eastAsia="ru-RU"/>
        </w:rPr>
        <w:t xml:space="preserve"> </w:t>
      </w:r>
      <w:r w:rsidRPr="00C20C47">
        <w:rPr>
          <w:rFonts w:ascii="Times New Roman" w:hAnsi="Times New Roman" w:cs="Times New Roman"/>
          <w:b/>
          <w:bCs/>
          <w:lang w:eastAsia="ru-RU"/>
        </w:rPr>
        <w:t>Требования к безопасности работ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Cs/>
          <w:lang w:eastAsia="ru-RU"/>
        </w:rPr>
      </w:pPr>
      <w:r w:rsidRPr="00C20C47">
        <w:rPr>
          <w:rFonts w:ascii="Times New Roman" w:hAnsi="Times New Roman" w:cs="Times New Roman"/>
          <w:bCs/>
          <w:lang w:eastAsia="ru-RU"/>
        </w:rPr>
        <w:t>Изделия соответствуют требованиям безопасности для здоровья человека и санитарно-гигиеническим требованиям, предъявляемым к данным изделиям. Изделия компенсируют имеющиеся у Получателя функциональные нарушения, степень ограничения жизнедеятельности, а также отвечают медицинским и социальным требованиям: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Cs/>
          <w:lang w:eastAsia="ru-RU"/>
        </w:rPr>
      </w:pPr>
      <w:r w:rsidRPr="00C20C47">
        <w:rPr>
          <w:rFonts w:ascii="Times New Roman" w:hAnsi="Times New Roman" w:cs="Times New Roman"/>
          <w:bCs/>
          <w:lang w:eastAsia="ru-RU"/>
        </w:rPr>
        <w:tab/>
        <w:t>-безопасность для кожных покровов;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Cs/>
          <w:lang w:eastAsia="ru-RU"/>
        </w:rPr>
      </w:pPr>
      <w:r w:rsidRPr="00C20C47">
        <w:rPr>
          <w:rFonts w:ascii="Times New Roman" w:hAnsi="Times New Roman" w:cs="Times New Roman"/>
          <w:bCs/>
          <w:lang w:eastAsia="ru-RU"/>
        </w:rPr>
        <w:tab/>
        <w:t>-эстетичность;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Cs/>
          <w:lang w:eastAsia="ru-RU"/>
        </w:rPr>
      </w:pPr>
      <w:r w:rsidRPr="00C20C47">
        <w:rPr>
          <w:rFonts w:ascii="Times New Roman" w:hAnsi="Times New Roman" w:cs="Times New Roman"/>
          <w:bCs/>
          <w:lang w:eastAsia="ru-RU"/>
        </w:rPr>
        <w:tab/>
        <w:t>-простота пользования.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Cs/>
          <w:lang w:eastAsia="ru-RU"/>
        </w:rPr>
      </w:pPr>
      <w:r w:rsidRPr="00C20C47">
        <w:rPr>
          <w:rFonts w:ascii="Times New Roman" w:hAnsi="Times New Roman" w:cs="Times New Roman"/>
          <w:bCs/>
          <w:lang w:eastAsia="ru-RU"/>
        </w:rPr>
        <w:tab/>
        <w:t>Изделия не выделяют при эксплуатации токсичных и агрессивных веществ.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Cs/>
          <w:lang w:eastAsia="ru-RU"/>
        </w:rPr>
      </w:pPr>
      <w:r w:rsidRPr="00C20C47">
        <w:rPr>
          <w:rFonts w:ascii="Times New Roman" w:hAnsi="Times New Roman" w:cs="Times New Roman"/>
          <w:bCs/>
          <w:lang w:eastAsia="ru-RU"/>
        </w:rPr>
        <w:t>Материалы, применяемые для изготовления изделий, не содержат ядовитых (токсичных) компонентов, а также не воздействуют на поверхности одежды, кожи Получателя, с которым контактируют при их нормальной эксплуатации, они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C20C47" w:rsidRPr="00C20C47" w:rsidRDefault="00C20C47" w:rsidP="00C20C47">
      <w:pPr>
        <w:ind w:firstLine="851"/>
        <w:jc w:val="both"/>
        <w:rPr>
          <w:rFonts w:ascii="Times New Roman" w:hAnsi="Times New Roman" w:cs="Times New Roman"/>
          <w:b/>
          <w:bCs/>
          <w:lang w:eastAsia="ru-RU"/>
        </w:rPr>
      </w:pPr>
      <w:r w:rsidRPr="00C20C47">
        <w:rPr>
          <w:rFonts w:ascii="Times New Roman" w:hAnsi="Times New Roman" w:cs="Times New Roman"/>
          <w:b/>
          <w:bCs/>
          <w:lang w:eastAsia="ru-RU"/>
        </w:rPr>
        <w:t xml:space="preserve">Требования к маркировке, упаковке, хранению и транспортированию </w:t>
      </w:r>
    </w:p>
    <w:p w:rsidR="00AA68F5" w:rsidRDefault="00C20C47" w:rsidP="00C20C47">
      <w:pPr>
        <w:ind w:firstLine="851"/>
        <w:jc w:val="both"/>
        <w:rPr>
          <w:rFonts w:ascii="Times New Roman" w:hAnsi="Times New Roman" w:cs="Times New Roman"/>
          <w:bCs/>
          <w:lang w:eastAsia="ru-RU"/>
        </w:rPr>
      </w:pPr>
      <w:r w:rsidRPr="00C20C47">
        <w:rPr>
          <w:rFonts w:ascii="Times New Roman" w:hAnsi="Times New Roman" w:cs="Times New Roman"/>
          <w:bCs/>
          <w:lang w:eastAsia="ru-RU"/>
        </w:rPr>
        <w:t xml:space="preserve">При необходимости отправка </w:t>
      </w:r>
      <w:proofErr w:type="spellStart"/>
      <w:r w:rsidRPr="00C20C47">
        <w:rPr>
          <w:rFonts w:ascii="Times New Roman" w:hAnsi="Times New Roman" w:cs="Times New Roman"/>
          <w:bCs/>
          <w:lang w:eastAsia="ru-RU"/>
        </w:rPr>
        <w:t>ортезов</w:t>
      </w:r>
      <w:proofErr w:type="spellEnd"/>
      <w:r w:rsidRPr="00C20C47">
        <w:rPr>
          <w:rFonts w:ascii="Times New Roman" w:hAnsi="Times New Roman" w:cs="Times New Roman"/>
          <w:bCs/>
          <w:lang w:eastAsia="ru-RU"/>
        </w:rPr>
        <w:t xml:space="preserve"> к месту нахождения получателей должна осуществляется с соблюдением требований ГОСТ 51632-2021 «Технические средства реабилитации людей ограничениями жизнедеятельности» к маркировке, упаковке, хранению и транспортировке.</w:t>
      </w:r>
    </w:p>
    <w:p w:rsidR="00503CF0" w:rsidRPr="005B5BC9" w:rsidRDefault="00503CF0" w:rsidP="00503CF0">
      <w:pPr>
        <w:jc w:val="both"/>
        <w:rPr>
          <w:rFonts w:ascii="Times New Roman" w:hAnsi="Times New Roman" w:cs="Times New Roman"/>
          <w:sz w:val="24"/>
          <w:szCs w:val="24"/>
        </w:rPr>
      </w:pPr>
      <w:r w:rsidRPr="005B5BC9">
        <w:rPr>
          <w:rFonts w:ascii="Times New Roman" w:hAnsi="Times New Roman" w:cs="Times New Roman"/>
          <w:sz w:val="24"/>
          <w:szCs w:val="24"/>
        </w:rPr>
        <w:t>Содержащаяся в КТРУ информация не используется в связи с отсутствием в каталоге характеристик, необходимых для описания объекта закупки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CF0" w:rsidRPr="00C20C47" w:rsidRDefault="00503CF0" w:rsidP="00C20C47">
      <w:pPr>
        <w:ind w:firstLine="851"/>
        <w:jc w:val="both"/>
        <w:rPr>
          <w:rFonts w:ascii="Times New Roman" w:hAnsi="Times New Roman" w:cs="Times New Roman"/>
          <w:bCs/>
          <w:lang w:eastAsia="ru-RU"/>
        </w:rPr>
      </w:pPr>
      <w:bookmarkStart w:id="0" w:name="_GoBack"/>
      <w:bookmarkEnd w:id="0"/>
    </w:p>
    <w:sectPr w:rsidR="00503CF0" w:rsidRPr="00C20C47" w:rsidSect="000626D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91"/>
    <w:rsid w:val="000155CA"/>
    <w:rsid w:val="0003360F"/>
    <w:rsid w:val="000626D8"/>
    <w:rsid w:val="000C1DAB"/>
    <w:rsid w:val="000F1307"/>
    <w:rsid w:val="000F40C5"/>
    <w:rsid w:val="00155795"/>
    <w:rsid w:val="001A5EE7"/>
    <w:rsid w:val="001C5602"/>
    <w:rsid w:val="001E3A32"/>
    <w:rsid w:val="002F0F35"/>
    <w:rsid w:val="002F1A0C"/>
    <w:rsid w:val="003059AE"/>
    <w:rsid w:val="00351846"/>
    <w:rsid w:val="003C063D"/>
    <w:rsid w:val="003C6F77"/>
    <w:rsid w:val="004E51D3"/>
    <w:rsid w:val="00503CF0"/>
    <w:rsid w:val="00516B47"/>
    <w:rsid w:val="00582052"/>
    <w:rsid w:val="005B22C1"/>
    <w:rsid w:val="00690108"/>
    <w:rsid w:val="006B0719"/>
    <w:rsid w:val="006C54F6"/>
    <w:rsid w:val="0074767A"/>
    <w:rsid w:val="0079322B"/>
    <w:rsid w:val="007936FB"/>
    <w:rsid w:val="007A4C9F"/>
    <w:rsid w:val="00843E45"/>
    <w:rsid w:val="00857E6E"/>
    <w:rsid w:val="0090690B"/>
    <w:rsid w:val="0090703A"/>
    <w:rsid w:val="00985DDA"/>
    <w:rsid w:val="00A2610E"/>
    <w:rsid w:val="00AA68F5"/>
    <w:rsid w:val="00AE0BAA"/>
    <w:rsid w:val="00B10406"/>
    <w:rsid w:val="00C006CB"/>
    <w:rsid w:val="00C20C47"/>
    <w:rsid w:val="00C32F0A"/>
    <w:rsid w:val="00C96700"/>
    <w:rsid w:val="00CA643D"/>
    <w:rsid w:val="00CB62EC"/>
    <w:rsid w:val="00CF0FC7"/>
    <w:rsid w:val="00CF7548"/>
    <w:rsid w:val="00D10F2A"/>
    <w:rsid w:val="00D1305B"/>
    <w:rsid w:val="00D802EF"/>
    <w:rsid w:val="00D83BBA"/>
    <w:rsid w:val="00DE5582"/>
    <w:rsid w:val="00E72872"/>
    <w:rsid w:val="00EB092F"/>
    <w:rsid w:val="00EE45FD"/>
    <w:rsid w:val="00F62E4A"/>
    <w:rsid w:val="00F64E16"/>
    <w:rsid w:val="00F71891"/>
    <w:rsid w:val="00FB1075"/>
    <w:rsid w:val="00FC7573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E454-42A7-4E1D-A82F-B9E48A17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A68F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B0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Николаева Наталья Петровна</cp:lastModifiedBy>
  <cp:revision>3</cp:revision>
  <cp:lastPrinted>2024-11-22T10:52:00Z</cp:lastPrinted>
  <dcterms:created xsi:type="dcterms:W3CDTF">2024-11-27T10:43:00Z</dcterms:created>
  <dcterms:modified xsi:type="dcterms:W3CDTF">2024-11-27T12:33:00Z</dcterms:modified>
</cp:coreProperties>
</file>