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59D" w:rsidRPr="001D659D" w:rsidRDefault="001D659D" w:rsidP="001D659D">
      <w:pPr>
        <w:jc w:val="right"/>
        <w:rPr>
          <w:rFonts w:ascii="Times New Roman" w:hAnsi="Times New Roman" w:cs="Times New Roman"/>
          <w:b/>
          <w:sz w:val="24"/>
          <w:lang w:eastAsia="ar-SA"/>
        </w:rPr>
      </w:pPr>
      <w:r w:rsidRPr="001D659D">
        <w:rPr>
          <w:rFonts w:ascii="Times New Roman" w:hAnsi="Times New Roman" w:cs="Times New Roman"/>
          <w:b/>
          <w:sz w:val="24"/>
          <w:lang w:eastAsia="ar-SA"/>
        </w:rPr>
        <w:t>Приложение 1</w:t>
      </w:r>
    </w:p>
    <w:p w:rsidR="00B342A5" w:rsidRDefault="001D659D" w:rsidP="00F46699">
      <w:pPr>
        <w:jc w:val="right"/>
        <w:rPr>
          <w:rFonts w:ascii="Times New Roman" w:hAnsi="Times New Roman" w:cs="Times New Roman"/>
          <w:b/>
          <w:sz w:val="24"/>
          <w:lang w:eastAsia="ar-SA"/>
        </w:rPr>
      </w:pPr>
      <w:r w:rsidRPr="001D659D">
        <w:rPr>
          <w:rFonts w:ascii="Times New Roman" w:hAnsi="Times New Roman" w:cs="Times New Roman"/>
          <w:b/>
          <w:sz w:val="24"/>
          <w:lang w:eastAsia="ar-SA"/>
        </w:rPr>
        <w:t xml:space="preserve">к Извещению </w:t>
      </w:r>
      <w:r w:rsidR="00F46699" w:rsidRPr="00F46699">
        <w:rPr>
          <w:rFonts w:ascii="Times New Roman" w:hAnsi="Times New Roman" w:cs="Times New Roman"/>
          <w:b/>
          <w:sz w:val="24"/>
          <w:lang w:eastAsia="ar-SA"/>
        </w:rPr>
        <w:t>об осуществлении закупки</w:t>
      </w:r>
    </w:p>
    <w:p w:rsidR="00F46699" w:rsidRDefault="00F46699" w:rsidP="00F46699">
      <w:pPr>
        <w:jc w:val="right"/>
        <w:rPr>
          <w:rFonts w:ascii="Times New Roman" w:hAnsi="Times New Roman" w:cs="Times New Roman"/>
          <w:b/>
          <w:sz w:val="24"/>
          <w:lang w:eastAsia="ar-SA"/>
        </w:rPr>
      </w:pPr>
    </w:p>
    <w:p w:rsidR="00F46699" w:rsidRPr="00122B3C" w:rsidRDefault="00F46699" w:rsidP="00F46699">
      <w:pPr>
        <w:jc w:val="right"/>
        <w:rPr>
          <w:rFonts w:ascii="Times New Roman" w:hAnsi="Times New Roman" w:cs="Times New Roman"/>
          <w:b/>
          <w:sz w:val="24"/>
        </w:rPr>
      </w:pPr>
    </w:p>
    <w:p w:rsidR="00F46699" w:rsidRDefault="00F46699" w:rsidP="00F46699">
      <w:pPr>
        <w:pStyle w:val="ConsPlusNormal"/>
        <w:spacing w:line="0" w:lineRule="atLeast"/>
        <w:jc w:val="center"/>
        <w:rPr>
          <w:rFonts w:ascii="Times New Roman" w:eastAsia="Times New Roman" w:hAnsi="Times New Roman" w:cs="Times New Roman"/>
          <w:b/>
          <w:kern w:val="0"/>
          <w:sz w:val="24"/>
          <w:lang w:eastAsia="ru-RU" w:bidi="ar-SA"/>
        </w:rPr>
      </w:pPr>
      <w:r>
        <w:rPr>
          <w:rFonts w:ascii="Times New Roman" w:eastAsia="Calibri" w:hAnsi="Times New Roman" w:cs="Times New Roman"/>
          <w:b/>
          <w:color w:val="000000"/>
          <w:sz w:val="24"/>
        </w:rPr>
        <w:t>ОПИСАНИЕ ОБЪЕКТА ЗАКУПКИ</w:t>
      </w:r>
    </w:p>
    <w:p w:rsidR="005B5CEC" w:rsidRPr="00122B3C" w:rsidRDefault="005B5CEC" w:rsidP="00C06C01">
      <w:pPr>
        <w:pStyle w:val="Standard"/>
        <w:tabs>
          <w:tab w:val="left" w:pos="0"/>
        </w:tabs>
        <w:jc w:val="center"/>
        <w:rPr>
          <w:rFonts w:ascii="Times New Roman" w:hAnsi="Times New Roman" w:cs="Times New Roman"/>
          <w:b/>
          <w:sz w:val="24"/>
        </w:rPr>
      </w:pPr>
    </w:p>
    <w:p w:rsidR="00C06C01" w:rsidRPr="00122B3C" w:rsidRDefault="00C06C01" w:rsidP="00C06C01">
      <w:pPr>
        <w:pStyle w:val="Standard"/>
        <w:tabs>
          <w:tab w:val="left" w:pos="0"/>
        </w:tabs>
        <w:jc w:val="center"/>
        <w:rPr>
          <w:rFonts w:ascii="Times New Roman" w:hAnsi="Times New Roman" w:cs="Times New Roman"/>
          <w:b/>
          <w:sz w:val="24"/>
        </w:rPr>
      </w:pPr>
      <w:r w:rsidRPr="00122B3C">
        <w:rPr>
          <w:rFonts w:ascii="Times New Roman" w:hAnsi="Times New Roman" w:cs="Times New Roman"/>
          <w:b/>
          <w:sz w:val="24"/>
        </w:rPr>
        <w:t>Техническое задание</w:t>
      </w:r>
    </w:p>
    <w:p w:rsidR="00E05163" w:rsidRDefault="00D344AC" w:rsidP="00186CBB">
      <w:pPr>
        <w:pStyle w:val="Standard"/>
        <w:tabs>
          <w:tab w:val="left" w:pos="0"/>
        </w:tabs>
        <w:jc w:val="center"/>
        <w:rPr>
          <w:rFonts w:ascii="Times New Roman" w:hAnsi="Times New Roman" w:cs="Times New Roman"/>
          <w:b/>
          <w:sz w:val="24"/>
          <w:szCs w:val="28"/>
        </w:rPr>
      </w:pPr>
      <w:r w:rsidRPr="00D344AC">
        <w:rPr>
          <w:rFonts w:ascii="Times New Roman" w:hAnsi="Times New Roman" w:cs="Times New Roman"/>
          <w:b/>
          <w:sz w:val="24"/>
          <w:szCs w:val="28"/>
        </w:rPr>
        <w:t xml:space="preserve">на </w:t>
      </w:r>
      <w:r w:rsidR="00374211">
        <w:rPr>
          <w:rFonts w:ascii="Times New Roman" w:hAnsi="Times New Roman" w:cs="Times New Roman"/>
          <w:b/>
          <w:sz w:val="24"/>
          <w:szCs w:val="28"/>
        </w:rPr>
        <w:t>в</w:t>
      </w:r>
      <w:r w:rsidR="00374211" w:rsidRPr="00374211">
        <w:rPr>
          <w:rFonts w:ascii="Times New Roman" w:hAnsi="Times New Roman" w:cs="Times New Roman"/>
          <w:b/>
          <w:sz w:val="24"/>
          <w:szCs w:val="28"/>
        </w:rPr>
        <w:t xml:space="preserve">ыполнение работ </w:t>
      </w:r>
      <w:r w:rsidR="004E7634" w:rsidRPr="004E7634">
        <w:rPr>
          <w:rFonts w:ascii="Times New Roman" w:hAnsi="Times New Roman" w:cs="Times New Roman"/>
          <w:b/>
          <w:sz w:val="24"/>
          <w:szCs w:val="28"/>
        </w:rPr>
        <w:t>по изготовлению в 2024 году протезов нижних конечностей</w:t>
      </w:r>
    </w:p>
    <w:p w:rsidR="00C77A3D" w:rsidRDefault="00C77A3D" w:rsidP="00186CBB">
      <w:pPr>
        <w:pStyle w:val="Standard"/>
        <w:tabs>
          <w:tab w:val="left" w:pos="0"/>
        </w:tabs>
        <w:jc w:val="center"/>
        <w:rPr>
          <w:rFonts w:ascii="Times New Roman" w:hAnsi="Times New Roman" w:cs="Times New Roman"/>
          <w:b/>
          <w:sz w:val="24"/>
          <w:szCs w:val="28"/>
        </w:rPr>
      </w:pPr>
    </w:p>
    <w:p w:rsidR="00C77A3D" w:rsidRPr="00C77A3D" w:rsidRDefault="00C77A3D" w:rsidP="00C77A3D">
      <w:pPr>
        <w:jc w:val="center"/>
        <w:rPr>
          <w:rFonts w:ascii="Times New Roman" w:hAnsi="Times New Roman" w:cs="Times New Roman"/>
          <w:b/>
          <w:sz w:val="24"/>
        </w:rPr>
      </w:pPr>
      <w:r w:rsidRPr="00C77A3D">
        <w:rPr>
          <w:rFonts w:ascii="Times New Roman" w:hAnsi="Times New Roman" w:cs="Times New Roman"/>
          <w:b/>
          <w:sz w:val="24"/>
        </w:rPr>
        <w:t>1. Общие положения</w:t>
      </w:r>
    </w:p>
    <w:p w:rsidR="00C77A3D" w:rsidRPr="00C77A3D" w:rsidRDefault="00C77A3D" w:rsidP="00C77A3D">
      <w:pPr>
        <w:jc w:val="both"/>
        <w:rPr>
          <w:rFonts w:ascii="Times New Roman" w:hAnsi="Times New Roman" w:cs="Times New Roman"/>
          <w:sz w:val="24"/>
        </w:rPr>
      </w:pPr>
      <w:r w:rsidRPr="00C77A3D">
        <w:rPr>
          <w:rFonts w:ascii="Times New Roman" w:hAnsi="Times New Roman" w:cs="Times New Roman"/>
          <w:b/>
          <w:sz w:val="24"/>
        </w:rPr>
        <w:t xml:space="preserve">1.1. Заказчик: </w:t>
      </w:r>
      <w:r w:rsidRPr="00C77A3D">
        <w:rPr>
          <w:rFonts w:ascii="Times New Roman" w:hAnsi="Times New Roman" w:cs="Times New Roman"/>
          <w:sz w:val="24"/>
        </w:rPr>
        <w:t>ОСФР по Хабаровскому краю и ЕАО (680000, г. Хабаровск, ул. Ленина, д. 27).</w:t>
      </w:r>
    </w:p>
    <w:p w:rsidR="00C77A3D" w:rsidRDefault="00C77A3D" w:rsidP="00C77A3D">
      <w:pPr>
        <w:rPr>
          <w:rFonts w:ascii="Times New Roman" w:hAnsi="Times New Roman" w:cs="Times New Roman"/>
          <w:sz w:val="24"/>
        </w:rPr>
      </w:pPr>
      <w:r w:rsidRPr="00C77A3D">
        <w:rPr>
          <w:rFonts w:ascii="Times New Roman" w:hAnsi="Times New Roman" w:cs="Times New Roman"/>
          <w:b/>
          <w:sz w:val="24"/>
        </w:rPr>
        <w:t>1.2. Исполнитель</w:t>
      </w:r>
      <w:r w:rsidRPr="00C77A3D">
        <w:rPr>
          <w:rFonts w:ascii="Times New Roman" w:hAnsi="Times New Roman" w:cs="Times New Roman"/>
          <w:sz w:val="24"/>
        </w:rPr>
        <w:t>: участник закупки, с которым заключается контракт.</w:t>
      </w:r>
    </w:p>
    <w:p w:rsidR="000C3FB8" w:rsidRPr="000C3FB8" w:rsidRDefault="000C3FB8" w:rsidP="00C77A3D">
      <w:pPr>
        <w:rPr>
          <w:rFonts w:ascii="Times New Roman" w:hAnsi="Times New Roman" w:cs="Times New Roman"/>
          <w:b/>
          <w:sz w:val="24"/>
        </w:rPr>
      </w:pPr>
      <w:r w:rsidRPr="000C3FB8">
        <w:rPr>
          <w:rFonts w:ascii="Times New Roman" w:hAnsi="Times New Roman" w:cs="Times New Roman"/>
          <w:b/>
          <w:sz w:val="24"/>
        </w:rPr>
        <w:t xml:space="preserve">1.3. РСУ: </w:t>
      </w:r>
      <w:r w:rsidRPr="000C3FB8">
        <w:rPr>
          <w:rFonts w:ascii="Times New Roman" w:hAnsi="Times New Roman" w:cs="Times New Roman"/>
          <w:sz w:val="24"/>
        </w:rPr>
        <w:t>Регулировочно-соединительный узел</w:t>
      </w:r>
      <w:r>
        <w:rPr>
          <w:rFonts w:ascii="Times New Roman" w:hAnsi="Times New Roman" w:cs="Times New Roman"/>
          <w:sz w:val="24"/>
        </w:rPr>
        <w:t>.</w:t>
      </w:r>
    </w:p>
    <w:p w:rsidR="00C77A3D" w:rsidRPr="006122D6" w:rsidRDefault="00C77A3D" w:rsidP="00C77A3D">
      <w:pPr>
        <w:tabs>
          <w:tab w:val="left" w:pos="0"/>
        </w:tabs>
        <w:jc w:val="both"/>
        <w:rPr>
          <w:rFonts w:ascii="Times New Roman" w:hAnsi="Times New Roman" w:cs="Times New Roman"/>
          <w:sz w:val="24"/>
        </w:rPr>
      </w:pPr>
      <w:r w:rsidRPr="006122D6">
        <w:rPr>
          <w:rFonts w:ascii="Times New Roman" w:hAnsi="Times New Roman" w:cs="Times New Roman"/>
          <w:b/>
          <w:sz w:val="24"/>
        </w:rPr>
        <w:t>1.</w:t>
      </w:r>
      <w:r w:rsidR="000C3FB8">
        <w:rPr>
          <w:rFonts w:ascii="Times New Roman" w:hAnsi="Times New Roman" w:cs="Times New Roman"/>
          <w:b/>
          <w:sz w:val="24"/>
        </w:rPr>
        <w:t>4</w:t>
      </w:r>
      <w:r>
        <w:rPr>
          <w:rFonts w:ascii="Times New Roman" w:hAnsi="Times New Roman" w:cs="Times New Roman"/>
          <w:b/>
          <w:sz w:val="24"/>
        </w:rPr>
        <w:t>.</w:t>
      </w:r>
      <w:r w:rsidRPr="006122D6">
        <w:rPr>
          <w:rFonts w:ascii="Times New Roman" w:hAnsi="Times New Roman" w:cs="Times New Roman"/>
          <w:b/>
          <w:sz w:val="24"/>
        </w:rPr>
        <w:t xml:space="preserve"> Место выполнения работ:</w:t>
      </w:r>
      <w:r>
        <w:rPr>
          <w:rFonts w:ascii="Times New Roman" w:hAnsi="Times New Roman" w:cs="Times New Roman"/>
          <w:b/>
          <w:sz w:val="24"/>
        </w:rPr>
        <w:t xml:space="preserve"> </w:t>
      </w:r>
      <w:r w:rsidRPr="006122D6">
        <w:rPr>
          <w:rFonts w:ascii="Times New Roman" w:hAnsi="Times New Roman" w:cs="Times New Roman"/>
          <w:sz w:val="24"/>
        </w:rPr>
        <w:t>Российская Федерация, по месту нахождения Исполнителя.</w:t>
      </w:r>
    </w:p>
    <w:p w:rsidR="00C77A3D" w:rsidRDefault="00C77A3D" w:rsidP="00C77A3D">
      <w:pPr>
        <w:pStyle w:val="Standard"/>
        <w:tabs>
          <w:tab w:val="left" w:pos="0"/>
        </w:tabs>
        <w:jc w:val="both"/>
        <w:rPr>
          <w:rFonts w:ascii="Times New Roman" w:hAnsi="Times New Roman" w:cs="Times New Roman"/>
          <w:sz w:val="24"/>
        </w:rPr>
      </w:pPr>
      <w:r>
        <w:rPr>
          <w:rFonts w:ascii="Times New Roman" w:hAnsi="Times New Roman" w:cs="Times New Roman"/>
          <w:sz w:val="24"/>
        </w:rPr>
        <w:t xml:space="preserve">       </w:t>
      </w:r>
      <w:r w:rsidRPr="00A31128">
        <w:rPr>
          <w:rFonts w:ascii="Times New Roman" w:hAnsi="Times New Roman" w:cs="Times New Roman"/>
          <w:sz w:val="24"/>
        </w:rPr>
        <w:t>Прием заказов, снятие мерок, примерка, индивидуальная подгонка, доработка (при необходимости), а также выдача готов</w:t>
      </w:r>
      <w:r w:rsidR="00C91179">
        <w:rPr>
          <w:rFonts w:ascii="Times New Roman" w:hAnsi="Times New Roman" w:cs="Times New Roman"/>
          <w:sz w:val="24"/>
        </w:rPr>
        <w:t>ого</w:t>
      </w:r>
      <w:r w:rsidRPr="00A31128">
        <w:rPr>
          <w:rFonts w:ascii="Times New Roman" w:hAnsi="Times New Roman" w:cs="Times New Roman"/>
          <w:sz w:val="24"/>
        </w:rPr>
        <w:t xml:space="preserve"> издели</w:t>
      </w:r>
      <w:r w:rsidR="00C91179">
        <w:rPr>
          <w:rFonts w:ascii="Times New Roman" w:hAnsi="Times New Roman" w:cs="Times New Roman"/>
          <w:sz w:val="24"/>
        </w:rPr>
        <w:t>я</w:t>
      </w:r>
      <w:r w:rsidRPr="00A31128">
        <w:rPr>
          <w:rFonts w:ascii="Times New Roman" w:hAnsi="Times New Roman" w:cs="Times New Roman"/>
          <w:sz w:val="24"/>
        </w:rPr>
        <w:t xml:space="preserve"> должны осуществляться в пункте, организованном Исполнителем </w:t>
      </w:r>
      <w:r w:rsidR="000608C7">
        <w:rPr>
          <w:rFonts w:ascii="Times New Roman" w:hAnsi="Times New Roman" w:cs="Times New Roman"/>
          <w:sz w:val="24"/>
        </w:rPr>
        <w:t>в</w:t>
      </w:r>
      <w:r w:rsidR="000608C7" w:rsidRPr="000608C7">
        <w:rPr>
          <w:rFonts w:ascii="Times New Roman" w:hAnsi="Times New Roman" w:cs="Times New Roman"/>
          <w:sz w:val="24"/>
        </w:rPr>
        <w:t xml:space="preserve"> г. </w:t>
      </w:r>
      <w:r w:rsidR="003A5758">
        <w:rPr>
          <w:rFonts w:ascii="Times New Roman" w:hAnsi="Times New Roman" w:cs="Times New Roman"/>
          <w:sz w:val="24"/>
        </w:rPr>
        <w:t>Хабаровск</w:t>
      </w:r>
      <w:r w:rsidR="00661BFE">
        <w:rPr>
          <w:rFonts w:ascii="Times New Roman" w:hAnsi="Times New Roman" w:cs="Times New Roman"/>
          <w:sz w:val="24"/>
        </w:rPr>
        <w:t xml:space="preserve"> </w:t>
      </w:r>
      <w:r w:rsidR="003A5758">
        <w:rPr>
          <w:rFonts w:ascii="Times New Roman" w:hAnsi="Times New Roman" w:cs="Times New Roman"/>
          <w:sz w:val="24"/>
        </w:rPr>
        <w:t>Хабаровского края Российской Федерации</w:t>
      </w:r>
      <w:r w:rsidRPr="00A31128">
        <w:rPr>
          <w:rFonts w:ascii="Times New Roman" w:hAnsi="Times New Roman" w:cs="Times New Roman"/>
          <w:sz w:val="24"/>
        </w:rPr>
        <w:t>.</w:t>
      </w:r>
    </w:p>
    <w:p w:rsidR="00B60DD6" w:rsidRDefault="00C77A3D" w:rsidP="00B60DD6">
      <w:pPr>
        <w:pStyle w:val="Standard"/>
        <w:tabs>
          <w:tab w:val="left" w:pos="0"/>
        </w:tabs>
        <w:ind w:right="-88"/>
        <w:jc w:val="both"/>
        <w:rPr>
          <w:rFonts w:ascii="Times New Roman" w:hAnsi="Times New Roman" w:cs="Times New Roman"/>
          <w:sz w:val="24"/>
        </w:rPr>
      </w:pPr>
      <w:r>
        <w:rPr>
          <w:rFonts w:ascii="Times New Roman" w:hAnsi="Times New Roman" w:cs="Times New Roman"/>
          <w:b/>
          <w:sz w:val="24"/>
        </w:rPr>
        <w:t>1</w:t>
      </w:r>
      <w:r w:rsidRPr="006122D6">
        <w:rPr>
          <w:rFonts w:ascii="Times New Roman" w:hAnsi="Times New Roman" w:cs="Times New Roman"/>
          <w:b/>
          <w:sz w:val="24"/>
        </w:rPr>
        <w:t>.</w:t>
      </w:r>
      <w:r w:rsidR="000C3FB8">
        <w:rPr>
          <w:rFonts w:ascii="Times New Roman" w:hAnsi="Times New Roman" w:cs="Times New Roman"/>
          <w:b/>
          <w:sz w:val="24"/>
        </w:rPr>
        <w:t>5</w:t>
      </w:r>
      <w:r>
        <w:rPr>
          <w:rFonts w:ascii="Times New Roman" w:hAnsi="Times New Roman" w:cs="Times New Roman"/>
          <w:b/>
          <w:sz w:val="24"/>
        </w:rPr>
        <w:t xml:space="preserve">. </w:t>
      </w:r>
      <w:r w:rsidRPr="006122D6">
        <w:rPr>
          <w:rFonts w:ascii="Times New Roman" w:hAnsi="Times New Roman" w:cs="Times New Roman"/>
          <w:b/>
          <w:sz w:val="24"/>
        </w:rPr>
        <w:t xml:space="preserve"> Срок выполнения работ:</w:t>
      </w:r>
      <w:r w:rsidRPr="00A921B0">
        <w:rPr>
          <w:rFonts w:ascii="Times New Roman" w:hAnsi="Times New Roman" w:cs="Times New Roman"/>
          <w:sz w:val="24"/>
        </w:rPr>
        <w:t xml:space="preserve"> с </w:t>
      </w:r>
      <w:r w:rsidR="00661BFE">
        <w:rPr>
          <w:rFonts w:ascii="Times New Roman" w:hAnsi="Times New Roman" w:cs="Times New Roman"/>
          <w:sz w:val="24"/>
        </w:rPr>
        <w:t>даты заключения Государственного контракта</w:t>
      </w:r>
      <w:r w:rsidRPr="00A921B0">
        <w:rPr>
          <w:rFonts w:ascii="Times New Roman" w:hAnsi="Times New Roman" w:cs="Times New Roman"/>
          <w:sz w:val="24"/>
        </w:rPr>
        <w:t xml:space="preserve"> </w:t>
      </w:r>
      <w:r>
        <w:rPr>
          <w:rFonts w:ascii="Times New Roman" w:hAnsi="Times New Roman" w:cs="Times New Roman"/>
          <w:sz w:val="24"/>
        </w:rPr>
        <w:t>п</w:t>
      </w:r>
      <w:r w:rsidRPr="00A921B0">
        <w:rPr>
          <w:rFonts w:ascii="Times New Roman" w:hAnsi="Times New Roman" w:cs="Times New Roman"/>
          <w:sz w:val="24"/>
        </w:rPr>
        <w:t>о</w:t>
      </w:r>
      <w:r w:rsidR="00C3737F">
        <w:rPr>
          <w:rFonts w:ascii="Times New Roman" w:hAnsi="Times New Roman" w:cs="Times New Roman"/>
          <w:sz w:val="24"/>
        </w:rPr>
        <w:t xml:space="preserve"> </w:t>
      </w:r>
      <w:r w:rsidR="00DA12DA">
        <w:rPr>
          <w:rFonts w:ascii="Times New Roman" w:hAnsi="Times New Roman" w:cs="Times New Roman"/>
          <w:sz w:val="24"/>
        </w:rPr>
        <w:t>30</w:t>
      </w:r>
      <w:r w:rsidR="007E2161">
        <w:rPr>
          <w:rFonts w:ascii="Times New Roman" w:hAnsi="Times New Roman" w:cs="Times New Roman"/>
          <w:sz w:val="24"/>
        </w:rPr>
        <w:t>.</w:t>
      </w:r>
      <w:r w:rsidR="003A5758">
        <w:rPr>
          <w:rFonts w:ascii="Times New Roman" w:hAnsi="Times New Roman" w:cs="Times New Roman"/>
          <w:sz w:val="24"/>
        </w:rPr>
        <w:t>1</w:t>
      </w:r>
      <w:r w:rsidR="00DA12DA">
        <w:rPr>
          <w:rFonts w:ascii="Times New Roman" w:hAnsi="Times New Roman" w:cs="Times New Roman"/>
          <w:sz w:val="24"/>
        </w:rPr>
        <w:t>0</w:t>
      </w:r>
      <w:r w:rsidR="007E2161">
        <w:rPr>
          <w:rFonts w:ascii="Times New Roman" w:hAnsi="Times New Roman" w:cs="Times New Roman"/>
          <w:sz w:val="24"/>
        </w:rPr>
        <w:t>.</w:t>
      </w:r>
      <w:r w:rsidR="00187341" w:rsidRPr="00187341">
        <w:rPr>
          <w:rFonts w:ascii="Times New Roman" w:hAnsi="Times New Roman" w:cs="Times New Roman"/>
          <w:sz w:val="24"/>
        </w:rPr>
        <w:t>202</w:t>
      </w:r>
      <w:r w:rsidR="00682D39">
        <w:rPr>
          <w:rFonts w:ascii="Times New Roman" w:hAnsi="Times New Roman" w:cs="Times New Roman"/>
          <w:sz w:val="24"/>
        </w:rPr>
        <w:t>4 года</w:t>
      </w:r>
      <w:r w:rsidR="00BA4031">
        <w:rPr>
          <w:rFonts w:ascii="Times New Roman" w:hAnsi="Times New Roman" w:cs="Times New Roman"/>
          <w:sz w:val="24"/>
        </w:rPr>
        <w:t>.</w:t>
      </w:r>
      <w:r w:rsidR="00187341" w:rsidRPr="00187341">
        <w:rPr>
          <w:rFonts w:ascii="Times New Roman" w:hAnsi="Times New Roman" w:cs="Times New Roman"/>
          <w:sz w:val="24"/>
        </w:rPr>
        <w:t xml:space="preserve"> </w:t>
      </w:r>
    </w:p>
    <w:p w:rsidR="00B60DD6" w:rsidRDefault="00B60DD6" w:rsidP="00187341">
      <w:pPr>
        <w:pStyle w:val="Standard"/>
        <w:tabs>
          <w:tab w:val="left" w:pos="0"/>
        </w:tabs>
        <w:ind w:right="-88"/>
        <w:jc w:val="both"/>
        <w:rPr>
          <w:rFonts w:ascii="Times New Roman" w:hAnsi="Times New Roman" w:cs="Times New Roman"/>
          <w:sz w:val="24"/>
        </w:rPr>
      </w:pPr>
      <w:r>
        <w:rPr>
          <w:rFonts w:ascii="Times New Roman" w:hAnsi="Times New Roman" w:cs="Times New Roman"/>
          <w:sz w:val="24"/>
        </w:rPr>
        <w:t xml:space="preserve">        </w:t>
      </w:r>
      <w:r w:rsidRPr="00215A08">
        <w:rPr>
          <w:rStyle w:val="T8"/>
          <w:rFonts w:eastAsia="Arial Unicode MS"/>
          <w:b w:val="0"/>
        </w:rPr>
        <w:t xml:space="preserve">Срок выполнения работ по обеспечению Получателя протезом должен составлять не более </w:t>
      </w:r>
      <w:r>
        <w:rPr>
          <w:rStyle w:val="T8"/>
          <w:rFonts w:eastAsia="Arial Unicode MS"/>
          <w:b w:val="0"/>
        </w:rPr>
        <w:t>60</w:t>
      </w:r>
      <w:r w:rsidRPr="00215A08">
        <w:rPr>
          <w:rStyle w:val="T8"/>
          <w:rFonts w:eastAsia="Arial Unicode MS"/>
          <w:b w:val="0"/>
        </w:rPr>
        <w:t xml:space="preserve"> (</w:t>
      </w:r>
      <w:r>
        <w:rPr>
          <w:rStyle w:val="T8"/>
          <w:rFonts w:eastAsia="Arial Unicode MS"/>
          <w:b w:val="0"/>
        </w:rPr>
        <w:t>Шестидесяти</w:t>
      </w:r>
      <w:r w:rsidRPr="00215A08">
        <w:rPr>
          <w:rStyle w:val="T8"/>
          <w:rFonts w:eastAsia="Arial Unicode MS"/>
          <w:b w:val="0"/>
        </w:rPr>
        <w:t>) календарных дней с момента обращения Получателя к Исполнителю с направлением, выданным Государственным заказчиком.</w:t>
      </w:r>
    </w:p>
    <w:p w:rsidR="00B60DD6" w:rsidRDefault="00B60DD6" w:rsidP="00187341">
      <w:pPr>
        <w:pStyle w:val="Standard"/>
        <w:tabs>
          <w:tab w:val="left" w:pos="0"/>
        </w:tabs>
        <w:ind w:right="-88"/>
        <w:jc w:val="both"/>
        <w:rPr>
          <w:rFonts w:ascii="Times New Roman" w:hAnsi="Times New Roman" w:cs="Times New Roman"/>
          <w:sz w:val="24"/>
        </w:rPr>
      </w:pPr>
    </w:p>
    <w:p w:rsidR="006122D6" w:rsidRPr="006122D6" w:rsidRDefault="00C752D8" w:rsidP="00B8029D">
      <w:pPr>
        <w:pStyle w:val="Standard"/>
        <w:tabs>
          <w:tab w:val="left" w:pos="0"/>
        </w:tabs>
        <w:jc w:val="center"/>
        <w:rPr>
          <w:rFonts w:ascii="Times New Roman" w:hAnsi="Times New Roman" w:cs="Times New Roman"/>
          <w:sz w:val="24"/>
        </w:rPr>
      </w:pPr>
      <w:r>
        <w:rPr>
          <w:rFonts w:ascii="Times New Roman" w:hAnsi="Times New Roman" w:cs="Times New Roman"/>
          <w:b/>
          <w:bCs/>
          <w:kern w:val="2"/>
          <w:sz w:val="24"/>
          <w:lang w:eastAsia="ru-RU" w:bidi="ar-SA"/>
        </w:rPr>
        <w:t>2</w:t>
      </w:r>
      <w:r w:rsidR="006122D6" w:rsidRPr="006122D6">
        <w:rPr>
          <w:rFonts w:ascii="Times New Roman" w:hAnsi="Times New Roman" w:cs="Times New Roman"/>
          <w:b/>
          <w:bCs/>
          <w:kern w:val="2"/>
          <w:sz w:val="24"/>
          <w:lang w:eastAsia="ru-RU" w:bidi="ar-SA"/>
        </w:rPr>
        <w:t xml:space="preserve">. Общие технические характеристики </w:t>
      </w:r>
      <w:r w:rsidR="006122D6" w:rsidRPr="006122D6">
        <w:rPr>
          <w:rFonts w:ascii="Times New Roman" w:hAnsi="Times New Roman" w:cs="Times New Roman"/>
          <w:b/>
          <w:kern w:val="2"/>
          <w:sz w:val="24"/>
          <w:lang w:eastAsia="ru-RU" w:bidi="ar-SA"/>
        </w:rPr>
        <w:t>работ:</w:t>
      </w:r>
    </w:p>
    <w:p w:rsidR="005935DD" w:rsidRDefault="000608C7" w:rsidP="005935DD">
      <w:pPr>
        <w:autoSpaceDE w:val="0"/>
        <w:autoSpaceDN/>
        <w:ind w:firstLine="709"/>
        <w:jc w:val="both"/>
        <w:textAlignment w:val="auto"/>
        <w:rPr>
          <w:rFonts w:ascii="Times New Roman" w:eastAsia="Arial" w:hAnsi="Times New Roman" w:cs="Times New Roman"/>
          <w:kern w:val="1"/>
          <w:sz w:val="24"/>
          <w:lang w:eastAsia="ar-SA" w:bidi="ar-SA"/>
        </w:rPr>
      </w:pPr>
      <w:r w:rsidRPr="000608C7">
        <w:rPr>
          <w:rFonts w:ascii="Times New Roman" w:eastAsia="Arial" w:hAnsi="Times New Roman" w:cs="Times New Roman"/>
          <w:kern w:val="1"/>
          <w:sz w:val="24"/>
          <w:lang w:eastAsia="ar-SA" w:bidi="ar-SA"/>
        </w:rPr>
        <w:t xml:space="preserve">Протезы </w:t>
      </w:r>
      <w:r>
        <w:rPr>
          <w:rFonts w:ascii="Times New Roman" w:eastAsia="Arial" w:hAnsi="Times New Roman" w:cs="Times New Roman"/>
          <w:kern w:val="1"/>
          <w:sz w:val="24"/>
          <w:lang w:eastAsia="ar-SA" w:bidi="ar-SA"/>
        </w:rPr>
        <w:t>нижних конечностей</w:t>
      </w:r>
      <w:r w:rsidR="003A5758">
        <w:rPr>
          <w:rFonts w:ascii="Times New Roman" w:eastAsia="Arial" w:hAnsi="Times New Roman" w:cs="Times New Roman"/>
          <w:kern w:val="1"/>
          <w:sz w:val="24"/>
          <w:lang w:eastAsia="ar-SA" w:bidi="ar-SA"/>
        </w:rPr>
        <w:t xml:space="preserve"> </w:t>
      </w:r>
      <w:r w:rsidRPr="000608C7">
        <w:rPr>
          <w:rFonts w:ascii="Times New Roman" w:eastAsia="Arial" w:hAnsi="Times New Roman" w:cs="Times New Roman"/>
          <w:kern w:val="1"/>
          <w:sz w:val="24"/>
          <w:lang w:eastAsia="ar-SA" w:bidi="ar-SA"/>
        </w:rPr>
        <w:t>- технические средства, надеваемые на конечность или ее сегмент (сегменты) опорно-двигательного аппарата с целью фиксации, разгрузки для восстановления нарушенных функций (далее – Издели</w:t>
      </w:r>
      <w:r w:rsidR="004E7634">
        <w:rPr>
          <w:rFonts w:ascii="Times New Roman" w:eastAsia="Arial" w:hAnsi="Times New Roman" w:cs="Times New Roman"/>
          <w:kern w:val="1"/>
          <w:sz w:val="24"/>
          <w:lang w:eastAsia="ar-SA" w:bidi="ar-SA"/>
        </w:rPr>
        <w:t>я</w:t>
      </w:r>
      <w:r w:rsidRPr="000608C7">
        <w:rPr>
          <w:rFonts w:ascii="Times New Roman" w:eastAsia="Arial" w:hAnsi="Times New Roman" w:cs="Times New Roman"/>
          <w:kern w:val="1"/>
          <w:sz w:val="24"/>
          <w:lang w:eastAsia="ar-SA" w:bidi="ar-SA"/>
        </w:rPr>
        <w:t>).</w:t>
      </w:r>
      <w:r w:rsidR="005935DD" w:rsidRPr="005935DD">
        <w:rPr>
          <w:rFonts w:ascii="Times New Roman" w:eastAsia="Arial" w:hAnsi="Times New Roman" w:cs="Times New Roman"/>
          <w:kern w:val="1"/>
          <w:sz w:val="24"/>
          <w:lang w:eastAsia="ar-SA" w:bidi="ar-SA"/>
        </w:rPr>
        <w:t xml:space="preserve"> </w:t>
      </w:r>
    </w:p>
    <w:p w:rsidR="009B495E" w:rsidRDefault="000608C7" w:rsidP="005935DD">
      <w:pPr>
        <w:autoSpaceDE w:val="0"/>
        <w:autoSpaceDN/>
        <w:ind w:firstLine="709"/>
        <w:jc w:val="both"/>
        <w:textAlignment w:val="auto"/>
        <w:rPr>
          <w:rFonts w:ascii="Times New Roman" w:eastAsia="Arial" w:hAnsi="Times New Roman" w:cs="Times New Roman"/>
          <w:kern w:val="1"/>
          <w:sz w:val="24"/>
          <w:lang w:eastAsia="ar-SA" w:bidi="ar-SA"/>
        </w:rPr>
      </w:pPr>
      <w:r w:rsidRPr="000608C7">
        <w:rPr>
          <w:rFonts w:ascii="Times New Roman" w:eastAsia="Arial" w:hAnsi="Times New Roman" w:cs="Times New Roman"/>
          <w:kern w:val="1"/>
          <w:sz w:val="24"/>
          <w:lang w:eastAsia="ar-SA" w:bidi="ar-SA"/>
        </w:rPr>
        <w:t>Работы по обеспечению застрахованн</w:t>
      </w:r>
      <w:r w:rsidR="004E7634">
        <w:rPr>
          <w:rFonts w:ascii="Times New Roman" w:eastAsia="Arial" w:hAnsi="Times New Roman" w:cs="Times New Roman"/>
          <w:kern w:val="1"/>
          <w:sz w:val="24"/>
          <w:lang w:eastAsia="ar-SA" w:bidi="ar-SA"/>
        </w:rPr>
        <w:t>ых</w:t>
      </w:r>
      <w:r w:rsidRPr="000608C7">
        <w:rPr>
          <w:rFonts w:ascii="Times New Roman" w:eastAsia="Arial" w:hAnsi="Times New Roman" w:cs="Times New Roman"/>
          <w:kern w:val="1"/>
          <w:sz w:val="24"/>
          <w:lang w:eastAsia="ar-SA" w:bidi="ar-SA"/>
        </w:rPr>
        <w:t xml:space="preserve"> лиц, получивш</w:t>
      </w:r>
      <w:r w:rsidR="004E7634">
        <w:rPr>
          <w:rFonts w:ascii="Times New Roman" w:eastAsia="Arial" w:hAnsi="Times New Roman" w:cs="Times New Roman"/>
          <w:kern w:val="1"/>
          <w:sz w:val="24"/>
          <w:lang w:eastAsia="ar-SA" w:bidi="ar-SA"/>
        </w:rPr>
        <w:t>их</w:t>
      </w:r>
      <w:r w:rsidRPr="000608C7">
        <w:rPr>
          <w:rFonts w:ascii="Times New Roman" w:eastAsia="Arial" w:hAnsi="Times New Roman" w:cs="Times New Roman"/>
          <w:kern w:val="1"/>
          <w:sz w:val="24"/>
          <w:lang w:eastAsia="ar-SA" w:bidi="ar-SA"/>
        </w:rPr>
        <w:t xml:space="preserve"> повреждение здоровья вследствие несчастного случая на производстве</w:t>
      </w:r>
      <w:r w:rsidR="000047F6">
        <w:rPr>
          <w:rFonts w:ascii="Times New Roman" w:eastAsia="Arial" w:hAnsi="Times New Roman" w:cs="Times New Roman"/>
          <w:kern w:val="1"/>
          <w:sz w:val="24"/>
          <w:lang w:eastAsia="ar-SA" w:bidi="ar-SA"/>
        </w:rPr>
        <w:t xml:space="preserve"> и профессиональных заболеваний</w:t>
      </w:r>
      <w:r w:rsidRPr="000608C7">
        <w:rPr>
          <w:rFonts w:ascii="Times New Roman" w:eastAsia="Arial" w:hAnsi="Times New Roman" w:cs="Times New Roman"/>
          <w:kern w:val="1"/>
          <w:sz w:val="24"/>
          <w:lang w:eastAsia="ar-SA" w:bidi="ar-SA"/>
        </w:rPr>
        <w:t xml:space="preserve"> (далее – Получател</w:t>
      </w:r>
      <w:r w:rsidR="004E7634">
        <w:rPr>
          <w:rFonts w:ascii="Times New Roman" w:eastAsia="Arial" w:hAnsi="Times New Roman" w:cs="Times New Roman"/>
          <w:kern w:val="1"/>
          <w:sz w:val="24"/>
          <w:lang w:eastAsia="ar-SA" w:bidi="ar-SA"/>
        </w:rPr>
        <w:t>и</w:t>
      </w:r>
      <w:r w:rsidRPr="000608C7">
        <w:rPr>
          <w:rFonts w:ascii="Times New Roman" w:eastAsia="Arial" w:hAnsi="Times New Roman" w:cs="Times New Roman"/>
          <w:kern w:val="1"/>
          <w:sz w:val="24"/>
          <w:lang w:eastAsia="ar-SA" w:bidi="ar-SA"/>
        </w:rPr>
        <w:t xml:space="preserve">) </w:t>
      </w:r>
      <w:r>
        <w:rPr>
          <w:rFonts w:ascii="Times New Roman" w:eastAsia="Arial" w:hAnsi="Times New Roman" w:cs="Times New Roman"/>
          <w:kern w:val="1"/>
          <w:sz w:val="24"/>
          <w:lang w:eastAsia="ar-SA" w:bidi="ar-SA"/>
        </w:rPr>
        <w:t>Издели</w:t>
      </w:r>
      <w:r w:rsidR="004E7634">
        <w:rPr>
          <w:rFonts w:ascii="Times New Roman" w:eastAsia="Arial" w:hAnsi="Times New Roman" w:cs="Times New Roman"/>
          <w:kern w:val="1"/>
          <w:sz w:val="24"/>
          <w:lang w:eastAsia="ar-SA" w:bidi="ar-SA"/>
        </w:rPr>
        <w:t>я</w:t>
      </w:r>
      <w:r w:rsidR="006D5DB0">
        <w:rPr>
          <w:rFonts w:ascii="Times New Roman" w:eastAsia="Arial" w:hAnsi="Times New Roman" w:cs="Times New Roman"/>
          <w:kern w:val="1"/>
          <w:sz w:val="24"/>
          <w:lang w:eastAsia="ar-SA" w:bidi="ar-SA"/>
        </w:rPr>
        <w:t>м</w:t>
      </w:r>
      <w:r w:rsidR="004E7634">
        <w:rPr>
          <w:rFonts w:ascii="Times New Roman" w:eastAsia="Arial" w:hAnsi="Times New Roman" w:cs="Times New Roman"/>
          <w:kern w:val="1"/>
          <w:sz w:val="24"/>
          <w:lang w:eastAsia="ar-SA" w:bidi="ar-SA"/>
        </w:rPr>
        <w:t>и</w:t>
      </w:r>
      <w:r w:rsidRPr="000608C7">
        <w:rPr>
          <w:rFonts w:ascii="Times New Roman" w:eastAsia="Arial" w:hAnsi="Times New Roman" w:cs="Times New Roman"/>
          <w:kern w:val="1"/>
          <w:sz w:val="24"/>
          <w:lang w:eastAsia="ar-SA" w:bidi="ar-SA"/>
        </w:rPr>
        <w:t xml:space="preserve"> предусматривают комплекс медицинских, технических и социальных мероприятий, проводимых с </w:t>
      </w:r>
      <w:r>
        <w:rPr>
          <w:rFonts w:ascii="Times New Roman" w:eastAsia="Arial" w:hAnsi="Times New Roman" w:cs="Times New Roman"/>
          <w:kern w:val="1"/>
          <w:sz w:val="24"/>
          <w:lang w:eastAsia="ar-SA" w:bidi="ar-SA"/>
        </w:rPr>
        <w:t>получателем</w:t>
      </w:r>
      <w:r w:rsidRPr="000608C7">
        <w:rPr>
          <w:rFonts w:ascii="Times New Roman" w:eastAsia="Arial" w:hAnsi="Times New Roman" w:cs="Times New Roman"/>
          <w:kern w:val="1"/>
          <w:sz w:val="24"/>
          <w:lang w:eastAsia="ar-SA" w:bidi="ar-SA"/>
        </w:rPr>
        <w:t xml:space="preserve">, имеющим нарушения опорно-двигательного аппарата в целях восстановления и компенсации </w:t>
      </w:r>
      <w:r w:rsidR="007E2161">
        <w:rPr>
          <w:rFonts w:ascii="Times New Roman" w:eastAsia="Arial" w:hAnsi="Times New Roman" w:cs="Times New Roman"/>
          <w:kern w:val="1"/>
          <w:sz w:val="24"/>
          <w:lang w:eastAsia="ar-SA" w:bidi="ar-SA"/>
        </w:rPr>
        <w:t>ограничений его жизнедеятельности</w:t>
      </w:r>
      <w:r w:rsidRPr="000608C7">
        <w:rPr>
          <w:rFonts w:ascii="Times New Roman" w:eastAsia="Arial" w:hAnsi="Times New Roman" w:cs="Times New Roman"/>
          <w:kern w:val="1"/>
          <w:sz w:val="24"/>
          <w:lang w:eastAsia="ar-SA" w:bidi="ar-SA"/>
        </w:rPr>
        <w:t>, обучение пользованию в соответствии с требованиями Национального стандарта Российской Федерации ГОСТ Р 59542-2021 «Реабилитационные мероприятия. Услуги по обучению пользованию протезом нижней конечности» и выдачу технического средства.</w:t>
      </w:r>
      <w:r w:rsidR="00720EAD" w:rsidRPr="00720EAD">
        <w:rPr>
          <w:rFonts w:ascii="Times New Roman" w:eastAsia="Arial" w:hAnsi="Times New Roman" w:cs="Times New Roman"/>
          <w:kern w:val="1"/>
          <w:sz w:val="24"/>
          <w:lang w:eastAsia="ar-SA" w:bidi="ar-SA"/>
        </w:rPr>
        <w:t xml:space="preserve"> </w:t>
      </w:r>
    </w:p>
    <w:p w:rsidR="006122D6" w:rsidRPr="006122D6" w:rsidRDefault="00C752D8" w:rsidP="00B8029D">
      <w:pPr>
        <w:widowControl/>
        <w:suppressAutoHyphens w:val="0"/>
        <w:autoSpaceDN/>
        <w:contextualSpacing/>
        <w:jc w:val="center"/>
        <w:textAlignment w:val="auto"/>
        <w:rPr>
          <w:rFonts w:ascii="Times New Roman" w:eastAsia="Times New Roman" w:hAnsi="Times New Roman" w:cs="Times New Roman"/>
          <w:b/>
          <w:kern w:val="0"/>
          <w:sz w:val="24"/>
          <w:lang w:eastAsia="ru-RU" w:bidi="ar-SA"/>
        </w:rPr>
      </w:pPr>
      <w:r>
        <w:rPr>
          <w:rFonts w:ascii="Times New Roman" w:eastAsia="Times New Roman" w:hAnsi="Times New Roman" w:cs="Times New Roman"/>
          <w:b/>
          <w:bCs/>
          <w:kern w:val="0"/>
          <w:sz w:val="24"/>
          <w:lang w:eastAsia="ru-RU" w:bidi="ar-SA"/>
        </w:rPr>
        <w:t>3</w:t>
      </w:r>
      <w:r w:rsidR="006122D6" w:rsidRPr="006122D6">
        <w:rPr>
          <w:rFonts w:ascii="Times New Roman" w:eastAsia="Times New Roman" w:hAnsi="Times New Roman" w:cs="Times New Roman"/>
          <w:b/>
          <w:bCs/>
          <w:kern w:val="0"/>
          <w:sz w:val="24"/>
          <w:lang w:eastAsia="ru-RU" w:bidi="ar-SA"/>
        </w:rPr>
        <w:t xml:space="preserve">. </w:t>
      </w:r>
      <w:r w:rsidR="00820995">
        <w:rPr>
          <w:rFonts w:ascii="Times New Roman" w:eastAsia="Times New Roman" w:hAnsi="Times New Roman" w:cs="Times New Roman"/>
          <w:b/>
          <w:bCs/>
          <w:kern w:val="0"/>
          <w:sz w:val="24"/>
          <w:lang w:eastAsia="ru-RU" w:bidi="ar-SA"/>
        </w:rPr>
        <w:t>Технические</w:t>
      </w:r>
      <w:r w:rsidR="006122D6" w:rsidRPr="006122D6">
        <w:rPr>
          <w:rFonts w:ascii="Times New Roman" w:eastAsia="Times New Roman" w:hAnsi="Times New Roman" w:cs="Times New Roman"/>
          <w:b/>
          <w:bCs/>
          <w:kern w:val="0"/>
          <w:sz w:val="24"/>
          <w:lang w:eastAsia="ru-RU" w:bidi="ar-SA"/>
        </w:rPr>
        <w:t xml:space="preserve"> характеристики </w:t>
      </w:r>
      <w:r w:rsidR="00F03C97">
        <w:rPr>
          <w:rFonts w:ascii="Times New Roman" w:eastAsia="Times New Roman" w:hAnsi="Times New Roman" w:cs="Times New Roman"/>
          <w:b/>
          <w:bCs/>
          <w:kern w:val="0"/>
          <w:sz w:val="24"/>
          <w:lang w:eastAsia="ru-RU" w:bidi="ar-SA"/>
        </w:rPr>
        <w:t>изделия</w:t>
      </w:r>
      <w:r w:rsidR="006122D6" w:rsidRPr="006122D6">
        <w:rPr>
          <w:rFonts w:ascii="Times New Roman" w:eastAsia="Times New Roman" w:hAnsi="Times New Roman" w:cs="Times New Roman"/>
          <w:b/>
          <w:kern w:val="0"/>
          <w:sz w:val="24"/>
          <w:lang w:eastAsia="ru-RU" w:bidi="ar-SA"/>
        </w:rPr>
        <w:t>:</w:t>
      </w:r>
    </w:p>
    <w:tbl>
      <w:tblPr>
        <w:tblW w:w="10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24"/>
        <w:gridCol w:w="2306"/>
        <w:gridCol w:w="6041"/>
        <w:gridCol w:w="1150"/>
      </w:tblGrid>
      <w:tr w:rsidR="006F77A0" w:rsidRPr="006122D6" w:rsidTr="00BA4031">
        <w:trPr>
          <w:trHeight w:val="648"/>
          <w:jc w:val="center"/>
        </w:trPr>
        <w:tc>
          <w:tcPr>
            <w:tcW w:w="524" w:type="dxa"/>
            <w:vAlign w:val="center"/>
          </w:tcPr>
          <w:p w:rsidR="006F77A0" w:rsidRDefault="006F77A0" w:rsidP="006122D6">
            <w:pPr>
              <w:widowControl/>
              <w:autoSpaceDN/>
              <w:snapToGrid w:val="0"/>
              <w:jc w:val="center"/>
              <w:textAlignment w:val="auto"/>
              <w:rPr>
                <w:rFonts w:ascii="Times New Roman" w:eastAsia="Times New Roman" w:hAnsi="Times New Roman" w:cs="Times New Roman"/>
                <w:b/>
                <w:kern w:val="1"/>
                <w:sz w:val="24"/>
                <w:lang w:eastAsia="ru-RU" w:bidi="ar-SA"/>
              </w:rPr>
            </w:pPr>
            <w:r>
              <w:rPr>
                <w:rFonts w:ascii="Times New Roman" w:eastAsia="Times New Roman" w:hAnsi="Times New Roman" w:cs="Times New Roman"/>
                <w:b/>
                <w:kern w:val="1"/>
                <w:sz w:val="24"/>
                <w:lang w:eastAsia="ru-RU" w:bidi="ar-SA"/>
              </w:rPr>
              <w:t>№</w:t>
            </w:r>
          </w:p>
          <w:p w:rsidR="006F77A0" w:rsidRPr="006122D6" w:rsidRDefault="006F77A0" w:rsidP="006122D6">
            <w:pPr>
              <w:widowControl/>
              <w:autoSpaceDN/>
              <w:snapToGrid w:val="0"/>
              <w:jc w:val="center"/>
              <w:textAlignment w:val="auto"/>
              <w:rPr>
                <w:rFonts w:ascii="Times New Roman" w:eastAsia="Times New Roman" w:hAnsi="Times New Roman" w:cs="Times New Roman"/>
                <w:b/>
                <w:kern w:val="1"/>
                <w:sz w:val="24"/>
                <w:lang w:eastAsia="ru-RU" w:bidi="ar-SA"/>
              </w:rPr>
            </w:pPr>
            <w:r>
              <w:rPr>
                <w:rFonts w:ascii="Times New Roman" w:eastAsia="Times New Roman" w:hAnsi="Times New Roman" w:cs="Times New Roman"/>
                <w:b/>
                <w:kern w:val="1"/>
                <w:sz w:val="24"/>
                <w:lang w:eastAsia="ru-RU" w:bidi="ar-SA"/>
              </w:rPr>
              <w:t>п/п</w:t>
            </w:r>
          </w:p>
        </w:tc>
        <w:tc>
          <w:tcPr>
            <w:tcW w:w="2306" w:type="dxa"/>
            <w:vAlign w:val="center"/>
          </w:tcPr>
          <w:p w:rsidR="006F77A0" w:rsidRPr="006122D6" w:rsidRDefault="006F77A0" w:rsidP="008E6202">
            <w:pPr>
              <w:widowControl/>
              <w:autoSpaceDN/>
              <w:snapToGrid w:val="0"/>
              <w:jc w:val="center"/>
              <w:textAlignment w:val="auto"/>
              <w:rPr>
                <w:rFonts w:ascii="Times New Roman" w:eastAsia="Times New Roman" w:hAnsi="Times New Roman" w:cs="Times New Roman"/>
                <w:b/>
                <w:kern w:val="1"/>
                <w:sz w:val="24"/>
                <w:lang w:eastAsia="ru-RU" w:bidi="ar-SA"/>
              </w:rPr>
            </w:pPr>
            <w:r w:rsidRPr="006122D6">
              <w:rPr>
                <w:rFonts w:ascii="Times New Roman" w:eastAsia="Times New Roman" w:hAnsi="Times New Roman" w:cs="Times New Roman"/>
                <w:b/>
                <w:kern w:val="1"/>
                <w:sz w:val="24"/>
                <w:lang w:eastAsia="ru-RU" w:bidi="ar-SA"/>
              </w:rPr>
              <w:t xml:space="preserve">Наименование </w:t>
            </w:r>
            <w:r>
              <w:rPr>
                <w:rFonts w:ascii="Times New Roman" w:eastAsia="Times New Roman" w:hAnsi="Times New Roman" w:cs="Times New Roman"/>
                <w:b/>
                <w:kern w:val="1"/>
                <w:sz w:val="24"/>
                <w:lang w:eastAsia="ru-RU" w:bidi="ar-SA"/>
              </w:rPr>
              <w:t>изделия</w:t>
            </w:r>
          </w:p>
        </w:tc>
        <w:tc>
          <w:tcPr>
            <w:tcW w:w="6041" w:type="dxa"/>
            <w:vAlign w:val="center"/>
          </w:tcPr>
          <w:p w:rsidR="006F77A0" w:rsidRPr="006122D6" w:rsidRDefault="006F77A0" w:rsidP="00F03C97">
            <w:pPr>
              <w:widowControl/>
              <w:suppressAutoHyphens w:val="0"/>
              <w:autoSpaceDN/>
              <w:snapToGrid w:val="0"/>
              <w:jc w:val="center"/>
              <w:textAlignment w:val="auto"/>
              <w:rPr>
                <w:rFonts w:ascii="Times New Roman" w:eastAsia="Times New Roman" w:hAnsi="Times New Roman" w:cs="Times New Roman"/>
                <w:b/>
                <w:kern w:val="0"/>
                <w:sz w:val="24"/>
                <w:lang w:eastAsia="ru-RU" w:bidi="ar-SA"/>
              </w:rPr>
            </w:pPr>
            <w:r w:rsidRPr="006122D6">
              <w:rPr>
                <w:rFonts w:ascii="Times New Roman" w:eastAsia="Times New Roman" w:hAnsi="Times New Roman" w:cs="Times New Roman"/>
                <w:b/>
                <w:kern w:val="0"/>
                <w:sz w:val="24"/>
                <w:lang w:eastAsia="ru-RU" w:bidi="ar-SA"/>
              </w:rPr>
              <w:t xml:space="preserve">Описание </w:t>
            </w:r>
            <w:r>
              <w:rPr>
                <w:rFonts w:ascii="Times New Roman" w:eastAsia="Times New Roman" w:hAnsi="Times New Roman" w:cs="Times New Roman"/>
                <w:b/>
                <w:kern w:val="0"/>
                <w:sz w:val="24"/>
                <w:lang w:eastAsia="ru-RU" w:bidi="ar-SA"/>
              </w:rPr>
              <w:t xml:space="preserve">технических характеристик </w:t>
            </w:r>
            <w:r w:rsidR="00F03C97">
              <w:rPr>
                <w:rFonts w:ascii="Times New Roman" w:eastAsia="Times New Roman" w:hAnsi="Times New Roman" w:cs="Times New Roman"/>
                <w:b/>
                <w:kern w:val="0"/>
                <w:sz w:val="24"/>
                <w:lang w:eastAsia="ru-RU" w:bidi="ar-SA"/>
              </w:rPr>
              <w:t>изделия</w:t>
            </w:r>
          </w:p>
        </w:tc>
        <w:tc>
          <w:tcPr>
            <w:tcW w:w="1150" w:type="dxa"/>
            <w:vAlign w:val="center"/>
          </w:tcPr>
          <w:p w:rsidR="006F77A0" w:rsidRPr="006122D6" w:rsidRDefault="00F03C97" w:rsidP="00F03C97">
            <w:pPr>
              <w:widowControl/>
              <w:autoSpaceDN/>
              <w:snapToGrid w:val="0"/>
              <w:jc w:val="center"/>
              <w:textAlignment w:val="auto"/>
              <w:rPr>
                <w:rFonts w:ascii="Times New Roman" w:hAnsi="Times New Roman" w:cs="Times New Roman"/>
                <w:b/>
                <w:kern w:val="1"/>
                <w:sz w:val="24"/>
                <w:lang w:eastAsia="ru-RU" w:bidi="ar-SA"/>
              </w:rPr>
            </w:pPr>
            <w:r>
              <w:rPr>
                <w:rFonts w:ascii="Times New Roman" w:hAnsi="Times New Roman" w:cs="Times New Roman"/>
                <w:b/>
                <w:kern w:val="1"/>
                <w:sz w:val="24"/>
                <w:lang w:eastAsia="ru-RU" w:bidi="ar-SA"/>
              </w:rPr>
              <w:t>К</w:t>
            </w:r>
            <w:r w:rsidR="006F77A0">
              <w:rPr>
                <w:rFonts w:ascii="Times New Roman" w:hAnsi="Times New Roman" w:cs="Times New Roman"/>
                <w:b/>
                <w:kern w:val="1"/>
                <w:sz w:val="24"/>
                <w:lang w:eastAsia="ru-RU" w:bidi="ar-SA"/>
              </w:rPr>
              <w:t>ол-во изделий, шт.</w:t>
            </w:r>
          </w:p>
        </w:tc>
      </w:tr>
      <w:tr w:rsidR="006F77A0" w:rsidRPr="006122D6" w:rsidTr="00CA4555">
        <w:trPr>
          <w:trHeight w:val="221"/>
          <w:jc w:val="center"/>
        </w:trPr>
        <w:tc>
          <w:tcPr>
            <w:tcW w:w="524" w:type="dxa"/>
            <w:tcBorders>
              <w:left w:val="single" w:sz="1" w:space="0" w:color="000000"/>
              <w:bottom w:val="single" w:sz="1" w:space="0" w:color="000000"/>
            </w:tcBorders>
          </w:tcPr>
          <w:p w:rsidR="006F77A0" w:rsidRPr="00124F6A" w:rsidRDefault="006F77A0" w:rsidP="006122D6">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r>
              <w:rPr>
                <w:rFonts w:ascii="Times New Roman" w:eastAsia="Times New Roman" w:hAnsi="Times New Roman" w:cs="Times New Roman"/>
                <w:bCs/>
                <w:color w:val="000000"/>
                <w:kern w:val="0"/>
                <w:sz w:val="24"/>
                <w:lang w:eastAsia="ru-RU" w:bidi="ar-SA"/>
              </w:rPr>
              <w:t>1</w:t>
            </w:r>
          </w:p>
        </w:tc>
        <w:tc>
          <w:tcPr>
            <w:tcW w:w="2306" w:type="dxa"/>
            <w:tcBorders>
              <w:left w:val="single" w:sz="1" w:space="0" w:color="000000"/>
              <w:bottom w:val="single" w:sz="1" w:space="0" w:color="000000"/>
            </w:tcBorders>
          </w:tcPr>
          <w:p w:rsidR="003A5758" w:rsidRDefault="004E7634" w:rsidP="006122D6">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r w:rsidRPr="004E7634">
              <w:rPr>
                <w:rFonts w:ascii="Times New Roman" w:eastAsia="Times New Roman" w:hAnsi="Times New Roman" w:cs="Times New Roman"/>
                <w:bCs/>
                <w:color w:val="000000"/>
                <w:kern w:val="0"/>
                <w:sz w:val="24"/>
                <w:lang w:eastAsia="ru-RU" w:bidi="ar-SA"/>
              </w:rPr>
              <w:t>Протез голени немодульный, в том числе при врожденном недоразвитии</w:t>
            </w:r>
          </w:p>
          <w:p w:rsidR="004E7634" w:rsidRDefault="004E7634" w:rsidP="006122D6">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p>
          <w:p w:rsidR="004E7634" w:rsidRPr="006122D6" w:rsidRDefault="004E7634" w:rsidP="006122D6">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r>
              <w:rPr>
                <w:rFonts w:ascii="Times New Roman" w:eastAsia="Times New Roman" w:hAnsi="Times New Roman" w:cs="Times New Roman"/>
                <w:bCs/>
                <w:color w:val="000000"/>
                <w:kern w:val="0"/>
                <w:sz w:val="24"/>
                <w:lang w:eastAsia="ru-RU" w:bidi="ar-SA"/>
              </w:rPr>
              <w:t>8-07-06</w:t>
            </w:r>
          </w:p>
        </w:tc>
        <w:tc>
          <w:tcPr>
            <w:tcW w:w="6041" w:type="dxa"/>
            <w:tcBorders>
              <w:left w:val="single" w:sz="1" w:space="0" w:color="000000"/>
              <w:bottom w:val="single" w:sz="1" w:space="0" w:color="000000"/>
            </w:tcBorders>
          </w:tcPr>
          <w:p w:rsidR="006F77A0" w:rsidRPr="003A5758" w:rsidRDefault="004E7634" w:rsidP="000C3FB8">
            <w:pPr>
              <w:widowControl/>
              <w:suppressAutoHyphens w:val="0"/>
              <w:autoSpaceDN/>
              <w:jc w:val="both"/>
              <w:textAlignment w:val="auto"/>
              <w:rPr>
                <w:rFonts w:ascii="Times New Roman" w:eastAsia="Times New Roman" w:hAnsi="Times New Roman" w:cs="Times New Roman"/>
                <w:bCs/>
                <w:kern w:val="0"/>
                <w:sz w:val="24"/>
                <w:lang w:eastAsia="ru-RU" w:bidi="ar-SA"/>
              </w:rPr>
            </w:pPr>
            <w:r w:rsidRPr="004E7634">
              <w:rPr>
                <w:rFonts w:ascii="Times New Roman" w:eastAsia="Times New Roman" w:hAnsi="Times New Roman" w:cs="Times New Roman"/>
                <w:bCs/>
                <w:kern w:val="0"/>
                <w:sz w:val="24"/>
                <w:lang w:eastAsia="ru-RU" w:bidi="ar-SA"/>
              </w:rPr>
              <w:t xml:space="preserve">Протез голени немодульный с глубокой посадкой и эластичной облицовкой. Постоянная приемная гильза унифицированная или индивидуальная. Материал приемной гильзы - литьевой слоистый пластик на основе акриловых смол. Допускается кожаная гильза. Метод крепления протеза: с использованием гильзы (манжеты с шинами) бедра или с использованием кожаных полуфабрикатов. Стопа с металлическим каркасом, подвижная во всех вертикальных плоскостях с голеностопным шарниром, подвижным в сагиттальной плоскости или стопа </w:t>
            </w:r>
            <w:proofErr w:type="spellStart"/>
            <w:r w:rsidRPr="004E7634">
              <w:rPr>
                <w:rFonts w:ascii="Times New Roman" w:eastAsia="Times New Roman" w:hAnsi="Times New Roman" w:cs="Times New Roman"/>
                <w:bCs/>
                <w:kern w:val="0"/>
                <w:sz w:val="24"/>
                <w:lang w:eastAsia="ru-RU" w:bidi="ar-SA"/>
              </w:rPr>
              <w:t>бесшарнирная</w:t>
            </w:r>
            <w:proofErr w:type="spellEnd"/>
            <w:r w:rsidRPr="004E7634">
              <w:rPr>
                <w:rFonts w:ascii="Times New Roman" w:eastAsia="Times New Roman" w:hAnsi="Times New Roman" w:cs="Times New Roman"/>
                <w:bCs/>
                <w:kern w:val="0"/>
                <w:sz w:val="24"/>
                <w:lang w:eastAsia="ru-RU" w:bidi="ar-SA"/>
              </w:rPr>
              <w:t xml:space="preserve">, полиуретановая, монолитная. Облицовка мягкая полиуретановая модульная (поролон). Покрытие облицовки - чулки </w:t>
            </w:r>
            <w:proofErr w:type="spellStart"/>
            <w:r w:rsidRPr="004E7634">
              <w:rPr>
                <w:rFonts w:ascii="Times New Roman" w:eastAsia="Times New Roman" w:hAnsi="Times New Roman" w:cs="Times New Roman"/>
                <w:bCs/>
                <w:kern w:val="0"/>
                <w:sz w:val="24"/>
                <w:lang w:eastAsia="ru-RU" w:bidi="ar-SA"/>
              </w:rPr>
              <w:t>перлоновые</w:t>
            </w:r>
            <w:proofErr w:type="spellEnd"/>
            <w:r w:rsidRPr="004E7634">
              <w:rPr>
                <w:rFonts w:ascii="Times New Roman" w:eastAsia="Times New Roman" w:hAnsi="Times New Roman" w:cs="Times New Roman"/>
                <w:bCs/>
                <w:kern w:val="0"/>
                <w:sz w:val="24"/>
                <w:lang w:eastAsia="ru-RU" w:bidi="ar-SA"/>
              </w:rPr>
              <w:t xml:space="preserve"> ортопедические. Тип протеза - постоянный.</w:t>
            </w:r>
          </w:p>
        </w:tc>
        <w:tc>
          <w:tcPr>
            <w:tcW w:w="1150" w:type="dxa"/>
          </w:tcPr>
          <w:p w:rsidR="006F77A0" w:rsidRPr="006122D6" w:rsidRDefault="00F03C97" w:rsidP="006122D6">
            <w:pPr>
              <w:suppressLineNumbers/>
              <w:autoSpaceDN/>
              <w:snapToGrid w:val="0"/>
              <w:jc w:val="center"/>
              <w:textAlignment w:val="auto"/>
              <w:rPr>
                <w:rFonts w:ascii="Times New Roman" w:hAnsi="Times New Roman" w:cs="Times New Roman"/>
                <w:kern w:val="1"/>
                <w:sz w:val="24"/>
                <w:lang w:eastAsia="ru-RU" w:bidi="ar-SA"/>
              </w:rPr>
            </w:pPr>
            <w:r>
              <w:rPr>
                <w:rFonts w:ascii="Times New Roman" w:hAnsi="Times New Roman" w:cs="Times New Roman"/>
                <w:kern w:val="1"/>
                <w:sz w:val="24"/>
                <w:lang w:eastAsia="ru-RU" w:bidi="ar-SA"/>
              </w:rPr>
              <w:t>1</w:t>
            </w:r>
          </w:p>
        </w:tc>
      </w:tr>
      <w:tr w:rsidR="004E7634" w:rsidRPr="006122D6" w:rsidTr="00CA4555">
        <w:trPr>
          <w:trHeight w:val="221"/>
          <w:jc w:val="center"/>
        </w:trPr>
        <w:tc>
          <w:tcPr>
            <w:tcW w:w="524" w:type="dxa"/>
            <w:tcBorders>
              <w:left w:val="single" w:sz="1" w:space="0" w:color="000000"/>
              <w:bottom w:val="single" w:sz="1" w:space="0" w:color="000000"/>
            </w:tcBorders>
          </w:tcPr>
          <w:p w:rsidR="004E7634" w:rsidRDefault="004E7634" w:rsidP="006122D6">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r>
              <w:rPr>
                <w:rFonts w:ascii="Times New Roman" w:eastAsia="Times New Roman" w:hAnsi="Times New Roman" w:cs="Times New Roman"/>
                <w:bCs/>
                <w:color w:val="000000"/>
                <w:kern w:val="0"/>
                <w:sz w:val="24"/>
                <w:lang w:eastAsia="ru-RU" w:bidi="ar-SA"/>
              </w:rPr>
              <w:t>2</w:t>
            </w:r>
          </w:p>
        </w:tc>
        <w:tc>
          <w:tcPr>
            <w:tcW w:w="2306" w:type="dxa"/>
            <w:tcBorders>
              <w:left w:val="single" w:sz="1" w:space="0" w:color="000000"/>
              <w:bottom w:val="single" w:sz="1" w:space="0" w:color="000000"/>
            </w:tcBorders>
          </w:tcPr>
          <w:p w:rsidR="004E7634" w:rsidRDefault="004E7634" w:rsidP="006122D6">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r w:rsidRPr="004E7634">
              <w:rPr>
                <w:rFonts w:ascii="Times New Roman" w:eastAsia="Times New Roman" w:hAnsi="Times New Roman" w:cs="Times New Roman"/>
                <w:bCs/>
                <w:color w:val="000000"/>
                <w:kern w:val="0"/>
                <w:sz w:val="24"/>
                <w:lang w:eastAsia="ru-RU" w:bidi="ar-SA"/>
              </w:rPr>
              <w:t>Протез голени модульный, в том числе при недоразвитии</w:t>
            </w:r>
          </w:p>
          <w:p w:rsidR="004E7634" w:rsidRDefault="004E7634" w:rsidP="006122D6">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p>
          <w:p w:rsidR="004E7634" w:rsidRPr="004E7634" w:rsidRDefault="004E7634" w:rsidP="006122D6">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r>
              <w:rPr>
                <w:rFonts w:ascii="Times New Roman" w:eastAsia="Times New Roman" w:hAnsi="Times New Roman" w:cs="Times New Roman"/>
                <w:bCs/>
                <w:color w:val="000000"/>
                <w:kern w:val="0"/>
                <w:sz w:val="24"/>
                <w:lang w:eastAsia="ru-RU" w:bidi="ar-SA"/>
              </w:rPr>
              <w:t>8-07-09</w:t>
            </w:r>
          </w:p>
        </w:tc>
        <w:tc>
          <w:tcPr>
            <w:tcW w:w="6041" w:type="dxa"/>
            <w:tcBorders>
              <w:left w:val="single" w:sz="1" w:space="0" w:color="000000"/>
              <w:bottom w:val="single" w:sz="1" w:space="0" w:color="000000"/>
            </w:tcBorders>
          </w:tcPr>
          <w:p w:rsidR="004E7634" w:rsidRPr="004E7634" w:rsidRDefault="004E7634" w:rsidP="00CB0765">
            <w:pPr>
              <w:widowControl/>
              <w:suppressAutoHyphens w:val="0"/>
              <w:autoSpaceDN/>
              <w:jc w:val="both"/>
              <w:textAlignment w:val="auto"/>
              <w:rPr>
                <w:rFonts w:ascii="Times New Roman" w:eastAsia="Times New Roman" w:hAnsi="Times New Roman" w:cs="Times New Roman"/>
                <w:bCs/>
                <w:kern w:val="0"/>
                <w:sz w:val="24"/>
                <w:lang w:eastAsia="ru-RU" w:bidi="ar-SA"/>
              </w:rPr>
            </w:pPr>
            <w:r w:rsidRPr="004E7634">
              <w:rPr>
                <w:rFonts w:ascii="Times New Roman" w:eastAsia="Times New Roman" w:hAnsi="Times New Roman" w:cs="Times New Roman"/>
                <w:bCs/>
                <w:kern w:val="0"/>
                <w:sz w:val="24"/>
                <w:lang w:eastAsia="ru-RU" w:bidi="ar-SA"/>
              </w:rPr>
              <w:lastRenderedPageBreak/>
              <w:t xml:space="preserve">Протез голени модульного типа с силиконовом чехлом, для </w:t>
            </w:r>
            <w:r>
              <w:rPr>
                <w:rFonts w:ascii="Times New Roman" w:eastAsia="Times New Roman" w:hAnsi="Times New Roman" w:cs="Times New Roman"/>
                <w:bCs/>
                <w:kern w:val="0"/>
                <w:sz w:val="24"/>
                <w:lang w:eastAsia="ru-RU" w:bidi="ar-SA"/>
              </w:rPr>
              <w:t>получател</w:t>
            </w:r>
            <w:r w:rsidR="00CB0765">
              <w:rPr>
                <w:rFonts w:ascii="Times New Roman" w:eastAsia="Times New Roman" w:hAnsi="Times New Roman" w:cs="Times New Roman"/>
                <w:bCs/>
                <w:kern w:val="0"/>
                <w:sz w:val="24"/>
                <w:lang w:eastAsia="ru-RU" w:bidi="ar-SA"/>
              </w:rPr>
              <w:t>ей</w:t>
            </w:r>
            <w:r w:rsidR="00C22B3F">
              <w:rPr>
                <w:rFonts w:ascii="Times New Roman" w:eastAsia="Times New Roman" w:hAnsi="Times New Roman" w:cs="Times New Roman"/>
                <w:bCs/>
                <w:kern w:val="0"/>
                <w:sz w:val="24"/>
                <w:lang w:eastAsia="ru-RU" w:bidi="ar-SA"/>
              </w:rPr>
              <w:t xml:space="preserve"> со</w:t>
            </w:r>
            <w:r w:rsidRPr="004E7634">
              <w:rPr>
                <w:rFonts w:ascii="Times New Roman" w:eastAsia="Times New Roman" w:hAnsi="Times New Roman" w:cs="Times New Roman"/>
                <w:bCs/>
                <w:kern w:val="0"/>
                <w:sz w:val="24"/>
                <w:lang w:eastAsia="ru-RU" w:bidi="ar-SA"/>
              </w:rPr>
              <w:t xml:space="preserve"> средним уровнем активности. Примерочная приемная гильза</w:t>
            </w:r>
            <w:r>
              <w:rPr>
                <w:rFonts w:ascii="Times New Roman" w:eastAsia="Times New Roman" w:hAnsi="Times New Roman" w:cs="Times New Roman"/>
                <w:bCs/>
                <w:kern w:val="0"/>
                <w:sz w:val="24"/>
                <w:lang w:eastAsia="ru-RU" w:bidi="ar-SA"/>
              </w:rPr>
              <w:t xml:space="preserve"> (при необходимости</w:t>
            </w:r>
            <w:r w:rsidR="00C22B3F">
              <w:rPr>
                <w:rFonts w:ascii="Times New Roman" w:eastAsia="Times New Roman" w:hAnsi="Times New Roman" w:cs="Times New Roman"/>
                <w:bCs/>
                <w:kern w:val="0"/>
                <w:sz w:val="24"/>
                <w:lang w:eastAsia="ru-RU" w:bidi="ar-SA"/>
              </w:rPr>
              <w:t>,</w:t>
            </w:r>
            <w:r w:rsidRPr="004E7634">
              <w:rPr>
                <w:rFonts w:ascii="Times New Roman" w:eastAsia="Times New Roman" w:hAnsi="Times New Roman" w:cs="Times New Roman"/>
                <w:bCs/>
                <w:kern w:val="0"/>
                <w:sz w:val="24"/>
                <w:lang w:eastAsia="ru-RU" w:bidi="ar-SA"/>
              </w:rPr>
              <w:t xml:space="preserve"> в зависимости от индивидуальных параметров получателя</w:t>
            </w:r>
            <w:r>
              <w:rPr>
                <w:rFonts w:ascii="Times New Roman" w:eastAsia="Times New Roman" w:hAnsi="Times New Roman" w:cs="Times New Roman"/>
                <w:bCs/>
                <w:kern w:val="0"/>
                <w:sz w:val="24"/>
                <w:lang w:eastAsia="ru-RU" w:bidi="ar-SA"/>
              </w:rPr>
              <w:t>)</w:t>
            </w:r>
            <w:r w:rsidRPr="004E7634">
              <w:rPr>
                <w:rFonts w:ascii="Times New Roman" w:eastAsia="Times New Roman" w:hAnsi="Times New Roman" w:cs="Times New Roman"/>
                <w:bCs/>
                <w:kern w:val="0"/>
                <w:sz w:val="24"/>
                <w:lang w:eastAsia="ru-RU" w:bidi="ar-SA"/>
              </w:rPr>
              <w:t xml:space="preserve"> </w:t>
            </w:r>
            <w:r w:rsidRPr="004E7634">
              <w:rPr>
                <w:rFonts w:ascii="Times New Roman" w:eastAsia="Times New Roman" w:hAnsi="Times New Roman" w:cs="Times New Roman"/>
                <w:bCs/>
                <w:kern w:val="0"/>
                <w:sz w:val="24"/>
                <w:lang w:eastAsia="ru-RU" w:bidi="ar-SA"/>
              </w:rPr>
              <w:lastRenderedPageBreak/>
              <w:t xml:space="preserve">в количестве 1 шт. из </w:t>
            </w:r>
            <w:proofErr w:type="spellStart"/>
            <w:r w:rsidRPr="004E7634">
              <w:rPr>
                <w:rFonts w:ascii="Times New Roman" w:eastAsia="Times New Roman" w:hAnsi="Times New Roman" w:cs="Times New Roman"/>
                <w:bCs/>
                <w:kern w:val="0"/>
                <w:sz w:val="24"/>
                <w:lang w:eastAsia="ru-RU" w:bidi="ar-SA"/>
              </w:rPr>
              <w:t>термолина</w:t>
            </w:r>
            <w:proofErr w:type="spellEnd"/>
            <w:r w:rsidRPr="004E7634">
              <w:rPr>
                <w:rFonts w:ascii="Times New Roman" w:eastAsia="Times New Roman" w:hAnsi="Times New Roman" w:cs="Times New Roman"/>
                <w:bCs/>
                <w:kern w:val="0"/>
                <w:sz w:val="24"/>
                <w:lang w:eastAsia="ru-RU" w:bidi="ar-SA"/>
              </w:rPr>
              <w:t xml:space="preserve">, изготовленная по индивидуальному гипсовому слепку.  Постоянная приемная гильза из литьевого слоистого пластика на основе акриловых смол изготовлена по корректированной гипсовой модели. В качестве смягчающего </w:t>
            </w:r>
            <w:proofErr w:type="spellStart"/>
            <w:r w:rsidRPr="004E7634">
              <w:rPr>
                <w:rFonts w:ascii="Times New Roman" w:eastAsia="Times New Roman" w:hAnsi="Times New Roman" w:cs="Times New Roman"/>
                <w:bCs/>
                <w:kern w:val="0"/>
                <w:sz w:val="24"/>
                <w:lang w:eastAsia="ru-RU" w:bidi="ar-SA"/>
              </w:rPr>
              <w:t>термостабилизирующего</w:t>
            </w:r>
            <w:proofErr w:type="spellEnd"/>
            <w:r w:rsidRPr="004E7634">
              <w:rPr>
                <w:rFonts w:ascii="Times New Roman" w:eastAsia="Times New Roman" w:hAnsi="Times New Roman" w:cs="Times New Roman"/>
                <w:bCs/>
                <w:kern w:val="0"/>
                <w:sz w:val="24"/>
                <w:lang w:eastAsia="ru-RU" w:bidi="ar-SA"/>
              </w:rPr>
              <w:t xml:space="preserve"> элемента используется эластичный вкладыш из вспененного материала. Комплектующие детали протеза подобраны с учетом веса </w:t>
            </w:r>
            <w:r w:rsidR="009F0461">
              <w:rPr>
                <w:rFonts w:ascii="Times New Roman" w:eastAsia="Times New Roman" w:hAnsi="Times New Roman" w:cs="Times New Roman"/>
                <w:bCs/>
                <w:kern w:val="0"/>
                <w:sz w:val="24"/>
                <w:lang w:eastAsia="ru-RU" w:bidi="ar-SA"/>
              </w:rPr>
              <w:t>получателя</w:t>
            </w:r>
            <w:r w:rsidRPr="004E7634">
              <w:rPr>
                <w:rFonts w:ascii="Times New Roman" w:eastAsia="Times New Roman" w:hAnsi="Times New Roman" w:cs="Times New Roman"/>
                <w:bCs/>
                <w:kern w:val="0"/>
                <w:sz w:val="24"/>
                <w:lang w:eastAsia="ru-RU" w:bidi="ar-SA"/>
              </w:rPr>
              <w:t>. В качестве стабилизирующего элемента коленного сустава</w:t>
            </w:r>
            <w:r>
              <w:rPr>
                <w:rFonts w:ascii="Times New Roman" w:eastAsia="Times New Roman" w:hAnsi="Times New Roman" w:cs="Times New Roman"/>
                <w:bCs/>
                <w:kern w:val="0"/>
                <w:sz w:val="24"/>
                <w:lang w:eastAsia="ru-RU" w:bidi="ar-SA"/>
              </w:rPr>
              <w:t xml:space="preserve"> (</w:t>
            </w:r>
            <w:r w:rsidR="00D06B38" w:rsidRPr="00D06B38">
              <w:rPr>
                <w:rFonts w:ascii="Times New Roman" w:eastAsia="Times New Roman" w:hAnsi="Times New Roman" w:cs="Times New Roman"/>
                <w:bCs/>
                <w:kern w:val="0"/>
                <w:sz w:val="24"/>
                <w:lang w:eastAsia="ru-RU" w:bidi="ar-SA"/>
              </w:rPr>
              <w:t>при необходимости</w:t>
            </w:r>
            <w:r w:rsidR="00C22B3F">
              <w:rPr>
                <w:rFonts w:ascii="Times New Roman" w:eastAsia="Times New Roman" w:hAnsi="Times New Roman" w:cs="Times New Roman"/>
                <w:bCs/>
                <w:kern w:val="0"/>
                <w:sz w:val="24"/>
                <w:lang w:eastAsia="ru-RU" w:bidi="ar-SA"/>
              </w:rPr>
              <w:t>,</w:t>
            </w:r>
            <w:r w:rsidR="00D06B38" w:rsidRPr="00D06B38">
              <w:rPr>
                <w:rFonts w:ascii="Times New Roman" w:eastAsia="Times New Roman" w:hAnsi="Times New Roman" w:cs="Times New Roman"/>
                <w:bCs/>
                <w:kern w:val="0"/>
                <w:sz w:val="24"/>
                <w:lang w:eastAsia="ru-RU" w:bidi="ar-SA"/>
              </w:rPr>
              <w:t xml:space="preserve"> в зависимости от индивидуальных параметров получателя</w:t>
            </w:r>
            <w:r>
              <w:rPr>
                <w:rFonts w:ascii="Times New Roman" w:eastAsia="Times New Roman" w:hAnsi="Times New Roman" w:cs="Times New Roman"/>
                <w:bCs/>
                <w:kern w:val="0"/>
                <w:sz w:val="24"/>
                <w:lang w:eastAsia="ru-RU" w:bidi="ar-SA"/>
              </w:rPr>
              <w:t>)</w:t>
            </w:r>
            <w:r w:rsidRPr="004E7634">
              <w:rPr>
                <w:rFonts w:ascii="Times New Roman" w:eastAsia="Times New Roman" w:hAnsi="Times New Roman" w:cs="Times New Roman"/>
                <w:bCs/>
                <w:kern w:val="0"/>
                <w:sz w:val="24"/>
                <w:lang w:eastAsia="ru-RU" w:bidi="ar-SA"/>
              </w:rPr>
              <w:t xml:space="preserve"> используется силиконовый наколенник. Стопа модульная комфортна в фазе переката с высокой степенью энергосбережения. Косметическая оболочка протеза пенополиуретановая, модульная.  Косметическое покрытие облицовки - гольфы </w:t>
            </w:r>
            <w:proofErr w:type="spellStart"/>
            <w:r w:rsidRPr="004E7634">
              <w:rPr>
                <w:rFonts w:ascii="Times New Roman" w:eastAsia="Times New Roman" w:hAnsi="Times New Roman" w:cs="Times New Roman"/>
                <w:bCs/>
                <w:kern w:val="0"/>
                <w:sz w:val="24"/>
                <w:lang w:eastAsia="ru-RU" w:bidi="ar-SA"/>
              </w:rPr>
              <w:t>перлоновые</w:t>
            </w:r>
            <w:proofErr w:type="spellEnd"/>
            <w:r w:rsidRPr="004E7634">
              <w:rPr>
                <w:rFonts w:ascii="Times New Roman" w:eastAsia="Times New Roman" w:hAnsi="Times New Roman" w:cs="Times New Roman"/>
                <w:bCs/>
                <w:kern w:val="0"/>
                <w:sz w:val="24"/>
                <w:lang w:eastAsia="ru-RU" w:bidi="ar-SA"/>
              </w:rPr>
              <w:t xml:space="preserve">.  Протез предназначен для перемещения </w:t>
            </w:r>
            <w:r>
              <w:rPr>
                <w:rFonts w:ascii="Times New Roman" w:eastAsia="Times New Roman" w:hAnsi="Times New Roman" w:cs="Times New Roman"/>
                <w:bCs/>
                <w:kern w:val="0"/>
                <w:sz w:val="24"/>
                <w:lang w:eastAsia="ru-RU" w:bidi="ar-SA"/>
              </w:rPr>
              <w:t>получателя</w:t>
            </w:r>
            <w:r w:rsidRPr="004E7634">
              <w:rPr>
                <w:rFonts w:ascii="Times New Roman" w:eastAsia="Times New Roman" w:hAnsi="Times New Roman" w:cs="Times New Roman"/>
                <w:bCs/>
                <w:kern w:val="0"/>
                <w:sz w:val="24"/>
                <w:lang w:eastAsia="ru-RU" w:bidi="ar-SA"/>
              </w:rPr>
              <w:t xml:space="preserve">, как в помещении, так и на открытом пространстве и выполнения трудовых обязанностей. Тип протеза – постоянный. </w:t>
            </w:r>
          </w:p>
        </w:tc>
        <w:tc>
          <w:tcPr>
            <w:tcW w:w="1150" w:type="dxa"/>
          </w:tcPr>
          <w:p w:rsidR="004E7634" w:rsidRDefault="004E7634" w:rsidP="006122D6">
            <w:pPr>
              <w:suppressLineNumbers/>
              <w:autoSpaceDN/>
              <w:snapToGrid w:val="0"/>
              <w:jc w:val="center"/>
              <w:textAlignment w:val="auto"/>
              <w:rPr>
                <w:rFonts w:ascii="Times New Roman" w:hAnsi="Times New Roman" w:cs="Times New Roman"/>
                <w:kern w:val="1"/>
                <w:sz w:val="24"/>
                <w:lang w:eastAsia="ru-RU" w:bidi="ar-SA"/>
              </w:rPr>
            </w:pPr>
            <w:r>
              <w:rPr>
                <w:rFonts w:ascii="Times New Roman" w:hAnsi="Times New Roman" w:cs="Times New Roman"/>
                <w:kern w:val="1"/>
                <w:sz w:val="24"/>
                <w:lang w:eastAsia="ru-RU" w:bidi="ar-SA"/>
              </w:rPr>
              <w:lastRenderedPageBreak/>
              <w:t>1</w:t>
            </w:r>
          </w:p>
        </w:tc>
      </w:tr>
      <w:tr w:rsidR="00D06B38" w:rsidRPr="006122D6" w:rsidTr="00CA4555">
        <w:trPr>
          <w:trHeight w:val="221"/>
          <w:jc w:val="center"/>
        </w:trPr>
        <w:tc>
          <w:tcPr>
            <w:tcW w:w="524" w:type="dxa"/>
            <w:tcBorders>
              <w:left w:val="single" w:sz="1" w:space="0" w:color="000000"/>
              <w:bottom w:val="single" w:sz="1" w:space="0" w:color="000000"/>
            </w:tcBorders>
          </w:tcPr>
          <w:p w:rsidR="00D06B38" w:rsidRDefault="00D06B38" w:rsidP="006122D6">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r>
              <w:rPr>
                <w:rFonts w:ascii="Times New Roman" w:eastAsia="Times New Roman" w:hAnsi="Times New Roman" w:cs="Times New Roman"/>
                <w:bCs/>
                <w:color w:val="000000"/>
                <w:kern w:val="0"/>
                <w:sz w:val="24"/>
                <w:lang w:eastAsia="ru-RU" w:bidi="ar-SA"/>
              </w:rPr>
              <w:lastRenderedPageBreak/>
              <w:t>3</w:t>
            </w:r>
          </w:p>
        </w:tc>
        <w:tc>
          <w:tcPr>
            <w:tcW w:w="2306" w:type="dxa"/>
            <w:tcBorders>
              <w:left w:val="single" w:sz="1" w:space="0" w:color="000000"/>
              <w:bottom w:val="single" w:sz="1" w:space="0" w:color="000000"/>
            </w:tcBorders>
          </w:tcPr>
          <w:p w:rsidR="00D06B38" w:rsidRPr="00D06B38" w:rsidRDefault="00D06B38" w:rsidP="00D06B38">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r w:rsidRPr="00D06B38">
              <w:rPr>
                <w:rFonts w:ascii="Times New Roman" w:eastAsia="Times New Roman" w:hAnsi="Times New Roman" w:cs="Times New Roman"/>
                <w:bCs/>
                <w:color w:val="000000"/>
                <w:kern w:val="0"/>
                <w:sz w:val="24"/>
                <w:lang w:eastAsia="ru-RU" w:bidi="ar-SA"/>
              </w:rPr>
              <w:t>Протез голени модульный, в том числе при недоразвитии</w:t>
            </w:r>
          </w:p>
          <w:p w:rsidR="00D06B38" w:rsidRPr="00D06B38" w:rsidRDefault="00D06B38" w:rsidP="00D06B38">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p>
          <w:p w:rsidR="00D06B38" w:rsidRPr="004E7634" w:rsidRDefault="00D06B38" w:rsidP="00D06B38">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r w:rsidRPr="00D06B38">
              <w:rPr>
                <w:rFonts w:ascii="Times New Roman" w:eastAsia="Times New Roman" w:hAnsi="Times New Roman" w:cs="Times New Roman"/>
                <w:bCs/>
                <w:color w:val="000000"/>
                <w:kern w:val="0"/>
                <w:sz w:val="24"/>
                <w:lang w:eastAsia="ru-RU" w:bidi="ar-SA"/>
              </w:rPr>
              <w:t>8-07-09</w:t>
            </w:r>
          </w:p>
        </w:tc>
        <w:tc>
          <w:tcPr>
            <w:tcW w:w="6041" w:type="dxa"/>
            <w:tcBorders>
              <w:left w:val="single" w:sz="1" w:space="0" w:color="000000"/>
              <w:bottom w:val="single" w:sz="1" w:space="0" w:color="000000"/>
            </w:tcBorders>
          </w:tcPr>
          <w:p w:rsidR="00D06B38" w:rsidRPr="004E7634" w:rsidRDefault="009F0461" w:rsidP="00CB0765">
            <w:pPr>
              <w:widowControl/>
              <w:suppressAutoHyphens w:val="0"/>
              <w:autoSpaceDN/>
              <w:jc w:val="both"/>
              <w:textAlignment w:val="auto"/>
              <w:rPr>
                <w:rFonts w:ascii="Times New Roman" w:eastAsia="Times New Roman" w:hAnsi="Times New Roman" w:cs="Times New Roman"/>
                <w:bCs/>
                <w:kern w:val="0"/>
                <w:sz w:val="24"/>
                <w:lang w:eastAsia="ru-RU" w:bidi="ar-SA"/>
              </w:rPr>
            </w:pPr>
            <w:r w:rsidRPr="009F0461">
              <w:rPr>
                <w:rFonts w:ascii="Times New Roman" w:eastAsia="Times New Roman" w:hAnsi="Times New Roman" w:cs="Times New Roman"/>
                <w:bCs/>
                <w:kern w:val="0"/>
                <w:sz w:val="24"/>
                <w:lang w:eastAsia="ru-RU" w:bidi="ar-SA"/>
              </w:rPr>
              <w:t xml:space="preserve">Протез голени модульный для </w:t>
            </w:r>
            <w:r>
              <w:rPr>
                <w:rFonts w:ascii="Times New Roman" w:eastAsia="Times New Roman" w:hAnsi="Times New Roman" w:cs="Times New Roman"/>
                <w:bCs/>
                <w:kern w:val="0"/>
                <w:sz w:val="24"/>
                <w:lang w:eastAsia="ru-RU" w:bidi="ar-SA"/>
              </w:rPr>
              <w:t>получател</w:t>
            </w:r>
            <w:r w:rsidR="00CB0765">
              <w:rPr>
                <w:rFonts w:ascii="Times New Roman" w:eastAsia="Times New Roman" w:hAnsi="Times New Roman" w:cs="Times New Roman"/>
                <w:bCs/>
                <w:kern w:val="0"/>
                <w:sz w:val="24"/>
                <w:lang w:eastAsia="ru-RU" w:bidi="ar-SA"/>
              </w:rPr>
              <w:t>ей</w:t>
            </w:r>
            <w:r w:rsidRPr="009F0461">
              <w:rPr>
                <w:rFonts w:ascii="Times New Roman" w:eastAsia="Times New Roman" w:hAnsi="Times New Roman" w:cs="Times New Roman"/>
                <w:bCs/>
                <w:kern w:val="0"/>
                <w:sz w:val="24"/>
                <w:lang w:eastAsia="ru-RU" w:bidi="ar-SA"/>
              </w:rPr>
              <w:t xml:space="preserve"> со средней и высокой степенью активности. Пробная примерочная гильза из термопласта изготовленная по индивидуальному гипсовому слепку. Основная приемная гильза выполнена из слоистого пластика на акриловом связующем, по гипсовой копии, с эластичным вкладышем. Протез оснащен кожаной гильзой бедра, на шнуровке с одним ремешком.  Передняя часть стопы и пятка выполнены из гибкого композитного материала на основе карбонового волокна, объединенных в одну систему при помощи опорной пружины из высокопрочного полимера. Стопа отличается высокой степенью сохранения энергии. Крепление протеза из кожаных полуфабрикатов.  Облицовка протеза модульная, полиуретановая. Эластичная оболочка - гольфы </w:t>
            </w:r>
            <w:proofErr w:type="spellStart"/>
            <w:r w:rsidRPr="009F0461">
              <w:rPr>
                <w:rFonts w:ascii="Times New Roman" w:eastAsia="Times New Roman" w:hAnsi="Times New Roman" w:cs="Times New Roman"/>
                <w:bCs/>
                <w:kern w:val="0"/>
                <w:sz w:val="24"/>
                <w:lang w:eastAsia="ru-RU" w:bidi="ar-SA"/>
              </w:rPr>
              <w:t>перлоновые</w:t>
            </w:r>
            <w:proofErr w:type="spellEnd"/>
            <w:r w:rsidRPr="009F0461">
              <w:rPr>
                <w:rFonts w:ascii="Times New Roman" w:eastAsia="Times New Roman" w:hAnsi="Times New Roman" w:cs="Times New Roman"/>
                <w:bCs/>
                <w:kern w:val="0"/>
                <w:sz w:val="24"/>
                <w:lang w:eastAsia="ru-RU" w:bidi="ar-SA"/>
              </w:rPr>
              <w:t xml:space="preserve">. Тип протеза постоянный. Все полуфабрикаты подобраны под вес </w:t>
            </w:r>
            <w:r>
              <w:rPr>
                <w:rFonts w:ascii="Times New Roman" w:eastAsia="Times New Roman" w:hAnsi="Times New Roman" w:cs="Times New Roman"/>
                <w:bCs/>
                <w:kern w:val="0"/>
                <w:sz w:val="24"/>
                <w:lang w:eastAsia="ru-RU" w:bidi="ar-SA"/>
              </w:rPr>
              <w:t>получателя</w:t>
            </w:r>
            <w:r w:rsidRPr="009F0461">
              <w:rPr>
                <w:rFonts w:ascii="Times New Roman" w:eastAsia="Times New Roman" w:hAnsi="Times New Roman" w:cs="Times New Roman"/>
                <w:bCs/>
                <w:kern w:val="0"/>
                <w:sz w:val="24"/>
                <w:lang w:eastAsia="ru-RU" w:bidi="ar-SA"/>
              </w:rPr>
              <w:t>.</w:t>
            </w:r>
          </w:p>
        </w:tc>
        <w:tc>
          <w:tcPr>
            <w:tcW w:w="1150" w:type="dxa"/>
          </w:tcPr>
          <w:p w:rsidR="00D06B38" w:rsidRDefault="009F0461" w:rsidP="006122D6">
            <w:pPr>
              <w:suppressLineNumbers/>
              <w:autoSpaceDN/>
              <w:snapToGrid w:val="0"/>
              <w:jc w:val="center"/>
              <w:textAlignment w:val="auto"/>
              <w:rPr>
                <w:rFonts w:ascii="Times New Roman" w:hAnsi="Times New Roman" w:cs="Times New Roman"/>
                <w:kern w:val="1"/>
                <w:sz w:val="24"/>
                <w:lang w:eastAsia="ru-RU" w:bidi="ar-SA"/>
              </w:rPr>
            </w:pPr>
            <w:r>
              <w:rPr>
                <w:rFonts w:ascii="Times New Roman" w:hAnsi="Times New Roman" w:cs="Times New Roman"/>
                <w:kern w:val="1"/>
                <w:sz w:val="24"/>
                <w:lang w:eastAsia="ru-RU" w:bidi="ar-SA"/>
              </w:rPr>
              <w:t>1</w:t>
            </w:r>
          </w:p>
        </w:tc>
      </w:tr>
      <w:tr w:rsidR="00CB0765" w:rsidRPr="006122D6" w:rsidTr="00CA4555">
        <w:trPr>
          <w:trHeight w:val="221"/>
          <w:jc w:val="center"/>
        </w:trPr>
        <w:tc>
          <w:tcPr>
            <w:tcW w:w="524" w:type="dxa"/>
            <w:tcBorders>
              <w:left w:val="single" w:sz="1" w:space="0" w:color="000000"/>
              <w:bottom w:val="single" w:sz="1" w:space="0" w:color="000000"/>
            </w:tcBorders>
          </w:tcPr>
          <w:p w:rsidR="00CB0765" w:rsidRDefault="00CB0765" w:rsidP="006122D6">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r>
              <w:rPr>
                <w:rFonts w:ascii="Times New Roman" w:eastAsia="Times New Roman" w:hAnsi="Times New Roman" w:cs="Times New Roman"/>
                <w:bCs/>
                <w:color w:val="000000"/>
                <w:kern w:val="0"/>
                <w:sz w:val="24"/>
                <w:lang w:eastAsia="ru-RU" w:bidi="ar-SA"/>
              </w:rPr>
              <w:t>4</w:t>
            </w:r>
          </w:p>
        </w:tc>
        <w:tc>
          <w:tcPr>
            <w:tcW w:w="2306" w:type="dxa"/>
            <w:tcBorders>
              <w:left w:val="single" w:sz="1" w:space="0" w:color="000000"/>
              <w:bottom w:val="single" w:sz="1" w:space="0" w:color="000000"/>
            </w:tcBorders>
          </w:tcPr>
          <w:p w:rsidR="00CB0765" w:rsidRDefault="007B06D1" w:rsidP="00D06B38">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r w:rsidRPr="007B06D1">
              <w:rPr>
                <w:rFonts w:ascii="Times New Roman" w:eastAsia="Times New Roman" w:hAnsi="Times New Roman" w:cs="Times New Roman"/>
                <w:bCs/>
                <w:color w:val="000000"/>
                <w:kern w:val="0"/>
                <w:sz w:val="24"/>
                <w:lang w:eastAsia="ru-RU" w:bidi="ar-SA"/>
              </w:rPr>
              <w:t>Протез бедра модульный, в том числе при врожденном недоразвитии</w:t>
            </w:r>
          </w:p>
          <w:p w:rsidR="007B06D1" w:rsidRDefault="007B06D1" w:rsidP="00D06B38">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p>
          <w:p w:rsidR="007B06D1" w:rsidRPr="00D06B38" w:rsidRDefault="007B06D1" w:rsidP="00D06B38">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r>
              <w:rPr>
                <w:rFonts w:ascii="Times New Roman" w:eastAsia="Times New Roman" w:hAnsi="Times New Roman" w:cs="Times New Roman"/>
                <w:bCs/>
                <w:color w:val="000000"/>
                <w:kern w:val="0"/>
                <w:sz w:val="24"/>
                <w:lang w:eastAsia="ru-RU" w:bidi="ar-SA"/>
              </w:rPr>
              <w:t>8-07-10</w:t>
            </w:r>
          </w:p>
        </w:tc>
        <w:tc>
          <w:tcPr>
            <w:tcW w:w="6041" w:type="dxa"/>
            <w:tcBorders>
              <w:left w:val="single" w:sz="1" w:space="0" w:color="000000"/>
              <w:bottom w:val="single" w:sz="1" w:space="0" w:color="000000"/>
            </w:tcBorders>
          </w:tcPr>
          <w:p w:rsidR="00CB0765" w:rsidRPr="009F0461" w:rsidRDefault="007B06D1" w:rsidP="007B06D1">
            <w:pPr>
              <w:widowControl/>
              <w:suppressAutoHyphens w:val="0"/>
              <w:autoSpaceDN/>
              <w:jc w:val="both"/>
              <w:textAlignment w:val="auto"/>
              <w:rPr>
                <w:rFonts w:ascii="Times New Roman" w:eastAsia="Times New Roman" w:hAnsi="Times New Roman" w:cs="Times New Roman"/>
                <w:bCs/>
                <w:kern w:val="0"/>
                <w:sz w:val="24"/>
                <w:lang w:eastAsia="ru-RU" w:bidi="ar-SA"/>
              </w:rPr>
            </w:pPr>
            <w:r w:rsidRPr="007B06D1">
              <w:rPr>
                <w:rFonts w:ascii="Times New Roman" w:eastAsia="Times New Roman" w:hAnsi="Times New Roman" w:cs="Times New Roman"/>
                <w:bCs/>
                <w:kern w:val="0"/>
                <w:sz w:val="24"/>
                <w:lang w:eastAsia="ru-RU" w:bidi="ar-SA"/>
              </w:rPr>
              <w:t xml:space="preserve">Протез бедра модульный 3-4 уровня активности без силиконового чехла. Материал индивидуальной постоянной гильзы: слоистый пластик. Примерочная гильза из </w:t>
            </w:r>
            <w:proofErr w:type="spellStart"/>
            <w:r w:rsidRPr="007B06D1">
              <w:rPr>
                <w:rFonts w:ascii="Times New Roman" w:eastAsia="Times New Roman" w:hAnsi="Times New Roman" w:cs="Times New Roman"/>
                <w:bCs/>
                <w:kern w:val="0"/>
                <w:sz w:val="24"/>
                <w:lang w:eastAsia="ru-RU" w:bidi="ar-SA"/>
              </w:rPr>
              <w:t>термолина</w:t>
            </w:r>
            <w:proofErr w:type="spellEnd"/>
            <w:r>
              <w:rPr>
                <w:rFonts w:ascii="Times New Roman" w:eastAsia="Times New Roman" w:hAnsi="Times New Roman" w:cs="Times New Roman"/>
                <w:bCs/>
                <w:kern w:val="0"/>
                <w:sz w:val="24"/>
                <w:lang w:eastAsia="ru-RU" w:bidi="ar-SA"/>
              </w:rPr>
              <w:t xml:space="preserve"> в количестве</w:t>
            </w:r>
            <w:r w:rsidRPr="007B06D1">
              <w:rPr>
                <w:rFonts w:ascii="Times New Roman" w:eastAsia="Times New Roman" w:hAnsi="Times New Roman" w:cs="Times New Roman"/>
                <w:bCs/>
                <w:kern w:val="0"/>
                <w:sz w:val="24"/>
                <w:lang w:eastAsia="ru-RU" w:bidi="ar-SA"/>
              </w:rPr>
              <w:t xml:space="preserve"> 2 шт</w:t>
            </w:r>
            <w:r>
              <w:rPr>
                <w:rFonts w:ascii="Times New Roman" w:eastAsia="Times New Roman" w:hAnsi="Times New Roman" w:cs="Times New Roman"/>
                <w:bCs/>
                <w:kern w:val="0"/>
                <w:sz w:val="24"/>
                <w:lang w:eastAsia="ru-RU" w:bidi="ar-SA"/>
              </w:rPr>
              <w:t>ук.</w:t>
            </w:r>
            <w:r w:rsidRPr="007B06D1">
              <w:rPr>
                <w:rFonts w:ascii="Times New Roman" w:eastAsia="Times New Roman" w:hAnsi="Times New Roman" w:cs="Times New Roman"/>
                <w:bCs/>
                <w:kern w:val="0"/>
                <w:sz w:val="24"/>
                <w:lang w:eastAsia="ru-RU" w:bidi="ar-SA"/>
              </w:rPr>
              <w:t xml:space="preserve"> Чехлы хлопчатобумажные или шерстяные. Коленный шарнир модульный, полицентрический с пневматическим управлением фазой переноса. Торсионный РСУ, РСУ поворотный. Стопа обладает высокой отдачей энергии и обеспечивает возможность динамического перехода из фазы опоры в фазу переноса. Облицовка мягкая модульная полиуретановая (поролон). Косметическое покрытие облицовки – чулки ортопедические </w:t>
            </w:r>
            <w:proofErr w:type="spellStart"/>
            <w:r w:rsidRPr="007B06D1">
              <w:rPr>
                <w:rFonts w:ascii="Times New Roman" w:eastAsia="Times New Roman" w:hAnsi="Times New Roman" w:cs="Times New Roman"/>
                <w:bCs/>
                <w:kern w:val="0"/>
                <w:sz w:val="24"/>
                <w:lang w:eastAsia="ru-RU" w:bidi="ar-SA"/>
              </w:rPr>
              <w:t>перлоновые</w:t>
            </w:r>
            <w:proofErr w:type="spellEnd"/>
            <w:r w:rsidRPr="007B06D1">
              <w:rPr>
                <w:rFonts w:ascii="Times New Roman" w:eastAsia="Times New Roman" w:hAnsi="Times New Roman" w:cs="Times New Roman"/>
                <w:bCs/>
                <w:kern w:val="0"/>
                <w:sz w:val="24"/>
                <w:lang w:eastAsia="ru-RU" w:bidi="ar-SA"/>
              </w:rPr>
              <w:t xml:space="preserve">. Протез предназначен для перемещения </w:t>
            </w:r>
            <w:r>
              <w:rPr>
                <w:rFonts w:ascii="Times New Roman" w:eastAsia="Times New Roman" w:hAnsi="Times New Roman" w:cs="Times New Roman"/>
                <w:bCs/>
                <w:kern w:val="0"/>
                <w:sz w:val="24"/>
                <w:lang w:eastAsia="ru-RU" w:bidi="ar-SA"/>
              </w:rPr>
              <w:t>получателя</w:t>
            </w:r>
            <w:r w:rsidRPr="007B06D1">
              <w:rPr>
                <w:rFonts w:ascii="Times New Roman" w:eastAsia="Times New Roman" w:hAnsi="Times New Roman" w:cs="Times New Roman"/>
                <w:bCs/>
                <w:kern w:val="0"/>
                <w:sz w:val="24"/>
                <w:lang w:eastAsia="ru-RU" w:bidi="ar-SA"/>
              </w:rPr>
              <w:t xml:space="preserve"> со средней, высокой или изменяющейся скоростью, преодоления препятствий и выполнения действий, связанных с его работой. Восстановление способности передвижения не только в помещении, но и на открытом пространстве. Тип протеза – постоянный</w:t>
            </w:r>
            <w:r w:rsidR="00BF4395">
              <w:rPr>
                <w:rFonts w:ascii="Times New Roman" w:eastAsia="Times New Roman" w:hAnsi="Times New Roman" w:cs="Times New Roman"/>
                <w:bCs/>
                <w:kern w:val="0"/>
                <w:sz w:val="24"/>
                <w:lang w:eastAsia="ru-RU" w:bidi="ar-SA"/>
              </w:rPr>
              <w:t>.</w:t>
            </w:r>
          </w:p>
        </w:tc>
        <w:tc>
          <w:tcPr>
            <w:tcW w:w="1150" w:type="dxa"/>
          </w:tcPr>
          <w:p w:rsidR="00CB0765" w:rsidRDefault="007B06D1" w:rsidP="006122D6">
            <w:pPr>
              <w:suppressLineNumbers/>
              <w:autoSpaceDN/>
              <w:snapToGrid w:val="0"/>
              <w:jc w:val="center"/>
              <w:textAlignment w:val="auto"/>
              <w:rPr>
                <w:rFonts w:ascii="Times New Roman" w:hAnsi="Times New Roman" w:cs="Times New Roman"/>
                <w:kern w:val="1"/>
                <w:sz w:val="24"/>
                <w:lang w:eastAsia="ru-RU" w:bidi="ar-SA"/>
              </w:rPr>
            </w:pPr>
            <w:r>
              <w:rPr>
                <w:rFonts w:ascii="Times New Roman" w:hAnsi="Times New Roman" w:cs="Times New Roman"/>
                <w:kern w:val="1"/>
                <w:sz w:val="24"/>
                <w:lang w:eastAsia="ru-RU" w:bidi="ar-SA"/>
              </w:rPr>
              <w:t>1</w:t>
            </w:r>
          </w:p>
        </w:tc>
      </w:tr>
      <w:tr w:rsidR="00BF4395" w:rsidRPr="006122D6" w:rsidTr="00CA4555">
        <w:trPr>
          <w:trHeight w:val="221"/>
          <w:jc w:val="center"/>
        </w:trPr>
        <w:tc>
          <w:tcPr>
            <w:tcW w:w="524" w:type="dxa"/>
            <w:tcBorders>
              <w:left w:val="single" w:sz="1" w:space="0" w:color="000000"/>
              <w:bottom w:val="single" w:sz="1" w:space="0" w:color="000000"/>
            </w:tcBorders>
          </w:tcPr>
          <w:p w:rsidR="00BF4395" w:rsidRDefault="00BF4395" w:rsidP="006122D6">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r>
              <w:rPr>
                <w:rFonts w:ascii="Times New Roman" w:eastAsia="Times New Roman" w:hAnsi="Times New Roman" w:cs="Times New Roman"/>
                <w:bCs/>
                <w:color w:val="000000"/>
                <w:kern w:val="0"/>
                <w:sz w:val="24"/>
                <w:lang w:eastAsia="ru-RU" w:bidi="ar-SA"/>
              </w:rPr>
              <w:lastRenderedPageBreak/>
              <w:t>5</w:t>
            </w:r>
          </w:p>
        </w:tc>
        <w:tc>
          <w:tcPr>
            <w:tcW w:w="2306" w:type="dxa"/>
            <w:tcBorders>
              <w:left w:val="single" w:sz="1" w:space="0" w:color="000000"/>
              <w:bottom w:val="single" w:sz="1" w:space="0" w:color="000000"/>
            </w:tcBorders>
          </w:tcPr>
          <w:p w:rsidR="00BF4395" w:rsidRPr="00BF4395" w:rsidRDefault="00BF4395" w:rsidP="00BF4395">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r w:rsidRPr="00BF4395">
              <w:rPr>
                <w:rFonts w:ascii="Times New Roman" w:eastAsia="Times New Roman" w:hAnsi="Times New Roman" w:cs="Times New Roman"/>
                <w:bCs/>
                <w:color w:val="000000"/>
                <w:kern w:val="0"/>
                <w:sz w:val="24"/>
                <w:lang w:eastAsia="ru-RU" w:bidi="ar-SA"/>
              </w:rPr>
              <w:t>Протез бедра модульный, в том числе при врожденном недоразвитии</w:t>
            </w:r>
          </w:p>
          <w:p w:rsidR="00BF4395" w:rsidRPr="00BF4395" w:rsidRDefault="00BF4395" w:rsidP="00BF4395">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p>
          <w:p w:rsidR="00BF4395" w:rsidRPr="007B06D1" w:rsidRDefault="00BF4395" w:rsidP="00BF4395">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r w:rsidRPr="00BF4395">
              <w:rPr>
                <w:rFonts w:ascii="Times New Roman" w:eastAsia="Times New Roman" w:hAnsi="Times New Roman" w:cs="Times New Roman"/>
                <w:bCs/>
                <w:color w:val="000000"/>
                <w:kern w:val="0"/>
                <w:sz w:val="24"/>
                <w:lang w:eastAsia="ru-RU" w:bidi="ar-SA"/>
              </w:rPr>
              <w:t>8-07-10</w:t>
            </w:r>
          </w:p>
        </w:tc>
        <w:tc>
          <w:tcPr>
            <w:tcW w:w="6041" w:type="dxa"/>
            <w:tcBorders>
              <w:left w:val="single" w:sz="1" w:space="0" w:color="000000"/>
              <w:bottom w:val="single" w:sz="1" w:space="0" w:color="000000"/>
            </w:tcBorders>
          </w:tcPr>
          <w:p w:rsidR="00BF4395" w:rsidRPr="007B06D1" w:rsidRDefault="00BF4395" w:rsidP="00BF4395">
            <w:pPr>
              <w:widowControl/>
              <w:suppressAutoHyphens w:val="0"/>
              <w:autoSpaceDN/>
              <w:jc w:val="both"/>
              <w:textAlignment w:val="auto"/>
              <w:rPr>
                <w:rFonts w:ascii="Times New Roman" w:eastAsia="Times New Roman" w:hAnsi="Times New Roman" w:cs="Times New Roman"/>
                <w:bCs/>
                <w:kern w:val="0"/>
                <w:sz w:val="24"/>
                <w:lang w:eastAsia="ru-RU" w:bidi="ar-SA"/>
              </w:rPr>
            </w:pPr>
            <w:r w:rsidRPr="00BF4395">
              <w:rPr>
                <w:rFonts w:ascii="Times New Roman" w:eastAsia="Times New Roman" w:hAnsi="Times New Roman" w:cs="Times New Roman"/>
                <w:bCs/>
                <w:kern w:val="0"/>
                <w:sz w:val="24"/>
                <w:lang w:eastAsia="ru-RU" w:bidi="ar-SA"/>
              </w:rPr>
              <w:t xml:space="preserve">Протез бедра модульный 2 - 3 уровня активности без силиконового чехла.  Пробная приемная гильза из </w:t>
            </w:r>
            <w:proofErr w:type="spellStart"/>
            <w:r w:rsidRPr="00BF4395">
              <w:rPr>
                <w:rFonts w:ascii="Times New Roman" w:eastAsia="Times New Roman" w:hAnsi="Times New Roman" w:cs="Times New Roman"/>
                <w:bCs/>
                <w:kern w:val="0"/>
                <w:sz w:val="24"/>
                <w:lang w:eastAsia="ru-RU" w:bidi="ar-SA"/>
              </w:rPr>
              <w:t>термолина</w:t>
            </w:r>
            <w:proofErr w:type="spellEnd"/>
            <w:r w:rsidRPr="00BF4395">
              <w:rPr>
                <w:rFonts w:ascii="Times New Roman" w:eastAsia="Times New Roman" w:hAnsi="Times New Roman" w:cs="Times New Roman"/>
                <w:bCs/>
                <w:kern w:val="0"/>
                <w:sz w:val="24"/>
                <w:lang w:eastAsia="ru-RU" w:bidi="ar-SA"/>
              </w:rPr>
              <w:t xml:space="preserve">. Постоянная приемная гильза по слепку из литьевого слоистого пластика на основе акриловых смол. Смягчающий вкладыш из вспененных материалов. Коленный шарнир модульный, полицентрический с пневматическим управлением фазой переноса.  Регулировочно-соединительные устройства соответствуют весу </w:t>
            </w:r>
            <w:r>
              <w:rPr>
                <w:rFonts w:ascii="Times New Roman" w:eastAsia="Times New Roman" w:hAnsi="Times New Roman" w:cs="Times New Roman"/>
                <w:bCs/>
                <w:kern w:val="0"/>
                <w:sz w:val="24"/>
                <w:lang w:eastAsia="ru-RU" w:bidi="ar-SA"/>
              </w:rPr>
              <w:t>получателя</w:t>
            </w:r>
            <w:r w:rsidRPr="00BF4395">
              <w:rPr>
                <w:rFonts w:ascii="Times New Roman" w:eastAsia="Times New Roman" w:hAnsi="Times New Roman" w:cs="Times New Roman"/>
                <w:bCs/>
                <w:kern w:val="0"/>
                <w:sz w:val="24"/>
                <w:lang w:eastAsia="ru-RU" w:bidi="ar-SA"/>
              </w:rPr>
              <w:t xml:space="preserve">. Стопа со средней степенью энергосбережения. Облицовка мягкая модульная полиуретановая (поролон). Косметическое покрытие облицовки - чулки ортопедические </w:t>
            </w:r>
            <w:proofErr w:type="spellStart"/>
            <w:r w:rsidRPr="00BF4395">
              <w:rPr>
                <w:rFonts w:ascii="Times New Roman" w:eastAsia="Times New Roman" w:hAnsi="Times New Roman" w:cs="Times New Roman"/>
                <w:bCs/>
                <w:kern w:val="0"/>
                <w:sz w:val="24"/>
                <w:lang w:eastAsia="ru-RU" w:bidi="ar-SA"/>
              </w:rPr>
              <w:t>перлоновые</w:t>
            </w:r>
            <w:proofErr w:type="spellEnd"/>
            <w:r w:rsidRPr="00BF4395">
              <w:rPr>
                <w:rFonts w:ascii="Times New Roman" w:eastAsia="Times New Roman" w:hAnsi="Times New Roman" w:cs="Times New Roman"/>
                <w:bCs/>
                <w:kern w:val="0"/>
                <w:sz w:val="24"/>
                <w:lang w:eastAsia="ru-RU" w:bidi="ar-SA"/>
              </w:rPr>
              <w:t xml:space="preserve">. Крепление протеза поясное или с использованием бандажа. Протез предназначен для перемещения </w:t>
            </w:r>
            <w:r>
              <w:rPr>
                <w:rFonts w:ascii="Times New Roman" w:eastAsia="Times New Roman" w:hAnsi="Times New Roman" w:cs="Times New Roman"/>
                <w:bCs/>
                <w:kern w:val="0"/>
                <w:sz w:val="24"/>
                <w:lang w:eastAsia="ru-RU" w:bidi="ar-SA"/>
              </w:rPr>
              <w:t>получателя</w:t>
            </w:r>
            <w:r w:rsidRPr="00BF4395">
              <w:rPr>
                <w:rFonts w:ascii="Times New Roman" w:eastAsia="Times New Roman" w:hAnsi="Times New Roman" w:cs="Times New Roman"/>
                <w:bCs/>
                <w:kern w:val="0"/>
                <w:sz w:val="24"/>
                <w:lang w:eastAsia="ru-RU" w:bidi="ar-SA"/>
              </w:rPr>
              <w:t xml:space="preserve"> со средней скоростью, для преодоления препятствий, ступеней и неровных поверхностей. Восстановление способности передвижения не только в помещении, так и на открытом пространстве. Тип протеза - постоянный.</w:t>
            </w:r>
          </w:p>
        </w:tc>
        <w:tc>
          <w:tcPr>
            <w:tcW w:w="1150" w:type="dxa"/>
          </w:tcPr>
          <w:p w:rsidR="00BF4395" w:rsidRDefault="00BF4395" w:rsidP="006122D6">
            <w:pPr>
              <w:suppressLineNumbers/>
              <w:autoSpaceDN/>
              <w:snapToGrid w:val="0"/>
              <w:jc w:val="center"/>
              <w:textAlignment w:val="auto"/>
              <w:rPr>
                <w:rFonts w:ascii="Times New Roman" w:hAnsi="Times New Roman" w:cs="Times New Roman"/>
                <w:kern w:val="1"/>
                <w:sz w:val="24"/>
                <w:lang w:eastAsia="ru-RU" w:bidi="ar-SA"/>
              </w:rPr>
            </w:pPr>
            <w:r>
              <w:rPr>
                <w:rFonts w:ascii="Times New Roman" w:hAnsi="Times New Roman" w:cs="Times New Roman"/>
                <w:kern w:val="1"/>
                <w:sz w:val="24"/>
                <w:lang w:eastAsia="ru-RU" w:bidi="ar-SA"/>
              </w:rPr>
              <w:t>1</w:t>
            </w:r>
          </w:p>
        </w:tc>
      </w:tr>
      <w:tr w:rsidR="000215B4" w:rsidRPr="006122D6" w:rsidTr="00CA4555">
        <w:trPr>
          <w:trHeight w:val="221"/>
          <w:jc w:val="center"/>
        </w:trPr>
        <w:tc>
          <w:tcPr>
            <w:tcW w:w="524" w:type="dxa"/>
            <w:tcBorders>
              <w:left w:val="single" w:sz="1" w:space="0" w:color="000000"/>
              <w:bottom w:val="single" w:sz="1" w:space="0" w:color="000000"/>
            </w:tcBorders>
          </w:tcPr>
          <w:p w:rsidR="000215B4" w:rsidRDefault="000215B4" w:rsidP="006122D6">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r>
              <w:rPr>
                <w:rFonts w:ascii="Times New Roman" w:eastAsia="Times New Roman" w:hAnsi="Times New Roman" w:cs="Times New Roman"/>
                <w:bCs/>
                <w:color w:val="000000"/>
                <w:kern w:val="0"/>
                <w:sz w:val="24"/>
                <w:lang w:eastAsia="ru-RU" w:bidi="ar-SA"/>
              </w:rPr>
              <w:t>6</w:t>
            </w:r>
          </w:p>
        </w:tc>
        <w:tc>
          <w:tcPr>
            <w:tcW w:w="2306" w:type="dxa"/>
            <w:tcBorders>
              <w:left w:val="single" w:sz="1" w:space="0" w:color="000000"/>
              <w:bottom w:val="single" w:sz="1" w:space="0" w:color="000000"/>
            </w:tcBorders>
          </w:tcPr>
          <w:p w:rsidR="000215B4" w:rsidRPr="000215B4" w:rsidRDefault="000215B4" w:rsidP="000215B4">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r w:rsidRPr="000215B4">
              <w:rPr>
                <w:rFonts w:ascii="Times New Roman" w:eastAsia="Times New Roman" w:hAnsi="Times New Roman" w:cs="Times New Roman"/>
                <w:bCs/>
                <w:color w:val="000000"/>
                <w:kern w:val="0"/>
                <w:sz w:val="24"/>
                <w:lang w:eastAsia="ru-RU" w:bidi="ar-SA"/>
              </w:rPr>
              <w:t>Протез бедра модульный, в том числе при врожденном недоразвитии</w:t>
            </w:r>
          </w:p>
          <w:p w:rsidR="000215B4" w:rsidRPr="000215B4" w:rsidRDefault="000215B4" w:rsidP="000215B4">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p>
          <w:p w:rsidR="000215B4" w:rsidRPr="00BF4395" w:rsidRDefault="000215B4" w:rsidP="000215B4">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r w:rsidRPr="000215B4">
              <w:rPr>
                <w:rFonts w:ascii="Times New Roman" w:eastAsia="Times New Roman" w:hAnsi="Times New Roman" w:cs="Times New Roman"/>
                <w:bCs/>
                <w:color w:val="000000"/>
                <w:kern w:val="0"/>
                <w:sz w:val="24"/>
                <w:lang w:eastAsia="ru-RU" w:bidi="ar-SA"/>
              </w:rPr>
              <w:t>8-07-10</w:t>
            </w:r>
          </w:p>
        </w:tc>
        <w:tc>
          <w:tcPr>
            <w:tcW w:w="6041" w:type="dxa"/>
            <w:tcBorders>
              <w:left w:val="single" w:sz="1" w:space="0" w:color="000000"/>
              <w:bottom w:val="single" w:sz="1" w:space="0" w:color="000000"/>
            </w:tcBorders>
          </w:tcPr>
          <w:p w:rsidR="000215B4" w:rsidRPr="00BF4395" w:rsidRDefault="000215B4" w:rsidP="00942C6B">
            <w:pPr>
              <w:widowControl/>
              <w:suppressAutoHyphens w:val="0"/>
              <w:autoSpaceDN/>
              <w:jc w:val="both"/>
              <w:textAlignment w:val="auto"/>
              <w:rPr>
                <w:rFonts w:ascii="Times New Roman" w:eastAsia="Times New Roman" w:hAnsi="Times New Roman" w:cs="Times New Roman"/>
                <w:bCs/>
                <w:kern w:val="0"/>
                <w:sz w:val="24"/>
                <w:lang w:eastAsia="ru-RU" w:bidi="ar-SA"/>
              </w:rPr>
            </w:pPr>
            <w:r w:rsidRPr="000215B4">
              <w:rPr>
                <w:rFonts w:ascii="Times New Roman" w:eastAsia="Times New Roman" w:hAnsi="Times New Roman" w:cs="Times New Roman"/>
                <w:bCs/>
                <w:kern w:val="0"/>
                <w:sz w:val="24"/>
                <w:lang w:eastAsia="ru-RU" w:bidi="ar-SA"/>
              </w:rPr>
              <w:t xml:space="preserve">Протез бедра модульный без силиконового чехла. Примерочная гильза из </w:t>
            </w:r>
            <w:proofErr w:type="spellStart"/>
            <w:r w:rsidRPr="000215B4">
              <w:rPr>
                <w:rFonts w:ascii="Times New Roman" w:eastAsia="Times New Roman" w:hAnsi="Times New Roman" w:cs="Times New Roman"/>
                <w:bCs/>
                <w:kern w:val="0"/>
                <w:sz w:val="24"/>
                <w:lang w:eastAsia="ru-RU" w:bidi="ar-SA"/>
              </w:rPr>
              <w:t>термолина</w:t>
            </w:r>
            <w:proofErr w:type="spellEnd"/>
            <w:r w:rsidRPr="000215B4">
              <w:rPr>
                <w:rFonts w:ascii="Times New Roman" w:eastAsia="Times New Roman" w:hAnsi="Times New Roman" w:cs="Times New Roman"/>
                <w:bCs/>
                <w:kern w:val="0"/>
                <w:sz w:val="24"/>
                <w:lang w:eastAsia="ru-RU" w:bidi="ar-SA"/>
              </w:rPr>
              <w:t xml:space="preserve"> </w:t>
            </w:r>
            <w:r>
              <w:rPr>
                <w:rFonts w:ascii="Times New Roman" w:eastAsia="Times New Roman" w:hAnsi="Times New Roman" w:cs="Times New Roman"/>
                <w:bCs/>
                <w:kern w:val="0"/>
                <w:sz w:val="24"/>
                <w:lang w:eastAsia="ru-RU" w:bidi="ar-SA"/>
              </w:rPr>
              <w:t xml:space="preserve">в количестве </w:t>
            </w:r>
            <w:r w:rsidRPr="000215B4">
              <w:rPr>
                <w:rFonts w:ascii="Times New Roman" w:eastAsia="Times New Roman" w:hAnsi="Times New Roman" w:cs="Times New Roman"/>
                <w:bCs/>
                <w:kern w:val="0"/>
                <w:sz w:val="24"/>
                <w:lang w:eastAsia="ru-RU" w:bidi="ar-SA"/>
              </w:rPr>
              <w:t>1 шт. Материал индивидуальной постоянной гильзы: литьевой слоистый пластик на основе акриловых смол. Допускается применение вкладных гильз из вспененных материалов. Крепление протеза поясное, с использованием бандажа или вакуумное. Коленный модуль полицентрический четырёхзвенный с толкателем. Регулировочно-соединительные устройства соответств</w:t>
            </w:r>
            <w:r>
              <w:rPr>
                <w:rFonts w:ascii="Times New Roman" w:eastAsia="Times New Roman" w:hAnsi="Times New Roman" w:cs="Times New Roman"/>
                <w:bCs/>
                <w:kern w:val="0"/>
                <w:sz w:val="24"/>
                <w:lang w:eastAsia="ru-RU" w:bidi="ar-SA"/>
              </w:rPr>
              <w:t>уют</w:t>
            </w:r>
            <w:r w:rsidRPr="000215B4">
              <w:rPr>
                <w:rFonts w:ascii="Times New Roman" w:eastAsia="Times New Roman" w:hAnsi="Times New Roman" w:cs="Times New Roman"/>
                <w:bCs/>
                <w:kern w:val="0"/>
                <w:sz w:val="24"/>
                <w:lang w:eastAsia="ru-RU" w:bidi="ar-SA"/>
              </w:rPr>
              <w:t xml:space="preserve"> весу </w:t>
            </w:r>
            <w:r>
              <w:rPr>
                <w:rFonts w:ascii="Times New Roman" w:eastAsia="Times New Roman" w:hAnsi="Times New Roman" w:cs="Times New Roman"/>
                <w:bCs/>
                <w:kern w:val="0"/>
                <w:sz w:val="24"/>
                <w:lang w:eastAsia="ru-RU" w:bidi="ar-SA"/>
              </w:rPr>
              <w:t>получателя</w:t>
            </w:r>
            <w:r w:rsidRPr="000215B4">
              <w:rPr>
                <w:rFonts w:ascii="Times New Roman" w:eastAsia="Times New Roman" w:hAnsi="Times New Roman" w:cs="Times New Roman"/>
                <w:bCs/>
                <w:kern w:val="0"/>
                <w:sz w:val="24"/>
                <w:lang w:eastAsia="ru-RU" w:bidi="ar-SA"/>
              </w:rPr>
              <w:t xml:space="preserve">. Стопа имеет анатомическую форму с гладкой поверхностью и мягким перекатом. Формообразующая часть косметической облицовки - модульная мягкая полиуретановая или листовой поролон. Косметическое покрытие облицовки - чулки ортопедические </w:t>
            </w:r>
            <w:proofErr w:type="spellStart"/>
            <w:r w:rsidRPr="000215B4">
              <w:rPr>
                <w:rFonts w:ascii="Times New Roman" w:eastAsia="Times New Roman" w:hAnsi="Times New Roman" w:cs="Times New Roman"/>
                <w:bCs/>
                <w:kern w:val="0"/>
                <w:sz w:val="24"/>
                <w:lang w:eastAsia="ru-RU" w:bidi="ar-SA"/>
              </w:rPr>
              <w:t>перлоновые</w:t>
            </w:r>
            <w:proofErr w:type="spellEnd"/>
            <w:r w:rsidRPr="000215B4">
              <w:rPr>
                <w:rFonts w:ascii="Times New Roman" w:eastAsia="Times New Roman" w:hAnsi="Times New Roman" w:cs="Times New Roman"/>
                <w:bCs/>
                <w:kern w:val="0"/>
                <w:sz w:val="24"/>
                <w:lang w:eastAsia="ru-RU" w:bidi="ar-SA"/>
              </w:rPr>
              <w:t xml:space="preserve"> или </w:t>
            </w:r>
            <w:proofErr w:type="spellStart"/>
            <w:r w:rsidRPr="000215B4">
              <w:rPr>
                <w:rFonts w:ascii="Times New Roman" w:eastAsia="Times New Roman" w:hAnsi="Times New Roman" w:cs="Times New Roman"/>
                <w:bCs/>
                <w:kern w:val="0"/>
                <w:sz w:val="24"/>
                <w:lang w:eastAsia="ru-RU" w:bidi="ar-SA"/>
              </w:rPr>
              <w:t>силоновые</w:t>
            </w:r>
            <w:proofErr w:type="spellEnd"/>
            <w:r w:rsidRPr="000215B4">
              <w:rPr>
                <w:rFonts w:ascii="Times New Roman" w:eastAsia="Times New Roman" w:hAnsi="Times New Roman" w:cs="Times New Roman"/>
                <w:bCs/>
                <w:kern w:val="0"/>
                <w:sz w:val="24"/>
                <w:lang w:eastAsia="ru-RU" w:bidi="ar-SA"/>
              </w:rPr>
              <w:t>, допускается покрытие защитное плёночное. Чехлы шерстяные или хлопчатобумажные (на выбор</w:t>
            </w:r>
            <w:r w:rsidR="00C22B3F">
              <w:rPr>
                <w:rFonts w:ascii="Times New Roman" w:eastAsia="Times New Roman" w:hAnsi="Times New Roman" w:cs="Times New Roman"/>
                <w:bCs/>
                <w:kern w:val="0"/>
                <w:sz w:val="24"/>
                <w:lang w:eastAsia="ru-RU" w:bidi="ar-SA"/>
              </w:rPr>
              <w:t xml:space="preserve"> получателя</w:t>
            </w:r>
            <w:bookmarkStart w:id="0" w:name="_GoBack"/>
            <w:bookmarkEnd w:id="0"/>
            <w:r w:rsidRPr="000215B4">
              <w:rPr>
                <w:rFonts w:ascii="Times New Roman" w:eastAsia="Times New Roman" w:hAnsi="Times New Roman" w:cs="Times New Roman"/>
                <w:bCs/>
                <w:kern w:val="0"/>
                <w:sz w:val="24"/>
                <w:lang w:eastAsia="ru-RU" w:bidi="ar-SA"/>
              </w:rPr>
              <w:t xml:space="preserve">) </w:t>
            </w:r>
            <w:r>
              <w:rPr>
                <w:rFonts w:ascii="Times New Roman" w:eastAsia="Times New Roman" w:hAnsi="Times New Roman" w:cs="Times New Roman"/>
                <w:bCs/>
                <w:kern w:val="0"/>
                <w:sz w:val="24"/>
                <w:lang w:eastAsia="ru-RU" w:bidi="ar-SA"/>
              </w:rPr>
              <w:t>в количестве</w:t>
            </w:r>
            <w:r w:rsidRPr="000215B4">
              <w:rPr>
                <w:rFonts w:ascii="Times New Roman" w:eastAsia="Times New Roman" w:hAnsi="Times New Roman" w:cs="Times New Roman"/>
                <w:bCs/>
                <w:kern w:val="0"/>
                <w:sz w:val="24"/>
                <w:lang w:eastAsia="ru-RU" w:bidi="ar-SA"/>
              </w:rPr>
              <w:t xml:space="preserve"> 8 шт.  Протез предназначен для перемещения </w:t>
            </w:r>
            <w:r>
              <w:rPr>
                <w:rFonts w:ascii="Times New Roman" w:eastAsia="Times New Roman" w:hAnsi="Times New Roman" w:cs="Times New Roman"/>
                <w:bCs/>
                <w:kern w:val="0"/>
                <w:sz w:val="24"/>
                <w:lang w:eastAsia="ru-RU" w:bidi="ar-SA"/>
              </w:rPr>
              <w:t>получателя</w:t>
            </w:r>
            <w:r w:rsidRPr="000215B4">
              <w:rPr>
                <w:rFonts w:ascii="Times New Roman" w:eastAsia="Times New Roman" w:hAnsi="Times New Roman" w:cs="Times New Roman"/>
                <w:bCs/>
                <w:kern w:val="0"/>
                <w:sz w:val="24"/>
                <w:lang w:eastAsia="ru-RU" w:bidi="ar-SA"/>
              </w:rPr>
              <w:t xml:space="preserve"> со средней, высокой или изменяющейся скоростью, преодоления препятствий и выполнения действий, связанных с его работой. Тип протеза - </w:t>
            </w:r>
            <w:r w:rsidR="00942C6B" w:rsidRPr="000215B4">
              <w:rPr>
                <w:rFonts w:ascii="Times New Roman" w:eastAsia="Times New Roman" w:hAnsi="Times New Roman" w:cs="Times New Roman"/>
                <w:bCs/>
                <w:kern w:val="0"/>
                <w:sz w:val="24"/>
                <w:lang w:eastAsia="ru-RU" w:bidi="ar-SA"/>
              </w:rPr>
              <w:t>постоянный.</w:t>
            </w:r>
          </w:p>
        </w:tc>
        <w:tc>
          <w:tcPr>
            <w:tcW w:w="1150" w:type="dxa"/>
          </w:tcPr>
          <w:p w:rsidR="000215B4" w:rsidRDefault="000215B4" w:rsidP="006122D6">
            <w:pPr>
              <w:suppressLineNumbers/>
              <w:autoSpaceDN/>
              <w:snapToGrid w:val="0"/>
              <w:jc w:val="center"/>
              <w:textAlignment w:val="auto"/>
              <w:rPr>
                <w:rFonts w:ascii="Times New Roman" w:hAnsi="Times New Roman" w:cs="Times New Roman"/>
                <w:kern w:val="1"/>
                <w:sz w:val="24"/>
                <w:lang w:eastAsia="ru-RU" w:bidi="ar-SA"/>
              </w:rPr>
            </w:pPr>
            <w:r>
              <w:rPr>
                <w:rFonts w:ascii="Times New Roman" w:hAnsi="Times New Roman" w:cs="Times New Roman"/>
                <w:kern w:val="1"/>
                <w:sz w:val="24"/>
                <w:lang w:eastAsia="ru-RU" w:bidi="ar-SA"/>
              </w:rPr>
              <w:t>1</w:t>
            </w:r>
          </w:p>
        </w:tc>
      </w:tr>
      <w:tr w:rsidR="00D6048A" w:rsidRPr="006122D6" w:rsidTr="00CA4555">
        <w:trPr>
          <w:trHeight w:val="221"/>
          <w:jc w:val="center"/>
        </w:trPr>
        <w:tc>
          <w:tcPr>
            <w:tcW w:w="524" w:type="dxa"/>
            <w:tcBorders>
              <w:left w:val="single" w:sz="1" w:space="0" w:color="000000"/>
              <w:bottom w:val="single" w:sz="1" w:space="0" w:color="000000"/>
            </w:tcBorders>
          </w:tcPr>
          <w:p w:rsidR="00D6048A" w:rsidRDefault="00D6048A" w:rsidP="006122D6">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r>
              <w:rPr>
                <w:rFonts w:ascii="Times New Roman" w:eastAsia="Times New Roman" w:hAnsi="Times New Roman" w:cs="Times New Roman"/>
                <w:bCs/>
                <w:color w:val="000000"/>
                <w:kern w:val="0"/>
                <w:sz w:val="24"/>
                <w:lang w:eastAsia="ru-RU" w:bidi="ar-SA"/>
              </w:rPr>
              <w:t>7</w:t>
            </w:r>
          </w:p>
        </w:tc>
        <w:tc>
          <w:tcPr>
            <w:tcW w:w="2306" w:type="dxa"/>
            <w:tcBorders>
              <w:left w:val="single" w:sz="1" w:space="0" w:color="000000"/>
              <w:bottom w:val="single" w:sz="1" w:space="0" w:color="000000"/>
            </w:tcBorders>
          </w:tcPr>
          <w:p w:rsidR="00D6048A" w:rsidRDefault="00D6048A" w:rsidP="000215B4">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r w:rsidRPr="00D6048A">
              <w:rPr>
                <w:rFonts w:ascii="Times New Roman" w:eastAsia="Times New Roman" w:hAnsi="Times New Roman" w:cs="Times New Roman"/>
                <w:bCs/>
                <w:color w:val="000000"/>
                <w:kern w:val="0"/>
                <w:sz w:val="24"/>
                <w:lang w:eastAsia="ru-RU" w:bidi="ar-SA"/>
              </w:rPr>
              <w:t>Протез при вычленении бедра модульный</w:t>
            </w:r>
          </w:p>
          <w:p w:rsidR="00D6048A" w:rsidRDefault="00D6048A" w:rsidP="000215B4">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p>
          <w:p w:rsidR="00D6048A" w:rsidRPr="000215B4" w:rsidRDefault="00D6048A" w:rsidP="000215B4">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r>
              <w:rPr>
                <w:rFonts w:ascii="Times New Roman" w:eastAsia="Times New Roman" w:hAnsi="Times New Roman" w:cs="Times New Roman"/>
                <w:bCs/>
                <w:color w:val="000000"/>
                <w:kern w:val="0"/>
                <w:sz w:val="24"/>
                <w:lang w:eastAsia="ru-RU" w:bidi="ar-SA"/>
              </w:rPr>
              <w:t>8-07-11</w:t>
            </w:r>
          </w:p>
        </w:tc>
        <w:tc>
          <w:tcPr>
            <w:tcW w:w="6041" w:type="dxa"/>
            <w:tcBorders>
              <w:left w:val="single" w:sz="1" w:space="0" w:color="000000"/>
              <w:bottom w:val="single" w:sz="1" w:space="0" w:color="000000"/>
            </w:tcBorders>
          </w:tcPr>
          <w:p w:rsidR="00D6048A" w:rsidRPr="000215B4" w:rsidRDefault="00D6048A" w:rsidP="00D6048A">
            <w:pPr>
              <w:widowControl/>
              <w:suppressAutoHyphens w:val="0"/>
              <w:autoSpaceDN/>
              <w:jc w:val="both"/>
              <w:textAlignment w:val="auto"/>
              <w:rPr>
                <w:rFonts w:ascii="Times New Roman" w:eastAsia="Times New Roman" w:hAnsi="Times New Roman" w:cs="Times New Roman"/>
                <w:bCs/>
                <w:kern w:val="0"/>
                <w:sz w:val="24"/>
                <w:lang w:eastAsia="ru-RU" w:bidi="ar-SA"/>
              </w:rPr>
            </w:pPr>
            <w:r w:rsidRPr="00D6048A">
              <w:rPr>
                <w:rFonts w:ascii="Times New Roman" w:eastAsia="Times New Roman" w:hAnsi="Times New Roman" w:cs="Times New Roman"/>
                <w:bCs/>
                <w:kern w:val="0"/>
                <w:sz w:val="24"/>
                <w:lang w:eastAsia="ru-RU" w:bidi="ar-SA"/>
              </w:rPr>
              <w:t>Протез после вычленения бедра 2-3 уровня активности. Постоянная приёмная гильза (</w:t>
            </w:r>
            <w:proofErr w:type="spellStart"/>
            <w:r w:rsidRPr="00D6048A">
              <w:rPr>
                <w:rFonts w:ascii="Times New Roman" w:eastAsia="Times New Roman" w:hAnsi="Times New Roman" w:cs="Times New Roman"/>
                <w:bCs/>
                <w:kern w:val="0"/>
                <w:sz w:val="24"/>
                <w:lang w:eastAsia="ru-RU" w:bidi="ar-SA"/>
              </w:rPr>
              <w:t>полукорсет</w:t>
            </w:r>
            <w:proofErr w:type="spellEnd"/>
            <w:r w:rsidRPr="00D6048A">
              <w:rPr>
                <w:rFonts w:ascii="Times New Roman" w:eastAsia="Times New Roman" w:hAnsi="Times New Roman" w:cs="Times New Roman"/>
                <w:bCs/>
                <w:kern w:val="0"/>
                <w:sz w:val="24"/>
                <w:lang w:eastAsia="ru-RU" w:bidi="ar-SA"/>
              </w:rPr>
              <w:t>) из слоистого пластика на акриловом связующим имеет эластичные смягчающие вставки. Тазобедренный модуль оснащен замковым механизмом.  Для облегчения надевания обуви используется поворотное устройство. Коленный модуль полицентрический, пневматический с углом сгибания до 170 градусов</w:t>
            </w:r>
            <w:r>
              <w:rPr>
                <w:rFonts w:ascii="Times New Roman" w:eastAsia="Times New Roman" w:hAnsi="Times New Roman" w:cs="Times New Roman"/>
                <w:bCs/>
                <w:kern w:val="0"/>
                <w:sz w:val="24"/>
                <w:lang w:eastAsia="ru-RU" w:bidi="ar-SA"/>
              </w:rPr>
              <w:t>,</w:t>
            </w:r>
            <w:r w:rsidRPr="00D6048A">
              <w:rPr>
                <w:rFonts w:ascii="Times New Roman" w:eastAsia="Times New Roman" w:hAnsi="Times New Roman" w:cs="Times New Roman"/>
                <w:bCs/>
                <w:kern w:val="0"/>
                <w:sz w:val="24"/>
                <w:lang w:eastAsia="ru-RU" w:bidi="ar-SA"/>
              </w:rPr>
              <w:t xml:space="preserve"> имеет малый вес. Управляемая фаза сгибания и разгибания. Также надежно фиксируется в фазе опоры, обеспечивает большое расстояние до опорной поверхности в фазе переноса и естественную походку при минимальной затрате энергии. Стопа каркасная, карбоновая с расщепленной носочной и пяточной частью, обеспечивающая комфортную мягку</w:t>
            </w:r>
            <w:r>
              <w:rPr>
                <w:rFonts w:ascii="Times New Roman" w:eastAsia="Times New Roman" w:hAnsi="Times New Roman" w:cs="Times New Roman"/>
                <w:bCs/>
                <w:kern w:val="0"/>
                <w:sz w:val="24"/>
                <w:lang w:eastAsia="ru-RU" w:bidi="ar-SA"/>
              </w:rPr>
              <w:t>ю походку по любым поверхностям,</w:t>
            </w:r>
            <w:r w:rsidRPr="00D6048A">
              <w:rPr>
                <w:rFonts w:ascii="Times New Roman" w:eastAsia="Times New Roman" w:hAnsi="Times New Roman" w:cs="Times New Roman"/>
                <w:bCs/>
                <w:kern w:val="0"/>
                <w:sz w:val="24"/>
                <w:lang w:eastAsia="ru-RU" w:bidi="ar-SA"/>
              </w:rPr>
              <w:t xml:space="preserve"> </w:t>
            </w:r>
            <w:r>
              <w:rPr>
                <w:rFonts w:ascii="Times New Roman" w:eastAsia="Times New Roman" w:hAnsi="Times New Roman" w:cs="Times New Roman"/>
                <w:bCs/>
                <w:kern w:val="0"/>
                <w:sz w:val="24"/>
                <w:lang w:eastAsia="ru-RU" w:bidi="ar-SA"/>
              </w:rPr>
              <w:t>с</w:t>
            </w:r>
            <w:r w:rsidRPr="00D6048A">
              <w:rPr>
                <w:rFonts w:ascii="Times New Roman" w:eastAsia="Times New Roman" w:hAnsi="Times New Roman" w:cs="Times New Roman"/>
                <w:bCs/>
                <w:kern w:val="0"/>
                <w:sz w:val="24"/>
                <w:lang w:eastAsia="ru-RU" w:bidi="ar-SA"/>
              </w:rPr>
              <w:t xml:space="preserve"> высокой степенью </w:t>
            </w:r>
            <w:r w:rsidRPr="00D6048A">
              <w:rPr>
                <w:rFonts w:ascii="Times New Roman" w:eastAsia="Times New Roman" w:hAnsi="Times New Roman" w:cs="Times New Roman"/>
                <w:bCs/>
                <w:kern w:val="0"/>
                <w:sz w:val="24"/>
                <w:lang w:eastAsia="ru-RU" w:bidi="ar-SA"/>
              </w:rPr>
              <w:lastRenderedPageBreak/>
              <w:t xml:space="preserve">энергосбережения. Формообразующая косметическая оболочка стопы съемная. Облицовка протеза модульная пенополиуретановая. Чулки </w:t>
            </w:r>
            <w:proofErr w:type="spellStart"/>
            <w:r w:rsidRPr="00D6048A">
              <w:rPr>
                <w:rFonts w:ascii="Times New Roman" w:eastAsia="Times New Roman" w:hAnsi="Times New Roman" w:cs="Times New Roman"/>
                <w:bCs/>
                <w:kern w:val="0"/>
                <w:sz w:val="24"/>
                <w:lang w:eastAsia="ru-RU" w:bidi="ar-SA"/>
              </w:rPr>
              <w:t>перлоновые</w:t>
            </w:r>
            <w:proofErr w:type="spellEnd"/>
            <w:r w:rsidRPr="00D6048A">
              <w:rPr>
                <w:rFonts w:ascii="Times New Roman" w:eastAsia="Times New Roman" w:hAnsi="Times New Roman" w:cs="Times New Roman"/>
                <w:bCs/>
                <w:kern w:val="0"/>
                <w:sz w:val="24"/>
                <w:lang w:eastAsia="ru-RU" w:bidi="ar-SA"/>
              </w:rPr>
              <w:t xml:space="preserve">. Все полуфабрикаты подобраны под вес </w:t>
            </w:r>
            <w:r>
              <w:rPr>
                <w:rFonts w:ascii="Times New Roman" w:eastAsia="Times New Roman" w:hAnsi="Times New Roman" w:cs="Times New Roman"/>
                <w:bCs/>
                <w:kern w:val="0"/>
                <w:sz w:val="24"/>
                <w:lang w:eastAsia="ru-RU" w:bidi="ar-SA"/>
              </w:rPr>
              <w:t>получателя</w:t>
            </w:r>
            <w:r w:rsidRPr="00D6048A">
              <w:rPr>
                <w:rFonts w:ascii="Times New Roman" w:eastAsia="Times New Roman" w:hAnsi="Times New Roman" w:cs="Times New Roman"/>
                <w:bCs/>
                <w:kern w:val="0"/>
                <w:sz w:val="24"/>
                <w:lang w:eastAsia="ru-RU" w:bidi="ar-SA"/>
              </w:rPr>
              <w:t>. Протез предназначен как для передвижения в закрытом помещении, так и на открытом пространстве. Тип протеза – постоянный</w:t>
            </w:r>
          </w:p>
        </w:tc>
        <w:tc>
          <w:tcPr>
            <w:tcW w:w="1150" w:type="dxa"/>
          </w:tcPr>
          <w:p w:rsidR="00D6048A" w:rsidRDefault="00DA12DA" w:rsidP="006122D6">
            <w:pPr>
              <w:suppressLineNumbers/>
              <w:autoSpaceDN/>
              <w:snapToGrid w:val="0"/>
              <w:jc w:val="center"/>
              <w:textAlignment w:val="auto"/>
              <w:rPr>
                <w:rFonts w:ascii="Times New Roman" w:hAnsi="Times New Roman" w:cs="Times New Roman"/>
                <w:kern w:val="1"/>
                <w:sz w:val="24"/>
                <w:lang w:eastAsia="ru-RU" w:bidi="ar-SA"/>
              </w:rPr>
            </w:pPr>
            <w:r>
              <w:rPr>
                <w:rFonts w:ascii="Times New Roman" w:hAnsi="Times New Roman" w:cs="Times New Roman"/>
                <w:kern w:val="1"/>
                <w:sz w:val="24"/>
                <w:lang w:eastAsia="ru-RU" w:bidi="ar-SA"/>
              </w:rPr>
              <w:lastRenderedPageBreak/>
              <w:t>1</w:t>
            </w:r>
          </w:p>
        </w:tc>
      </w:tr>
      <w:tr w:rsidR="009A2C34" w:rsidRPr="006122D6" w:rsidTr="00794C14">
        <w:trPr>
          <w:trHeight w:val="244"/>
          <w:jc w:val="center"/>
        </w:trPr>
        <w:tc>
          <w:tcPr>
            <w:tcW w:w="8871" w:type="dxa"/>
            <w:gridSpan w:val="3"/>
          </w:tcPr>
          <w:p w:rsidR="009A2C34" w:rsidRPr="006122D6" w:rsidRDefault="009A2C34" w:rsidP="006122D6">
            <w:pPr>
              <w:widowControl/>
              <w:suppressAutoHyphens w:val="0"/>
              <w:autoSpaceDN/>
              <w:jc w:val="center"/>
              <w:textAlignment w:val="auto"/>
              <w:rPr>
                <w:rFonts w:ascii="Times New Roman" w:eastAsia="Times New Roman" w:hAnsi="Times New Roman" w:cs="Times New Roman"/>
                <w:b/>
                <w:kern w:val="0"/>
                <w:sz w:val="24"/>
                <w:lang w:eastAsia="ru-RU" w:bidi="ar-SA"/>
              </w:rPr>
            </w:pPr>
            <w:r w:rsidRPr="006122D6">
              <w:rPr>
                <w:rFonts w:ascii="Times New Roman" w:eastAsia="Times New Roman" w:hAnsi="Times New Roman" w:cs="Times New Roman"/>
                <w:b/>
                <w:kern w:val="0"/>
                <w:sz w:val="24"/>
                <w:lang w:eastAsia="ru-RU" w:bidi="ar-SA"/>
              </w:rPr>
              <w:lastRenderedPageBreak/>
              <w:t>ИТОГО:</w:t>
            </w:r>
          </w:p>
        </w:tc>
        <w:tc>
          <w:tcPr>
            <w:tcW w:w="1150" w:type="dxa"/>
            <w:vAlign w:val="center"/>
          </w:tcPr>
          <w:p w:rsidR="009A2C34" w:rsidRPr="006122D6" w:rsidRDefault="00D6048A" w:rsidP="00F03C97">
            <w:pPr>
              <w:widowControl/>
              <w:suppressAutoHyphens w:val="0"/>
              <w:autoSpaceDN/>
              <w:snapToGrid w:val="0"/>
              <w:jc w:val="center"/>
              <w:textAlignment w:val="auto"/>
              <w:rPr>
                <w:rFonts w:ascii="Times New Roman" w:eastAsia="Times New Roman" w:hAnsi="Times New Roman" w:cs="Times New Roman"/>
                <w:b/>
                <w:kern w:val="0"/>
                <w:sz w:val="24"/>
                <w:lang w:eastAsia="ru-RU" w:bidi="ar-SA"/>
              </w:rPr>
            </w:pPr>
            <w:r>
              <w:rPr>
                <w:rFonts w:ascii="Times New Roman" w:eastAsia="Times New Roman" w:hAnsi="Times New Roman" w:cs="Times New Roman"/>
                <w:b/>
                <w:kern w:val="0"/>
                <w:sz w:val="24"/>
                <w:lang w:eastAsia="ru-RU" w:bidi="ar-SA"/>
              </w:rPr>
              <w:t>7</w:t>
            </w:r>
          </w:p>
        </w:tc>
      </w:tr>
    </w:tbl>
    <w:p w:rsidR="00CA4555" w:rsidRDefault="00CA4555" w:rsidP="00B8029D">
      <w:pPr>
        <w:widowControl/>
        <w:suppressAutoHyphens w:val="0"/>
        <w:autoSpaceDN/>
        <w:contextualSpacing/>
        <w:jc w:val="center"/>
        <w:textAlignment w:val="auto"/>
        <w:rPr>
          <w:rFonts w:ascii="Times New Roman" w:eastAsia="Times New Roman" w:hAnsi="Times New Roman" w:cs="Times New Roman"/>
          <w:b/>
          <w:kern w:val="0"/>
          <w:sz w:val="24"/>
          <w:lang w:eastAsia="ru-RU" w:bidi="ar-SA"/>
        </w:rPr>
      </w:pPr>
    </w:p>
    <w:p w:rsidR="006122D6" w:rsidRDefault="00C752D8" w:rsidP="00B8029D">
      <w:pPr>
        <w:widowControl/>
        <w:suppressAutoHyphens w:val="0"/>
        <w:autoSpaceDN/>
        <w:contextualSpacing/>
        <w:jc w:val="center"/>
        <w:textAlignment w:val="auto"/>
        <w:rPr>
          <w:rFonts w:ascii="Times New Roman" w:eastAsia="Times New Roman" w:hAnsi="Times New Roman" w:cs="Times New Roman"/>
          <w:b/>
          <w:kern w:val="0"/>
          <w:sz w:val="24"/>
          <w:lang w:eastAsia="ru-RU" w:bidi="ar-SA"/>
        </w:rPr>
      </w:pPr>
      <w:r>
        <w:rPr>
          <w:rFonts w:ascii="Times New Roman" w:eastAsia="Times New Roman" w:hAnsi="Times New Roman" w:cs="Times New Roman"/>
          <w:b/>
          <w:kern w:val="0"/>
          <w:sz w:val="24"/>
          <w:lang w:eastAsia="ru-RU" w:bidi="ar-SA"/>
        </w:rPr>
        <w:t>4</w:t>
      </w:r>
      <w:r w:rsidR="006122D6" w:rsidRPr="006122D6">
        <w:rPr>
          <w:rFonts w:ascii="Times New Roman" w:eastAsia="Times New Roman" w:hAnsi="Times New Roman" w:cs="Times New Roman"/>
          <w:b/>
          <w:kern w:val="0"/>
          <w:sz w:val="24"/>
          <w:lang w:eastAsia="ru-RU" w:bidi="ar-SA"/>
        </w:rPr>
        <w:t>. Требования к качеству и безопасности работ:</w:t>
      </w:r>
    </w:p>
    <w:p w:rsidR="006122D6" w:rsidRDefault="006122D6" w:rsidP="006122D6">
      <w:pPr>
        <w:widowControl/>
        <w:suppressAutoHyphens w:val="0"/>
        <w:autoSpaceDN/>
        <w:ind w:firstLine="709"/>
        <w:jc w:val="both"/>
        <w:textAlignment w:val="auto"/>
        <w:rPr>
          <w:rFonts w:ascii="Times New Roman" w:eastAsia="Times New Roman" w:hAnsi="Times New Roman" w:cs="Times New Roman"/>
          <w:kern w:val="0"/>
          <w:sz w:val="24"/>
          <w:lang w:eastAsia="ru-RU" w:bidi="ar-SA"/>
        </w:rPr>
      </w:pPr>
      <w:r w:rsidRPr="006122D6">
        <w:rPr>
          <w:rFonts w:ascii="Times New Roman" w:eastAsia="Times New Roman" w:hAnsi="Times New Roman" w:cs="Times New Roman"/>
          <w:kern w:val="0"/>
          <w:sz w:val="24"/>
          <w:lang w:eastAsia="ru-RU" w:bidi="ar-SA"/>
        </w:rPr>
        <w:t>Протез</w:t>
      </w:r>
      <w:r w:rsidR="00DA12DA">
        <w:rPr>
          <w:rFonts w:ascii="Times New Roman" w:eastAsia="Times New Roman" w:hAnsi="Times New Roman" w:cs="Times New Roman"/>
          <w:kern w:val="0"/>
          <w:sz w:val="24"/>
          <w:lang w:eastAsia="ru-RU" w:bidi="ar-SA"/>
        </w:rPr>
        <w:t>ы</w:t>
      </w:r>
      <w:r w:rsidRPr="006122D6">
        <w:rPr>
          <w:rFonts w:ascii="Times New Roman" w:eastAsia="Times New Roman" w:hAnsi="Times New Roman" w:cs="Times New Roman"/>
          <w:kern w:val="0"/>
          <w:sz w:val="24"/>
          <w:lang w:eastAsia="ru-RU" w:bidi="ar-SA"/>
        </w:rPr>
        <w:t xml:space="preserve"> долж</w:t>
      </w:r>
      <w:r w:rsidR="0032689A">
        <w:rPr>
          <w:rFonts w:ascii="Times New Roman" w:eastAsia="Times New Roman" w:hAnsi="Times New Roman" w:cs="Times New Roman"/>
          <w:kern w:val="0"/>
          <w:sz w:val="24"/>
          <w:lang w:eastAsia="ru-RU" w:bidi="ar-SA"/>
        </w:rPr>
        <w:t>н</w:t>
      </w:r>
      <w:r w:rsidR="00DA12DA">
        <w:rPr>
          <w:rFonts w:ascii="Times New Roman" w:eastAsia="Times New Roman" w:hAnsi="Times New Roman" w:cs="Times New Roman"/>
          <w:kern w:val="0"/>
          <w:sz w:val="24"/>
          <w:lang w:eastAsia="ru-RU" w:bidi="ar-SA"/>
        </w:rPr>
        <w:t>ы</w:t>
      </w:r>
      <w:r w:rsidR="0032689A">
        <w:rPr>
          <w:rFonts w:ascii="Times New Roman" w:eastAsia="Times New Roman" w:hAnsi="Times New Roman" w:cs="Times New Roman"/>
          <w:kern w:val="0"/>
          <w:sz w:val="24"/>
          <w:lang w:eastAsia="ru-RU" w:bidi="ar-SA"/>
        </w:rPr>
        <w:t xml:space="preserve"> </w:t>
      </w:r>
      <w:r w:rsidRPr="006122D6">
        <w:rPr>
          <w:rFonts w:ascii="Times New Roman" w:eastAsia="Times New Roman" w:hAnsi="Times New Roman" w:cs="Times New Roman"/>
          <w:kern w:val="0"/>
          <w:sz w:val="24"/>
          <w:lang w:eastAsia="ru-RU" w:bidi="ar-SA"/>
        </w:rPr>
        <w:t xml:space="preserve">изготавливаться с учетом анатомических дефектов конечности, </w:t>
      </w:r>
      <w:r w:rsidR="00CF120C">
        <w:rPr>
          <w:rFonts w:ascii="Times New Roman" w:eastAsia="Times New Roman" w:hAnsi="Times New Roman" w:cs="Times New Roman"/>
          <w:kern w:val="0"/>
          <w:sz w:val="24"/>
          <w:lang w:eastAsia="ru-RU" w:bidi="ar-SA"/>
        </w:rPr>
        <w:t>индивидуально для по</w:t>
      </w:r>
      <w:r w:rsidR="002748B7">
        <w:rPr>
          <w:rFonts w:ascii="Times New Roman" w:eastAsia="Times New Roman" w:hAnsi="Times New Roman" w:cs="Times New Roman"/>
          <w:kern w:val="0"/>
          <w:sz w:val="24"/>
          <w:lang w:eastAsia="ru-RU" w:bidi="ar-SA"/>
        </w:rPr>
        <w:t>лучател</w:t>
      </w:r>
      <w:r w:rsidR="00DA12DA">
        <w:rPr>
          <w:rFonts w:ascii="Times New Roman" w:eastAsia="Times New Roman" w:hAnsi="Times New Roman" w:cs="Times New Roman"/>
          <w:kern w:val="0"/>
          <w:sz w:val="24"/>
          <w:lang w:eastAsia="ru-RU" w:bidi="ar-SA"/>
        </w:rPr>
        <w:t>ей</w:t>
      </w:r>
      <w:r w:rsidR="00CF120C">
        <w:rPr>
          <w:rFonts w:ascii="Times New Roman" w:eastAsia="Times New Roman" w:hAnsi="Times New Roman" w:cs="Times New Roman"/>
          <w:kern w:val="0"/>
          <w:sz w:val="24"/>
          <w:lang w:eastAsia="ru-RU" w:bidi="ar-SA"/>
        </w:rPr>
        <w:t xml:space="preserve">, при этом </w:t>
      </w:r>
      <w:r w:rsidRPr="006122D6">
        <w:rPr>
          <w:rFonts w:ascii="Times New Roman" w:eastAsia="Times New Roman" w:hAnsi="Times New Roman" w:cs="Times New Roman"/>
          <w:kern w:val="0"/>
          <w:sz w:val="24"/>
          <w:lang w:eastAsia="ru-RU" w:bidi="ar-SA"/>
        </w:rPr>
        <w:t xml:space="preserve">необходимо максимально учитывать физическое состояние, индивидуальные особенности </w:t>
      </w:r>
      <w:r w:rsidR="00CF120C" w:rsidRPr="00CF120C">
        <w:rPr>
          <w:rFonts w:ascii="Times New Roman" w:eastAsia="Times New Roman" w:hAnsi="Times New Roman" w:cs="Times New Roman"/>
          <w:kern w:val="0"/>
          <w:sz w:val="24"/>
          <w:lang w:eastAsia="ru-RU" w:bidi="ar-SA"/>
        </w:rPr>
        <w:t>пол</w:t>
      </w:r>
      <w:r w:rsidR="002748B7">
        <w:rPr>
          <w:rFonts w:ascii="Times New Roman" w:eastAsia="Times New Roman" w:hAnsi="Times New Roman" w:cs="Times New Roman"/>
          <w:kern w:val="0"/>
          <w:sz w:val="24"/>
          <w:lang w:eastAsia="ru-RU" w:bidi="ar-SA"/>
        </w:rPr>
        <w:t>учателя</w:t>
      </w:r>
      <w:r w:rsidRPr="006122D6">
        <w:rPr>
          <w:rFonts w:ascii="Times New Roman" w:eastAsia="Times New Roman" w:hAnsi="Times New Roman" w:cs="Times New Roman"/>
          <w:kern w:val="0"/>
          <w:sz w:val="24"/>
          <w:lang w:eastAsia="ru-RU" w:bidi="ar-SA"/>
        </w:rPr>
        <w:t>, его психологический статус, профессиональную и частную жизнь, индивидуальный уровень двигательной активности и иные значимые для целей реабилитации медико-социальные аспекты.</w:t>
      </w:r>
    </w:p>
    <w:p w:rsidR="00555D6D" w:rsidRPr="006122D6" w:rsidRDefault="00555D6D" w:rsidP="006122D6">
      <w:pPr>
        <w:widowControl/>
        <w:suppressAutoHyphens w:val="0"/>
        <w:autoSpaceDN/>
        <w:ind w:firstLine="709"/>
        <w:jc w:val="both"/>
        <w:textAlignment w:val="auto"/>
        <w:rPr>
          <w:rFonts w:ascii="Times New Roman" w:eastAsia="Times New Roman" w:hAnsi="Times New Roman" w:cs="Times New Roman"/>
          <w:kern w:val="0"/>
          <w:sz w:val="24"/>
          <w:lang w:eastAsia="ru-RU" w:bidi="ar-SA"/>
        </w:rPr>
      </w:pPr>
      <w:r w:rsidRPr="00555D6D">
        <w:rPr>
          <w:rFonts w:ascii="Times New Roman" w:eastAsia="Times New Roman" w:hAnsi="Times New Roman" w:cs="Times New Roman"/>
          <w:kern w:val="0"/>
          <w:sz w:val="24"/>
          <w:lang w:eastAsia="ru-RU" w:bidi="ar-SA"/>
        </w:rPr>
        <w:t>Приемн</w:t>
      </w:r>
      <w:r w:rsidR="00DA12DA">
        <w:rPr>
          <w:rFonts w:ascii="Times New Roman" w:eastAsia="Times New Roman" w:hAnsi="Times New Roman" w:cs="Times New Roman"/>
          <w:kern w:val="0"/>
          <w:sz w:val="24"/>
          <w:lang w:eastAsia="ru-RU" w:bidi="ar-SA"/>
        </w:rPr>
        <w:t>ые</w:t>
      </w:r>
      <w:r w:rsidRPr="00555D6D">
        <w:rPr>
          <w:rFonts w:ascii="Times New Roman" w:eastAsia="Times New Roman" w:hAnsi="Times New Roman" w:cs="Times New Roman"/>
          <w:kern w:val="0"/>
          <w:sz w:val="24"/>
          <w:lang w:eastAsia="ru-RU" w:bidi="ar-SA"/>
        </w:rPr>
        <w:t xml:space="preserve"> гильз</w:t>
      </w:r>
      <w:r w:rsidR="00DA12DA">
        <w:rPr>
          <w:rFonts w:ascii="Times New Roman" w:eastAsia="Times New Roman" w:hAnsi="Times New Roman" w:cs="Times New Roman"/>
          <w:kern w:val="0"/>
          <w:sz w:val="24"/>
          <w:lang w:eastAsia="ru-RU" w:bidi="ar-SA"/>
        </w:rPr>
        <w:t>ы</w:t>
      </w:r>
      <w:r w:rsidRPr="00555D6D">
        <w:rPr>
          <w:rFonts w:ascii="Times New Roman" w:eastAsia="Times New Roman" w:hAnsi="Times New Roman" w:cs="Times New Roman"/>
          <w:kern w:val="0"/>
          <w:sz w:val="24"/>
          <w:lang w:eastAsia="ru-RU" w:bidi="ar-SA"/>
        </w:rPr>
        <w:t xml:space="preserve"> и крепления протез</w:t>
      </w:r>
      <w:r w:rsidR="00067778">
        <w:rPr>
          <w:rFonts w:ascii="Times New Roman" w:eastAsia="Times New Roman" w:hAnsi="Times New Roman" w:cs="Times New Roman"/>
          <w:kern w:val="0"/>
          <w:sz w:val="24"/>
          <w:lang w:eastAsia="ru-RU" w:bidi="ar-SA"/>
        </w:rPr>
        <w:t>ов</w:t>
      </w:r>
      <w:r w:rsidRPr="00555D6D">
        <w:rPr>
          <w:rFonts w:ascii="Times New Roman" w:eastAsia="Times New Roman" w:hAnsi="Times New Roman" w:cs="Times New Roman"/>
          <w:kern w:val="0"/>
          <w:sz w:val="24"/>
          <w:lang w:eastAsia="ru-RU" w:bidi="ar-SA"/>
        </w:rPr>
        <w:t xml:space="preserve"> не должны вызывать потертостей, сдавливания, ущемления и наплывов мягких тканей, нарушений кровообращения</w:t>
      </w:r>
      <w:r w:rsidR="00720EAD">
        <w:rPr>
          <w:rFonts w:ascii="Times New Roman" w:eastAsia="Times New Roman" w:hAnsi="Times New Roman" w:cs="Times New Roman"/>
          <w:kern w:val="0"/>
          <w:sz w:val="24"/>
          <w:lang w:eastAsia="ru-RU" w:bidi="ar-SA"/>
        </w:rPr>
        <w:t xml:space="preserve">, </w:t>
      </w:r>
      <w:r w:rsidRPr="00555D6D">
        <w:rPr>
          <w:rFonts w:ascii="Times New Roman" w:eastAsia="Times New Roman" w:hAnsi="Times New Roman" w:cs="Times New Roman"/>
          <w:kern w:val="0"/>
          <w:sz w:val="24"/>
          <w:lang w:eastAsia="ru-RU" w:bidi="ar-SA"/>
        </w:rPr>
        <w:t>болевых ощущений</w:t>
      </w:r>
      <w:r w:rsidR="00720EAD">
        <w:rPr>
          <w:rFonts w:ascii="Times New Roman" w:eastAsia="Times New Roman" w:hAnsi="Times New Roman" w:cs="Times New Roman"/>
          <w:kern w:val="0"/>
          <w:sz w:val="24"/>
          <w:lang w:eastAsia="ru-RU" w:bidi="ar-SA"/>
        </w:rPr>
        <w:t xml:space="preserve"> и </w:t>
      </w:r>
      <w:r w:rsidR="00D36A2A">
        <w:rPr>
          <w:rFonts w:ascii="Times New Roman" w:eastAsia="Times New Roman" w:hAnsi="Times New Roman" w:cs="Times New Roman"/>
          <w:kern w:val="0"/>
          <w:sz w:val="24"/>
          <w:lang w:eastAsia="ru-RU" w:bidi="ar-SA"/>
        </w:rPr>
        <w:t>дискомфорта</w:t>
      </w:r>
      <w:r w:rsidRPr="00555D6D">
        <w:rPr>
          <w:rFonts w:ascii="Times New Roman" w:eastAsia="Times New Roman" w:hAnsi="Times New Roman" w:cs="Times New Roman"/>
          <w:kern w:val="0"/>
          <w:sz w:val="24"/>
          <w:lang w:eastAsia="ru-RU" w:bidi="ar-SA"/>
        </w:rPr>
        <w:t xml:space="preserve"> при пользовании издели</w:t>
      </w:r>
      <w:r w:rsidR="00136D71">
        <w:rPr>
          <w:rFonts w:ascii="Times New Roman" w:eastAsia="Times New Roman" w:hAnsi="Times New Roman" w:cs="Times New Roman"/>
          <w:kern w:val="0"/>
          <w:sz w:val="24"/>
          <w:lang w:eastAsia="ru-RU" w:bidi="ar-SA"/>
        </w:rPr>
        <w:t>ем</w:t>
      </w:r>
      <w:r w:rsidRPr="00555D6D">
        <w:rPr>
          <w:rFonts w:ascii="Times New Roman" w:eastAsia="Times New Roman" w:hAnsi="Times New Roman" w:cs="Times New Roman"/>
          <w:kern w:val="0"/>
          <w:sz w:val="24"/>
          <w:lang w:eastAsia="ru-RU" w:bidi="ar-SA"/>
        </w:rPr>
        <w:t xml:space="preserve">.  </w:t>
      </w:r>
    </w:p>
    <w:p w:rsidR="00555D6D" w:rsidRDefault="006122D6" w:rsidP="00CF120C">
      <w:pPr>
        <w:widowControl/>
        <w:suppressAutoHyphens w:val="0"/>
        <w:autoSpaceDN/>
        <w:ind w:firstLine="708"/>
        <w:jc w:val="both"/>
        <w:textAlignment w:val="auto"/>
        <w:rPr>
          <w:rFonts w:ascii="Times New Roman" w:eastAsia="Times New Roman" w:hAnsi="Times New Roman" w:cs="Times New Roman"/>
          <w:kern w:val="0"/>
          <w:sz w:val="24"/>
          <w:lang w:eastAsia="ru-RU" w:bidi="ar-SA"/>
        </w:rPr>
      </w:pPr>
      <w:r w:rsidRPr="006122D6">
        <w:rPr>
          <w:rFonts w:ascii="Times New Roman" w:eastAsia="Times New Roman" w:hAnsi="Times New Roman" w:cs="Times New Roman"/>
          <w:kern w:val="0"/>
          <w:sz w:val="24"/>
          <w:lang w:eastAsia="ru-RU" w:bidi="ar-SA"/>
        </w:rPr>
        <w:t xml:space="preserve">Материалы </w:t>
      </w:r>
      <w:r w:rsidR="00555D6D">
        <w:rPr>
          <w:rFonts w:ascii="Times New Roman" w:eastAsia="Times New Roman" w:hAnsi="Times New Roman" w:cs="Times New Roman"/>
          <w:kern w:val="0"/>
          <w:sz w:val="24"/>
          <w:lang w:eastAsia="ru-RU" w:bidi="ar-SA"/>
        </w:rPr>
        <w:t>приемн</w:t>
      </w:r>
      <w:r w:rsidR="00067778">
        <w:rPr>
          <w:rFonts w:ascii="Times New Roman" w:eastAsia="Times New Roman" w:hAnsi="Times New Roman" w:cs="Times New Roman"/>
          <w:kern w:val="0"/>
          <w:sz w:val="24"/>
          <w:lang w:eastAsia="ru-RU" w:bidi="ar-SA"/>
        </w:rPr>
        <w:t>ых</w:t>
      </w:r>
      <w:r w:rsidR="00555D6D">
        <w:rPr>
          <w:rFonts w:ascii="Times New Roman" w:eastAsia="Times New Roman" w:hAnsi="Times New Roman" w:cs="Times New Roman"/>
          <w:kern w:val="0"/>
          <w:sz w:val="24"/>
          <w:lang w:eastAsia="ru-RU" w:bidi="ar-SA"/>
        </w:rPr>
        <w:t xml:space="preserve"> </w:t>
      </w:r>
      <w:r w:rsidRPr="006122D6">
        <w:rPr>
          <w:rFonts w:ascii="Times New Roman" w:eastAsia="Times New Roman" w:hAnsi="Times New Roman" w:cs="Times New Roman"/>
          <w:kern w:val="0"/>
          <w:sz w:val="24"/>
          <w:lang w:eastAsia="ru-RU" w:bidi="ar-SA"/>
        </w:rPr>
        <w:t xml:space="preserve">гильз, контактирующих с телом человека, должны быть разрешены к применению Министерством здравоохранения Российской Федерации. </w:t>
      </w:r>
    </w:p>
    <w:p w:rsidR="006122D6" w:rsidRDefault="006122D6" w:rsidP="00CF120C">
      <w:pPr>
        <w:widowControl/>
        <w:suppressAutoHyphens w:val="0"/>
        <w:autoSpaceDN/>
        <w:ind w:firstLine="708"/>
        <w:jc w:val="both"/>
        <w:textAlignment w:val="auto"/>
        <w:rPr>
          <w:rFonts w:ascii="Times New Roman" w:eastAsia="Times New Roman" w:hAnsi="Times New Roman" w:cs="Times New Roman"/>
          <w:kern w:val="0"/>
          <w:sz w:val="24"/>
          <w:lang w:eastAsia="ru-RU" w:bidi="ar-SA"/>
        </w:rPr>
      </w:pPr>
      <w:r w:rsidRPr="006122D6">
        <w:rPr>
          <w:rFonts w:ascii="Times New Roman" w:eastAsia="Times New Roman" w:hAnsi="Times New Roman" w:cs="Times New Roman"/>
          <w:kern w:val="0"/>
          <w:sz w:val="24"/>
          <w:lang w:eastAsia="ru-RU" w:bidi="ar-SA"/>
        </w:rPr>
        <w:t>Узлы протез</w:t>
      </w:r>
      <w:r w:rsidR="00067778">
        <w:rPr>
          <w:rFonts w:ascii="Times New Roman" w:eastAsia="Times New Roman" w:hAnsi="Times New Roman" w:cs="Times New Roman"/>
          <w:kern w:val="0"/>
          <w:sz w:val="24"/>
          <w:lang w:eastAsia="ru-RU" w:bidi="ar-SA"/>
        </w:rPr>
        <w:t>ов</w:t>
      </w:r>
      <w:r w:rsidRPr="006122D6">
        <w:rPr>
          <w:rFonts w:ascii="Times New Roman" w:eastAsia="Times New Roman" w:hAnsi="Times New Roman" w:cs="Times New Roman"/>
          <w:kern w:val="0"/>
          <w:sz w:val="24"/>
          <w:lang w:eastAsia="ru-RU" w:bidi="ar-SA"/>
        </w:rPr>
        <w:t xml:space="preserve"> должны быть стойкими к воздействию физиологических растворов</w:t>
      </w:r>
      <w:r w:rsidR="00CF120C">
        <w:rPr>
          <w:rFonts w:ascii="Times New Roman" w:eastAsia="Times New Roman" w:hAnsi="Times New Roman" w:cs="Times New Roman"/>
          <w:kern w:val="0"/>
          <w:sz w:val="24"/>
          <w:lang w:eastAsia="ru-RU" w:bidi="ar-SA"/>
        </w:rPr>
        <w:t xml:space="preserve"> (пота, мочи)</w:t>
      </w:r>
      <w:r w:rsidRPr="006122D6">
        <w:rPr>
          <w:rFonts w:ascii="Times New Roman" w:eastAsia="Times New Roman" w:hAnsi="Times New Roman" w:cs="Times New Roman"/>
          <w:kern w:val="0"/>
          <w:sz w:val="24"/>
          <w:lang w:eastAsia="ru-RU" w:bidi="ar-SA"/>
        </w:rPr>
        <w:t xml:space="preserve">. </w:t>
      </w:r>
    </w:p>
    <w:p w:rsidR="00D863A1" w:rsidRDefault="00D863A1" w:rsidP="00CF120C">
      <w:pPr>
        <w:widowControl/>
        <w:suppressAutoHyphens w:val="0"/>
        <w:autoSpaceDN/>
        <w:ind w:firstLine="708"/>
        <w:jc w:val="both"/>
        <w:textAlignment w:val="auto"/>
        <w:rPr>
          <w:rFonts w:ascii="Times New Roman" w:eastAsia="Times New Roman" w:hAnsi="Times New Roman" w:cs="Times New Roman"/>
          <w:kern w:val="0"/>
          <w:sz w:val="24"/>
          <w:lang w:eastAsia="ru-RU" w:bidi="ar-SA"/>
        </w:rPr>
      </w:pPr>
      <w:r w:rsidRPr="00D863A1">
        <w:rPr>
          <w:rFonts w:ascii="Times New Roman" w:eastAsia="Times New Roman" w:hAnsi="Times New Roman" w:cs="Times New Roman"/>
          <w:kern w:val="0"/>
          <w:sz w:val="24"/>
          <w:lang w:eastAsia="ru-RU" w:bidi="ar-SA"/>
        </w:rPr>
        <w:t>Металлические части протез</w:t>
      </w:r>
      <w:r w:rsidR="00067778">
        <w:rPr>
          <w:rFonts w:ascii="Times New Roman" w:eastAsia="Times New Roman" w:hAnsi="Times New Roman" w:cs="Times New Roman"/>
          <w:kern w:val="0"/>
          <w:sz w:val="24"/>
          <w:lang w:eastAsia="ru-RU" w:bidi="ar-SA"/>
        </w:rPr>
        <w:t>ов</w:t>
      </w:r>
      <w:r w:rsidRPr="00D863A1">
        <w:rPr>
          <w:rFonts w:ascii="Times New Roman" w:eastAsia="Times New Roman" w:hAnsi="Times New Roman" w:cs="Times New Roman"/>
          <w:kern w:val="0"/>
          <w:sz w:val="24"/>
          <w:lang w:eastAsia="ru-RU" w:bidi="ar-SA"/>
        </w:rPr>
        <w:t xml:space="preserve"> должны быть изготовлены из коррозийно-стойких материалов или защищены от коррозии специальными покрытиями.</w:t>
      </w:r>
    </w:p>
    <w:p w:rsidR="00CF120C" w:rsidRPr="00CF120C" w:rsidRDefault="006122D6" w:rsidP="00A97942">
      <w:pPr>
        <w:widowControl/>
        <w:suppressAutoHyphens w:val="0"/>
        <w:autoSpaceDN/>
        <w:jc w:val="both"/>
        <w:textAlignment w:val="auto"/>
        <w:rPr>
          <w:rFonts w:ascii="Times New Roman" w:eastAsia="Times New Roman" w:hAnsi="Times New Roman" w:cs="Times New Roman"/>
          <w:kern w:val="0"/>
          <w:sz w:val="24"/>
          <w:lang w:eastAsia="ru-RU" w:bidi="ar-SA"/>
        </w:rPr>
      </w:pPr>
      <w:r w:rsidRPr="006122D6">
        <w:rPr>
          <w:rFonts w:ascii="Times New Roman" w:eastAsia="Times New Roman" w:hAnsi="Times New Roman" w:cs="Times New Roman"/>
          <w:kern w:val="0"/>
          <w:sz w:val="24"/>
          <w:lang w:eastAsia="ru-RU" w:bidi="ar-SA"/>
        </w:rPr>
        <w:tab/>
      </w:r>
      <w:r w:rsidR="00CF120C" w:rsidRPr="00CF120C">
        <w:rPr>
          <w:rFonts w:ascii="Times New Roman" w:eastAsia="Times New Roman" w:hAnsi="Times New Roman" w:cs="Times New Roman"/>
          <w:kern w:val="0"/>
          <w:sz w:val="24"/>
          <w:lang w:eastAsia="ru-RU" w:bidi="ar-SA"/>
        </w:rPr>
        <w:t xml:space="preserve">С учетом уровня ампутации и модулирования, применяемого в протезировании:   </w:t>
      </w:r>
    </w:p>
    <w:p w:rsidR="003218AC" w:rsidRPr="003218AC" w:rsidRDefault="002204CF" w:rsidP="003218AC">
      <w:pPr>
        <w:widowControl/>
        <w:suppressAutoHyphens w:val="0"/>
        <w:autoSpaceDN/>
        <w:jc w:val="both"/>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 xml:space="preserve"> </w:t>
      </w:r>
      <w:r w:rsidR="003218AC" w:rsidRPr="003218AC">
        <w:rPr>
          <w:rFonts w:ascii="Times New Roman" w:eastAsia="Times New Roman" w:hAnsi="Times New Roman" w:cs="Times New Roman"/>
          <w:kern w:val="0"/>
          <w:sz w:val="24"/>
          <w:lang w:eastAsia="ru-RU" w:bidi="ar-SA"/>
        </w:rPr>
        <w:t>- приемн</w:t>
      </w:r>
      <w:r w:rsidR="0032689A">
        <w:rPr>
          <w:rFonts w:ascii="Times New Roman" w:eastAsia="Times New Roman" w:hAnsi="Times New Roman" w:cs="Times New Roman"/>
          <w:kern w:val="0"/>
          <w:sz w:val="24"/>
          <w:lang w:eastAsia="ru-RU" w:bidi="ar-SA"/>
        </w:rPr>
        <w:t>ая</w:t>
      </w:r>
      <w:r w:rsidR="003218AC" w:rsidRPr="003218AC">
        <w:rPr>
          <w:rFonts w:ascii="Times New Roman" w:eastAsia="Times New Roman" w:hAnsi="Times New Roman" w:cs="Times New Roman"/>
          <w:kern w:val="0"/>
          <w:sz w:val="24"/>
          <w:lang w:eastAsia="ru-RU" w:bidi="ar-SA"/>
        </w:rPr>
        <w:t xml:space="preserve"> гильз</w:t>
      </w:r>
      <w:r w:rsidR="0032689A">
        <w:rPr>
          <w:rFonts w:ascii="Times New Roman" w:eastAsia="Times New Roman" w:hAnsi="Times New Roman" w:cs="Times New Roman"/>
          <w:kern w:val="0"/>
          <w:sz w:val="24"/>
          <w:lang w:eastAsia="ru-RU" w:bidi="ar-SA"/>
        </w:rPr>
        <w:t xml:space="preserve">а </w:t>
      </w:r>
      <w:r w:rsidR="003218AC" w:rsidRPr="003218AC">
        <w:rPr>
          <w:rFonts w:ascii="Times New Roman" w:eastAsia="Times New Roman" w:hAnsi="Times New Roman" w:cs="Times New Roman"/>
          <w:kern w:val="0"/>
          <w:sz w:val="24"/>
          <w:lang w:eastAsia="ru-RU" w:bidi="ar-SA"/>
        </w:rPr>
        <w:t>протез</w:t>
      </w:r>
      <w:r w:rsidR="002D1F19">
        <w:rPr>
          <w:rFonts w:ascii="Times New Roman" w:eastAsia="Times New Roman" w:hAnsi="Times New Roman" w:cs="Times New Roman"/>
          <w:kern w:val="0"/>
          <w:sz w:val="24"/>
          <w:lang w:eastAsia="ru-RU" w:bidi="ar-SA"/>
        </w:rPr>
        <w:t>а</w:t>
      </w:r>
      <w:r w:rsidR="003218AC" w:rsidRPr="003218AC">
        <w:rPr>
          <w:rFonts w:ascii="Times New Roman" w:eastAsia="Times New Roman" w:hAnsi="Times New Roman" w:cs="Times New Roman"/>
          <w:kern w:val="0"/>
          <w:sz w:val="24"/>
          <w:lang w:eastAsia="ru-RU" w:bidi="ar-SA"/>
        </w:rPr>
        <w:t xml:space="preserve"> конечност</w:t>
      </w:r>
      <w:r w:rsidR="002D1F19">
        <w:rPr>
          <w:rFonts w:ascii="Times New Roman" w:eastAsia="Times New Roman" w:hAnsi="Times New Roman" w:cs="Times New Roman"/>
          <w:kern w:val="0"/>
          <w:sz w:val="24"/>
          <w:lang w:eastAsia="ru-RU" w:bidi="ar-SA"/>
        </w:rPr>
        <w:t>и</w:t>
      </w:r>
      <w:r w:rsidR="003218AC" w:rsidRPr="003218AC">
        <w:rPr>
          <w:rFonts w:ascii="Times New Roman" w:eastAsia="Times New Roman" w:hAnsi="Times New Roman" w:cs="Times New Roman"/>
          <w:kern w:val="0"/>
          <w:sz w:val="24"/>
          <w:lang w:eastAsia="ru-RU" w:bidi="ar-SA"/>
        </w:rPr>
        <w:t xml:space="preserve"> должн</w:t>
      </w:r>
      <w:r w:rsidR="0032689A">
        <w:rPr>
          <w:rFonts w:ascii="Times New Roman" w:eastAsia="Times New Roman" w:hAnsi="Times New Roman" w:cs="Times New Roman"/>
          <w:kern w:val="0"/>
          <w:sz w:val="24"/>
          <w:lang w:eastAsia="ru-RU" w:bidi="ar-SA"/>
        </w:rPr>
        <w:t>а</w:t>
      </w:r>
      <w:r w:rsidR="003218AC" w:rsidRPr="003218AC">
        <w:rPr>
          <w:rFonts w:ascii="Times New Roman" w:eastAsia="Times New Roman" w:hAnsi="Times New Roman" w:cs="Times New Roman"/>
          <w:kern w:val="0"/>
          <w:sz w:val="24"/>
          <w:lang w:eastAsia="ru-RU" w:bidi="ar-SA"/>
        </w:rPr>
        <w:t xml:space="preserve"> быть изготовлен</w:t>
      </w:r>
      <w:r w:rsidR="002D1F19">
        <w:rPr>
          <w:rFonts w:ascii="Times New Roman" w:eastAsia="Times New Roman" w:hAnsi="Times New Roman" w:cs="Times New Roman"/>
          <w:kern w:val="0"/>
          <w:sz w:val="24"/>
          <w:lang w:eastAsia="ru-RU" w:bidi="ar-SA"/>
        </w:rPr>
        <w:t>ы</w:t>
      </w:r>
      <w:r w:rsidR="003218AC" w:rsidRPr="003218AC">
        <w:rPr>
          <w:rFonts w:ascii="Times New Roman" w:eastAsia="Times New Roman" w:hAnsi="Times New Roman" w:cs="Times New Roman"/>
          <w:kern w:val="0"/>
          <w:sz w:val="24"/>
          <w:lang w:eastAsia="ru-RU" w:bidi="ar-SA"/>
        </w:rPr>
        <w:t xml:space="preserve"> по индивидуальным параметрам </w:t>
      </w:r>
      <w:r w:rsidR="002D1F19">
        <w:rPr>
          <w:rFonts w:ascii="Times New Roman" w:eastAsia="Times New Roman" w:hAnsi="Times New Roman" w:cs="Times New Roman"/>
          <w:kern w:val="0"/>
          <w:sz w:val="24"/>
          <w:lang w:eastAsia="ru-RU" w:bidi="ar-SA"/>
        </w:rPr>
        <w:t>получателя</w:t>
      </w:r>
      <w:r w:rsidR="003218AC" w:rsidRPr="003218AC">
        <w:rPr>
          <w:rFonts w:ascii="Times New Roman" w:eastAsia="Times New Roman" w:hAnsi="Times New Roman" w:cs="Times New Roman"/>
          <w:kern w:val="0"/>
          <w:sz w:val="24"/>
          <w:lang w:eastAsia="ru-RU" w:bidi="ar-SA"/>
        </w:rPr>
        <w:t xml:space="preserve"> и предназначаться для размещения в нем культи или пораженной конечности, обеспечивая взаимодействие </w:t>
      </w:r>
      <w:r w:rsidR="002D1F19">
        <w:rPr>
          <w:rFonts w:ascii="Times New Roman" w:eastAsia="Times New Roman" w:hAnsi="Times New Roman" w:cs="Times New Roman"/>
          <w:kern w:val="0"/>
          <w:sz w:val="24"/>
          <w:lang w:eastAsia="ru-RU" w:bidi="ar-SA"/>
        </w:rPr>
        <w:t>получателя</w:t>
      </w:r>
      <w:r w:rsidR="003218AC" w:rsidRPr="003218AC">
        <w:rPr>
          <w:rFonts w:ascii="Times New Roman" w:eastAsia="Times New Roman" w:hAnsi="Times New Roman" w:cs="Times New Roman"/>
          <w:kern w:val="0"/>
          <w:sz w:val="24"/>
          <w:lang w:eastAsia="ru-RU" w:bidi="ar-SA"/>
        </w:rPr>
        <w:t xml:space="preserve"> с протезом конечности;</w:t>
      </w:r>
    </w:p>
    <w:p w:rsidR="003218AC" w:rsidRPr="003218AC" w:rsidRDefault="003218AC" w:rsidP="003218AC">
      <w:pPr>
        <w:widowControl/>
        <w:suppressAutoHyphens w:val="0"/>
        <w:autoSpaceDN/>
        <w:jc w:val="both"/>
        <w:textAlignment w:val="auto"/>
        <w:rPr>
          <w:rFonts w:ascii="Times New Roman" w:eastAsia="Times New Roman" w:hAnsi="Times New Roman" w:cs="Times New Roman"/>
          <w:kern w:val="0"/>
          <w:sz w:val="24"/>
          <w:lang w:eastAsia="ru-RU" w:bidi="ar-SA"/>
        </w:rPr>
      </w:pPr>
      <w:r w:rsidRPr="003218AC">
        <w:rPr>
          <w:rFonts w:ascii="Times New Roman" w:eastAsia="Times New Roman" w:hAnsi="Times New Roman" w:cs="Times New Roman"/>
          <w:kern w:val="0"/>
          <w:sz w:val="24"/>
          <w:lang w:eastAsia="ru-RU" w:bidi="ar-SA"/>
        </w:rPr>
        <w:t>- функциональный узел протеза конечности должен выполнять заданную функцию и иметь конструктивно-технологическую завершенность</w:t>
      </w:r>
      <w:r w:rsidR="00B60DD6">
        <w:rPr>
          <w:rFonts w:ascii="Times New Roman" w:eastAsia="Times New Roman" w:hAnsi="Times New Roman" w:cs="Times New Roman"/>
          <w:kern w:val="0"/>
          <w:sz w:val="24"/>
          <w:lang w:eastAsia="ru-RU" w:bidi="ar-SA"/>
        </w:rPr>
        <w:t>.</w:t>
      </w:r>
    </w:p>
    <w:p w:rsidR="003E0129" w:rsidRDefault="002D1F19" w:rsidP="003E0129">
      <w:pPr>
        <w:widowControl/>
        <w:suppressAutoHyphens w:val="0"/>
        <w:autoSpaceDN/>
        <w:ind w:firstLine="708"/>
        <w:jc w:val="both"/>
        <w:textAlignment w:val="auto"/>
        <w:rPr>
          <w:rFonts w:ascii="Times New Roman" w:eastAsia="Times New Roman" w:hAnsi="Times New Roman" w:cs="Times New Roman"/>
          <w:kern w:val="0"/>
          <w:sz w:val="24"/>
          <w:lang w:eastAsia="ru-RU" w:bidi="ar-SA"/>
        </w:rPr>
      </w:pPr>
      <w:r w:rsidRPr="002D1F19">
        <w:rPr>
          <w:rFonts w:ascii="Times New Roman" w:eastAsia="Times New Roman" w:hAnsi="Times New Roman" w:cs="Times New Roman"/>
          <w:kern w:val="0"/>
          <w:sz w:val="24"/>
          <w:lang w:eastAsia="ru-RU" w:bidi="ar-SA"/>
        </w:rPr>
        <w:t>Протез</w:t>
      </w:r>
      <w:r w:rsidR="00DA12DA">
        <w:rPr>
          <w:rFonts w:ascii="Times New Roman" w:eastAsia="Times New Roman" w:hAnsi="Times New Roman" w:cs="Times New Roman"/>
          <w:kern w:val="0"/>
          <w:sz w:val="24"/>
          <w:lang w:eastAsia="ru-RU" w:bidi="ar-SA"/>
        </w:rPr>
        <w:t>ы</w:t>
      </w:r>
      <w:r w:rsidRPr="002D1F19">
        <w:rPr>
          <w:rFonts w:ascii="Times New Roman" w:eastAsia="Times New Roman" w:hAnsi="Times New Roman" w:cs="Times New Roman"/>
          <w:kern w:val="0"/>
          <w:sz w:val="24"/>
          <w:lang w:eastAsia="ru-RU" w:bidi="ar-SA"/>
        </w:rPr>
        <w:t xml:space="preserve"> долж</w:t>
      </w:r>
      <w:r w:rsidR="0032689A">
        <w:rPr>
          <w:rFonts w:ascii="Times New Roman" w:eastAsia="Times New Roman" w:hAnsi="Times New Roman" w:cs="Times New Roman"/>
          <w:kern w:val="0"/>
          <w:sz w:val="24"/>
          <w:lang w:eastAsia="ru-RU" w:bidi="ar-SA"/>
        </w:rPr>
        <w:t>н</w:t>
      </w:r>
      <w:r w:rsidR="00DA12DA">
        <w:rPr>
          <w:rFonts w:ascii="Times New Roman" w:eastAsia="Times New Roman" w:hAnsi="Times New Roman" w:cs="Times New Roman"/>
          <w:kern w:val="0"/>
          <w:sz w:val="24"/>
          <w:lang w:eastAsia="ru-RU" w:bidi="ar-SA"/>
        </w:rPr>
        <w:t>ы</w:t>
      </w:r>
      <w:r w:rsidRPr="002D1F19">
        <w:rPr>
          <w:rFonts w:ascii="Times New Roman" w:eastAsia="Times New Roman" w:hAnsi="Times New Roman" w:cs="Times New Roman"/>
          <w:kern w:val="0"/>
          <w:sz w:val="24"/>
          <w:lang w:eastAsia="ru-RU" w:bidi="ar-SA"/>
        </w:rPr>
        <w:t xml:space="preserve"> соответствовать требованиям Национальных стандартов </w:t>
      </w:r>
      <w:r>
        <w:rPr>
          <w:rFonts w:ascii="Times New Roman" w:eastAsia="Times New Roman" w:hAnsi="Times New Roman" w:cs="Times New Roman"/>
          <w:kern w:val="0"/>
          <w:sz w:val="24"/>
          <w:lang w:eastAsia="ru-RU" w:bidi="ar-SA"/>
        </w:rPr>
        <w:t xml:space="preserve">Российской Федерации </w:t>
      </w:r>
      <w:r w:rsidR="00116692">
        <w:rPr>
          <w:rFonts w:ascii="Times New Roman" w:eastAsia="Times New Roman" w:hAnsi="Times New Roman" w:cs="Times New Roman"/>
          <w:kern w:val="0"/>
          <w:sz w:val="24"/>
          <w:lang w:eastAsia="ru-RU" w:bidi="ar-SA"/>
        </w:rPr>
        <w:t>ГОСТ Р 53869-2021 «</w:t>
      </w:r>
      <w:r w:rsidR="00116692" w:rsidRPr="00116692">
        <w:rPr>
          <w:rFonts w:ascii="Times New Roman" w:eastAsia="Times New Roman" w:hAnsi="Times New Roman" w:cs="Times New Roman"/>
          <w:kern w:val="0"/>
          <w:sz w:val="24"/>
          <w:lang w:eastAsia="ru-RU" w:bidi="ar-SA"/>
        </w:rPr>
        <w:t>Протезы нижних коне</w:t>
      </w:r>
      <w:r w:rsidR="00116692">
        <w:rPr>
          <w:rFonts w:ascii="Times New Roman" w:eastAsia="Times New Roman" w:hAnsi="Times New Roman" w:cs="Times New Roman"/>
          <w:kern w:val="0"/>
          <w:sz w:val="24"/>
          <w:lang w:eastAsia="ru-RU" w:bidi="ar-SA"/>
        </w:rPr>
        <w:t>чностей. Технические требования»,</w:t>
      </w:r>
      <w:r w:rsidRPr="002D1F19">
        <w:rPr>
          <w:rFonts w:ascii="Times New Roman" w:eastAsia="Times New Roman" w:hAnsi="Times New Roman" w:cs="Times New Roman"/>
          <w:kern w:val="0"/>
          <w:sz w:val="24"/>
          <w:lang w:eastAsia="ru-RU" w:bidi="ar-SA"/>
        </w:rPr>
        <w:t xml:space="preserve"> ГОСТ Р ИСО 22523-2007 «Протезы конечностей и </w:t>
      </w:r>
      <w:proofErr w:type="spellStart"/>
      <w:r w:rsidRPr="002D1F19">
        <w:rPr>
          <w:rFonts w:ascii="Times New Roman" w:eastAsia="Times New Roman" w:hAnsi="Times New Roman" w:cs="Times New Roman"/>
          <w:kern w:val="0"/>
          <w:sz w:val="24"/>
          <w:lang w:eastAsia="ru-RU" w:bidi="ar-SA"/>
        </w:rPr>
        <w:t>ортезы</w:t>
      </w:r>
      <w:proofErr w:type="spellEnd"/>
      <w:r w:rsidRPr="002D1F19">
        <w:rPr>
          <w:rFonts w:ascii="Times New Roman" w:eastAsia="Times New Roman" w:hAnsi="Times New Roman" w:cs="Times New Roman"/>
          <w:kern w:val="0"/>
          <w:sz w:val="24"/>
          <w:lang w:eastAsia="ru-RU" w:bidi="ar-SA"/>
        </w:rPr>
        <w:t xml:space="preserve"> наружные. Требования и методы испытаний»; ГОСТ Р 51819-2022 «Протезирование и </w:t>
      </w:r>
      <w:proofErr w:type="spellStart"/>
      <w:r w:rsidRPr="002D1F19">
        <w:rPr>
          <w:rFonts w:ascii="Times New Roman" w:eastAsia="Times New Roman" w:hAnsi="Times New Roman" w:cs="Times New Roman"/>
          <w:kern w:val="0"/>
          <w:sz w:val="24"/>
          <w:lang w:eastAsia="ru-RU" w:bidi="ar-SA"/>
        </w:rPr>
        <w:t>ортезирование</w:t>
      </w:r>
      <w:proofErr w:type="spellEnd"/>
      <w:r w:rsidRPr="002D1F19">
        <w:rPr>
          <w:rFonts w:ascii="Times New Roman" w:eastAsia="Times New Roman" w:hAnsi="Times New Roman" w:cs="Times New Roman"/>
          <w:kern w:val="0"/>
          <w:sz w:val="24"/>
          <w:lang w:eastAsia="ru-RU" w:bidi="ar-SA"/>
        </w:rPr>
        <w:t xml:space="preserve"> верхних и нижних конечностей. Термины и определения»,</w:t>
      </w:r>
      <w:r w:rsidR="00116692" w:rsidRPr="00116692">
        <w:t xml:space="preserve"> </w:t>
      </w:r>
      <w:r w:rsidR="00116692" w:rsidRPr="00116692">
        <w:rPr>
          <w:rFonts w:ascii="Times New Roman" w:eastAsia="Times New Roman" w:hAnsi="Times New Roman" w:cs="Times New Roman"/>
          <w:kern w:val="0"/>
          <w:sz w:val="24"/>
          <w:lang w:eastAsia="ru-RU" w:bidi="ar-SA"/>
        </w:rPr>
        <w:t>ГОСТ Р ИСО 13405-2-2018</w:t>
      </w:r>
      <w:r w:rsidR="00116692">
        <w:rPr>
          <w:rFonts w:ascii="Times New Roman" w:eastAsia="Times New Roman" w:hAnsi="Times New Roman" w:cs="Times New Roman"/>
          <w:kern w:val="0"/>
          <w:sz w:val="24"/>
          <w:lang w:eastAsia="ru-RU" w:bidi="ar-SA"/>
        </w:rPr>
        <w:t xml:space="preserve"> «</w:t>
      </w:r>
      <w:r w:rsidR="00116692" w:rsidRPr="00116692">
        <w:rPr>
          <w:rFonts w:ascii="Times New Roman" w:eastAsia="Times New Roman" w:hAnsi="Times New Roman" w:cs="Times New Roman"/>
          <w:kern w:val="0"/>
          <w:sz w:val="24"/>
          <w:lang w:eastAsia="ru-RU" w:bidi="ar-SA"/>
        </w:rPr>
        <w:t>Протезирование и ортопедия. Классификация и описание узлов протезов. Часть 2. Описание узлов протезов нижних конечностей</w:t>
      </w:r>
      <w:r w:rsidR="00116692">
        <w:rPr>
          <w:rFonts w:ascii="Times New Roman" w:eastAsia="Times New Roman" w:hAnsi="Times New Roman" w:cs="Times New Roman"/>
          <w:kern w:val="0"/>
          <w:sz w:val="24"/>
          <w:lang w:eastAsia="ru-RU" w:bidi="ar-SA"/>
        </w:rPr>
        <w:t>;</w:t>
      </w:r>
      <w:r w:rsidRPr="002D1F19">
        <w:rPr>
          <w:rFonts w:ascii="Times New Roman" w:eastAsia="Times New Roman" w:hAnsi="Times New Roman" w:cs="Times New Roman"/>
          <w:kern w:val="0"/>
          <w:sz w:val="24"/>
          <w:lang w:eastAsia="ru-RU" w:bidi="ar-SA"/>
        </w:rPr>
        <w:t xml:space="preserve"> Межгосударственных стандартов ГОСТ ISO 10993-1-2021 «Изделия медицинские. Оценка биологического действия медицинских изделий. Часть 1. Оценка и исследования в процессе менеджмента риска», ГОСТ ISO 10993-5-2011 «Изделия медицинские. Оценка биологического действия медицинских изделий. Часть 5. Исследования на </w:t>
      </w:r>
      <w:proofErr w:type="spellStart"/>
      <w:r w:rsidRPr="002D1F19">
        <w:rPr>
          <w:rFonts w:ascii="Times New Roman" w:eastAsia="Times New Roman" w:hAnsi="Times New Roman" w:cs="Times New Roman"/>
          <w:kern w:val="0"/>
          <w:sz w:val="24"/>
          <w:lang w:eastAsia="ru-RU" w:bidi="ar-SA"/>
        </w:rPr>
        <w:t>цитотоксичность</w:t>
      </w:r>
      <w:proofErr w:type="spellEnd"/>
      <w:r w:rsidRPr="002D1F19">
        <w:rPr>
          <w:rFonts w:ascii="Times New Roman" w:eastAsia="Times New Roman" w:hAnsi="Times New Roman" w:cs="Times New Roman"/>
          <w:kern w:val="0"/>
          <w:sz w:val="24"/>
          <w:lang w:eastAsia="ru-RU" w:bidi="ar-SA"/>
        </w:rPr>
        <w:t xml:space="preserve">: методы </w:t>
      </w:r>
      <w:proofErr w:type="spellStart"/>
      <w:r w:rsidRPr="002D1F19">
        <w:rPr>
          <w:rFonts w:ascii="Times New Roman" w:eastAsia="Times New Roman" w:hAnsi="Times New Roman" w:cs="Times New Roman"/>
          <w:kern w:val="0"/>
          <w:sz w:val="24"/>
          <w:lang w:eastAsia="ru-RU" w:bidi="ar-SA"/>
        </w:rPr>
        <w:t>in</w:t>
      </w:r>
      <w:proofErr w:type="spellEnd"/>
      <w:r w:rsidRPr="002D1F19">
        <w:rPr>
          <w:rFonts w:ascii="Times New Roman" w:eastAsia="Times New Roman" w:hAnsi="Times New Roman" w:cs="Times New Roman"/>
          <w:kern w:val="0"/>
          <w:sz w:val="24"/>
          <w:lang w:eastAsia="ru-RU" w:bidi="ar-SA"/>
        </w:rPr>
        <w:t xml:space="preserve"> </w:t>
      </w:r>
      <w:proofErr w:type="spellStart"/>
      <w:r w:rsidRPr="002D1F19">
        <w:rPr>
          <w:rFonts w:ascii="Times New Roman" w:eastAsia="Times New Roman" w:hAnsi="Times New Roman" w:cs="Times New Roman"/>
          <w:kern w:val="0"/>
          <w:sz w:val="24"/>
          <w:lang w:eastAsia="ru-RU" w:bidi="ar-SA"/>
        </w:rPr>
        <w:t>vitro</w:t>
      </w:r>
      <w:proofErr w:type="spellEnd"/>
      <w:r w:rsidRPr="002D1F19">
        <w:rPr>
          <w:rFonts w:ascii="Times New Roman" w:eastAsia="Times New Roman" w:hAnsi="Times New Roman" w:cs="Times New Roman"/>
          <w:kern w:val="0"/>
          <w:sz w:val="24"/>
          <w:lang w:eastAsia="ru-RU" w:bidi="ar-SA"/>
        </w:rPr>
        <w:t>»,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r w:rsidR="003E0129" w:rsidRPr="003E0129">
        <w:rPr>
          <w:rFonts w:ascii="Times New Roman" w:eastAsia="Times New Roman" w:hAnsi="Times New Roman" w:cs="Times New Roman"/>
          <w:kern w:val="0"/>
          <w:sz w:val="24"/>
          <w:lang w:eastAsia="ru-RU" w:bidi="ar-SA"/>
        </w:rPr>
        <w:t xml:space="preserve"> </w:t>
      </w:r>
    </w:p>
    <w:p w:rsidR="006122D6" w:rsidRPr="006122D6" w:rsidRDefault="00D4452E" w:rsidP="003E0129">
      <w:pPr>
        <w:widowControl/>
        <w:suppressAutoHyphens w:val="0"/>
        <w:autoSpaceDN/>
        <w:ind w:firstLine="708"/>
        <w:jc w:val="both"/>
        <w:textAlignment w:val="auto"/>
        <w:rPr>
          <w:rFonts w:ascii="Times New Roman" w:eastAsia="Times New Roman" w:hAnsi="Times New Roman" w:cs="Times New Roman"/>
          <w:kern w:val="0"/>
          <w:sz w:val="24"/>
          <w:lang w:eastAsia="ru-RU" w:bidi="ar-SA"/>
        </w:rPr>
      </w:pPr>
      <w:r>
        <w:rPr>
          <w:rFonts w:ascii="Times New Roman" w:hAnsi="Times New Roman" w:cs="Times New Roman"/>
          <w:kern w:val="2"/>
          <w:sz w:val="24"/>
          <w:lang w:eastAsia="ru-RU" w:bidi="ar-SA"/>
        </w:rPr>
        <w:t>Срок пользования Издели</w:t>
      </w:r>
      <w:r w:rsidR="00067778">
        <w:rPr>
          <w:rFonts w:ascii="Times New Roman" w:hAnsi="Times New Roman" w:cs="Times New Roman"/>
          <w:kern w:val="2"/>
          <w:sz w:val="24"/>
          <w:lang w:eastAsia="ru-RU" w:bidi="ar-SA"/>
        </w:rPr>
        <w:t>я</w:t>
      </w:r>
      <w:r w:rsidR="00924505">
        <w:rPr>
          <w:rFonts w:ascii="Times New Roman" w:hAnsi="Times New Roman" w:cs="Times New Roman"/>
          <w:kern w:val="2"/>
          <w:sz w:val="24"/>
          <w:lang w:eastAsia="ru-RU" w:bidi="ar-SA"/>
        </w:rPr>
        <w:t>м</w:t>
      </w:r>
      <w:r w:rsidR="00067778">
        <w:rPr>
          <w:rFonts w:ascii="Times New Roman" w:hAnsi="Times New Roman" w:cs="Times New Roman"/>
          <w:kern w:val="2"/>
          <w:sz w:val="24"/>
          <w:lang w:eastAsia="ru-RU" w:bidi="ar-SA"/>
        </w:rPr>
        <w:t>и</w:t>
      </w:r>
      <w:r w:rsidR="006122D6" w:rsidRPr="006122D6">
        <w:rPr>
          <w:rFonts w:ascii="Times New Roman" w:hAnsi="Times New Roman" w:cs="Times New Roman"/>
          <w:kern w:val="2"/>
          <w:sz w:val="24"/>
          <w:lang w:eastAsia="ru-RU" w:bidi="ar-SA"/>
        </w:rPr>
        <w:t xml:space="preserve"> устанавливается в соответствии с Приказом Министерства труда и социальной защиты Российской Федерации </w:t>
      </w:r>
      <w:r w:rsidR="006122D6" w:rsidRPr="006122D6">
        <w:rPr>
          <w:rFonts w:ascii="Times New Roman" w:eastAsia="Times New Roman" w:hAnsi="Times New Roman" w:cs="Times New Roman"/>
          <w:bCs/>
          <w:kern w:val="0"/>
          <w:sz w:val="24"/>
          <w:lang w:eastAsia="ru-RU" w:bidi="ar-SA"/>
        </w:rPr>
        <w:t xml:space="preserve">от 05.03.2021 </w:t>
      </w:r>
      <w:r w:rsidR="006122D6" w:rsidRPr="006122D6">
        <w:rPr>
          <w:rFonts w:ascii="Times New Roman" w:eastAsia="Times New Roman" w:hAnsi="Times New Roman" w:cs="Times New Roman"/>
          <w:kern w:val="0"/>
          <w:sz w:val="24"/>
          <w:lang w:eastAsia="ru-RU" w:bidi="ar-SA"/>
        </w:rPr>
        <w:t>№ 107н</w:t>
      </w:r>
      <w:r w:rsidR="006122D6" w:rsidRPr="006122D6">
        <w:rPr>
          <w:rFonts w:ascii="Times New Roman" w:hAnsi="Times New Roman" w:cs="Times New Roman"/>
          <w:kern w:val="1"/>
          <w:sz w:val="24"/>
          <w:lang w:eastAsia="ru-RU" w:bidi="ar-SA"/>
        </w:rPr>
        <w:t xml:space="preserve"> «Об утверждении сроков пользования техническими средствами реабилитации, протезами и протезно-ортопедическими изделиями»</w:t>
      </w:r>
      <w:r w:rsidR="006122D6" w:rsidRPr="006122D6">
        <w:rPr>
          <w:rFonts w:ascii="Times New Roman" w:hAnsi="Times New Roman" w:cs="Times New Roman"/>
          <w:kern w:val="2"/>
          <w:sz w:val="24"/>
          <w:lang w:eastAsia="ru-RU" w:bidi="ar-SA"/>
        </w:rPr>
        <w:t>.</w:t>
      </w:r>
    </w:p>
    <w:p w:rsidR="006122D6" w:rsidRPr="006122D6" w:rsidRDefault="008E233E" w:rsidP="00D533C6">
      <w:pPr>
        <w:widowControl/>
        <w:suppressAutoHyphens w:val="0"/>
        <w:autoSpaceDE w:val="0"/>
        <w:adjustRightInd w:val="0"/>
        <w:jc w:val="center"/>
        <w:textAlignment w:val="auto"/>
        <w:rPr>
          <w:rFonts w:ascii="Times New Roman" w:eastAsia="Times New Roman" w:hAnsi="Times New Roman" w:cs="Times New Roman"/>
          <w:b/>
          <w:kern w:val="0"/>
          <w:sz w:val="24"/>
          <w:lang w:eastAsia="ru-RU" w:bidi="ar-SA"/>
        </w:rPr>
      </w:pPr>
      <w:r>
        <w:rPr>
          <w:rFonts w:ascii="Times New Roman" w:eastAsia="Times New Roman" w:hAnsi="Times New Roman" w:cs="Times New Roman"/>
          <w:b/>
          <w:kern w:val="0"/>
          <w:sz w:val="24"/>
          <w:lang w:eastAsia="ru-RU" w:bidi="ar-SA"/>
        </w:rPr>
        <w:t>5</w:t>
      </w:r>
      <w:r w:rsidR="006122D6" w:rsidRPr="006122D6">
        <w:rPr>
          <w:rFonts w:ascii="Times New Roman" w:eastAsia="Times New Roman" w:hAnsi="Times New Roman" w:cs="Times New Roman"/>
          <w:b/>
          <w:kern w:val="0"/>
          <w:sz w:val="24"/>
          <w:lang w:eastAsia="ru-RU" w:bidi="ar-SA"/>
        </w:rPr>
        <w:t>. Требования к гарантии качества выполненных работ, а также требования к гарантийному сроку и (или) объему предоставления гарантий их качества, к гарантийному обслуживанию (гарантийные обязательства):</w:t>
      </w:r>
    </w:p>
    <w:p w:rsidR="00E37CC9" w:rsidRPr="00E37CC9" w:rsidRDefault="00E37CC9" w:rsidP="00E37CC9">
      <w:pPr>
        <w:widowControl/>
        <w:suppressAutoHyphens w:val="0"/>
        <w:autoSpaceDE w:val="0"/>
        <w:adjustRightInd w:val="0"/>
        <w:ind w:firstLine="709"/>
        <w:jc w:val="both"/>
        <w:textAlignment w:val="auto"/>
        <w:rPr>
          <w:rFonts w:ascii="Times New Roman" w:eastAsia="Times New Roman" w:hAnsi="Times New Roman" w:cs="Times New Roman"/>
          <w:kern w:val="0"/>
          <w:sz w:val="24"/>
          <w:lang w:eastAsia="ru-RU" w:bidi="ar-SA"/>
        </w:rPr>
      </w:pPr>
      <w:r w:rsidRPr="00E37CC9">
        <w:rPr>
          <w:rFonts w:ascii="Times New Roman" w:eastAsia="Times New Roman" w:hAnsi="Times New Roman" w:cs="Times New Roman"/>
          <w:kern w:val="0"/>
          <w:sz w:val="24"/>
          <w:lang w:eastAsia="ru-RU" w:bidi="ar-SA"/>
        </w:rPr>
        <w:t xml:space="preserve">Гарантийный срок на Изделие </w:t>
      </w:r>
      <w:r>
        <w:rPr>
          <w:rFonts w:ascii="Times New Roman" w:eastAsia="Times New Roman" w:hAnsi="Times New Roman" w:cs="Times New Roman"/>
          <w:kern w:val="0"/>
          <w:sz w:val="24"/>
          <w:lang w:eastAsia="ru-RU" w:bidi="ar-SA"/>
        </w:rPr>
        <w:t xml:space="preserve">должен </w:t>
      </w:r>
      <w:r w:rsidRPr="00E37CC9">
        <w:rPr>
          <w:rFonts w:ascii="Times New Roman" w:eastAsia="Times New Roman" w:hAnsi="Times New Roman" w:cs="Times New Roman"/>
          <w:kern w:val="0"/>
          <w:sz w:val="24"/>
          <w:lang w:eastAsia="ru-RU" w:bidi="ar-SA"/>
        </w:rPr>
        <w:t>составлят</w:t>
      </w:r>
      <w:r>
        <w:rPr>
          <w:rFonts w:ascii="Times New Roman" w:eastAsia="Times New Roman" w:hAnsi="Times New Roman" w:cs="Times New Roman"/>
          <w:kern w:val="0"/>
          <w:sz w:val="24"/>
          <w:lang w:eastAsia="ru-RU" w:bidi="ar-SA"/>
        </w:rPr>
        <w:t>ь</w:t>
      </w:r>
      <w:r w:rsidRPr="00E37CC9">
        <w:rPr>
          <w:rFonts w:ascii="Times New Roman" w:eastAsia="Times New Roman" w:hAnsi="Times New Roman" w:cs="Times New Roman"/>
          <w:kern w:val="0"/>
          <w:sz w:val="24"/>
          <w:lang w:eastAsia="ru-RU" w:bidi="ar-SA"/>
        </w:rPr>
        <w:t xml:space="preserve"> 12 (Двенадцать) месяцев с момента подписания Получателем акта приема-передачи выполненных работ. </w:t>
      </w:r>
    </w:p>
    <w:p w:rsidR="00EA34D2" w:rsidRDefault="00E37CC9" w:rsidP="00E37CC9">
      <w:pPr>
        <w:widowControl/>
        <w:suppressAutoHyphens w:val="0"/>
        <w:autoSpaceDE w:val="0"/>
        <w:adjustRightInd w:val="0"/>
        <w:ind w:firstLine="709"/>
        <w:jc w:val="both"/>
        <w:textAlignment w:val="auto"/>
        <w:rPr>
          <w:rFonts w:ascii="Times New Roman" w:eastAsia="Times New Roman" w:hAnsi="Times New Roman" w:cs="Times New Roman"/>
          <w:kern w:val="0"/>
          <w:sz w:val="24"/>
          <w:lang w:eastAsia="ru-RU" w:bidi="ar-SA"/>
        </w:rPr>
      </w:pPr>
      <w:r w:rsidRPr="00E37CC9">
        <w:rPr>
          <w:rFonts w:ascii="Times New Roman" w:eastAsia="Times New Roman" w:hAnsi="Times New Roman" w:cs="Times New Roman"/>
          <w:kern w:val="0"/>
          <w:sz w:val="24"/>
          <w:lang w:eastAsia="ru-RU" w:bidi="ar-SA"/>
        </w:rPr>
        <w:t xml:space="preserve"> В течение указанного срока предприятие – изготовитель обязано производить замену или ремонт изделия бесплатно. </w:t>
      </w:r>
    </w:p>
    <w:p w:rsidR="00EA34D2" w:rsidRPr="00EA34D2" w:rsidRDefault="00BF7B20" w:rsidP="00EA34D2">
      <w:pPr>
        <w:widowControl/>
        <w:suppressAutoHyphens w:val="0"/>
        <w:autoSpaceDE w:val="0"/>
        <w:adjustRightInd w:val="0"/>
        <w:ind w:firstLine="709"/>
        <w:jc w:val="both"/>
        <w:textAlignment w:val="auto"/>
        <w:rPr>
          <w:rFonts w:ascii="Times New Roman" w:eastAsia="Times New Roman" w:hAnsi="Times New Roman" w:cs="Times New Roman"/>
          <w:kern w:val="0"/>
          <w:sz w:val="24"/>
          <w:lang w:eastAsia="ru-RU" w:bidi="ar-SA"/>
        </w:rPr>
      </w:pPr>
      <w:r w:rsidRPr="00BF7B20">
        <w:rPr>
          <w:rFonts w:ascii="Times New Roman" w:eastAsia="Times New Roman" w:hAnsi="Times New Roman" w:cs="Times New Roman"/>
          <w:kern w:val="0"/>
          <w:sz w:val="24"/>
          <w:lang w:eastAsia="ru-RU" w:bidi="ar-SA"/>
        </w:rPr>
        <w:t xml:space="preserve">При выдаче Изделия Исполнитель предоставляет Получателю гарантийный талон или книжку (руководство пользователя), дающие Получателю право в период действия гарантийного срока осуществлять гарантийное обслуживание Изделия. В гарантийном талоне или книжке </w:t>
      </w:r>
      <w:r w:rsidRPr="00BF7B20">
        <w:rPr>
          <w:rFonts w:ascii="Times New Roman" w:eastAsia="Times New Roman" w:hAnsi="Times New Roman" w:cs="Times New Roman"/>
          <w:kern w:val="0"/>
          <w:sz w:val="24"/>
          <w:lang w:eastAsia="ru-RU" w:bidi="ar-SA"/>
        </w:rPr>
        <w:lastRenderedPageBreak/>
        <w:t>(руководстве пользователя) должны быть указаны адреса и режим работы пунктов приема получателей (специализированных мастерских или сервисных служб) по вопросам гарантийного обслуживания Изделия.</w:t>
      </w:r>
      <w:r w:rsidR="00EA34D2" w:rsidRPr="00EA34D2">
        <w:rPr>
          <w:rFonts w:ascii="Times New Roman" w:eastAsia="Times New Roman" w:hAnsi="Times New Roman" w:cs="Times New Roman"/>
          <w:kern w:val="0"/>
          <w:sz w:val="24"/>
          <w:lang w:eastAsia="ru-RU" w:bidi="ar-SA"/>
        </w:rPr>
        <w:t xml:space="preserve"> </w:t>
      </w:r>
    </w:p>
    <w:p w:rsidR="00EA34D2" w:rsidRDefault="00EA34D2" w:rsidP="00E37CC9">
      <w:pPr>
        <w:widowControl/>
        <w:suppressAutoHyphens w:val="0"/>
        <w:autoSpaceDE w:val="0"/>
        <w:adjustRightInd w:val="0"/>
        <w:ind w:firstLine="709"/>
        <w:jc w:val="both"/>
        <w:textAlignment w:val="auto"/>
        <w:rPr>
          <w:rFonts w:ascii="Times New Roman" w:eastAsia="Times New Roman" w:hAnsi="Times New Roman" w:cs="Times New Roman"/>
          <w:kern w:val="0"/>
          <w:sz w:val="24"/>
          <w:lang w:eastAsia="ru-RU" w:bidi="ar-SA"/>
        </w:rPr>
      </w:pPr>
      <w:r w:rsidRPr="00EA34D2">
        <w:rPr>
          <w:rFonts w:ascii="Times New Roman" w:eastAsia="Times New Roman" w:hAnsi="Times New Roman" w:cs="Times New Roman"/>
          <w:kern w:val="0"/>
          <w:sz w:val="24"/>
          <w:lang w:eastAsia="ru-RU" w:bidi="ar-SA"/>
        </w:rPr>
        <w:t>В случае обнаружения Получателем в течение гарантийного срока Изделия при его должной эксплуатации несоответствия качества Изделия (выявления недостатков и дефектов, связанных с разработкой, материалами или качеством изготовления, в том числе скрытых недостатков и дефектов), Исполнителем должен быть обеспечен гарантийный ремонт (если изделие подлежит гарантийному ремонту) либо осуществлена его замена на аналогичное изделие надлежащего качества. Исполнитель должен обеспечить возможность приемки Изделия на гарантийный ремонт (если изделие подлежит гарантийному ремонту) или для его замены по фактическому месту проживания Получателя с последующей доставкой Изделия до Получателя по указанному адресу с подъемом на этаж.</w:t>
      </w:r>
    </w:p>
    <w:p w:rsidR="00E37CC9" w:rsidRPr="00E37CC9" w:rsidRDefault="00E37CC9" w:rsidP="00E37CC9">
      <w:pPr>
        <w:widowControl/>
        <w:suppressAutoHyphens w:val="0"/>
        <w:autoSpaceDE w:val="0"/>
        <w:adjustRightInd w:val="0"/>
        <w:ind w:firstLine="709"/>
        <w:jc w:val="both"/>
        <w:textAlignment w:val="auto"/>
        <w:rPr>
          <w:rFonts w:ascii="Times New Roman" w:eastAsia="Times New Roman" w:hAnsi="Times New Roman" w:cs="Times New Roman"/>
          <w:kern w:val="0"/>
          <w:sz w:val="24"/>
          <w:lang w:eastAsia="ru-RU" w:bidi="ar-SA"/>
        </w:rPr>
      </w:pPr>
      <w:r w:rsidRPr="00E37CC9">
        <w:rPr>
          <w:rFonts w:ascii="Times New Roman" w:eastAsia="Times New Roman" w:hAnsi="Times New Roman" w:cs="Times New Roman"/>
          <w:kern w:val="0"/>
          <w:sz w:val="24"/>
          <w:lang w:eastAsia="ru-RU" w:bidi="ar-SA"/>
        </w:rPr>
        <w:t>Срок выполнения гарантийного ремонта</w:t>
      </w:r>
      <w:r w:rsidR="00537A49">
        <w:rPr>
          <w:rFonts w:ascii="Times New Roman" w:eastAsia="Times New Roman" w:hAnsi="Times New Roman" w:cs="Times New Roman"/>
          <w:kern w:val="0"/>
          <w:sz w:val="24"/>
          <w:lang w:eastAsia="ru-RU" w:bidi="ar-SA"/>
        </w:rPr>
        <w:t xml:space="preserve"> (замены)</w:t>
      </w:r>
      <w:r w:rsidRPr="00E37CC9">
        <w:rPr>
          <w:rFonts w:ascii="Times New Roman" w:eastAsia="Times New Roman" w:hAnsi="Times New Roman" w:cs="Times New Roman"/>
          <w:kern w:val="0"/>
          <w:sz w:val="24"/>
          <w:lang w:eastAsia="ru-RU" w:bidi="ar-SA"/>
        </w:rPr>
        <w:t xml:space="preserve"> не должен превышать 45 дней со дня обращения Получателя</w:t>
      </w:r>
      <w:r w:rsidR="00537A49">
        <w:rPr>
          <w:rFonts w:ascii="Times New Roman" w:eastAsia="Times New Roman" w:hAnsi="Times New Roman" w:cs="Times New Roman"/>
          <w:kern w:val="0"/>
          <w:sz w:val="24"/>
          <w:lang w:eastAsia="ru-RU" w:bidi="ar-SA"/>
        </w:rPr>
        <w:t xml:space="preserve"> </w:t>
      </w:r>
      <w:r w:rsidR="00537A49" w:rsidRPr="00537A49">
        <w:rPr>
          <w:rFonts w:ascii="Times New Roman" w:eastAsia="Times New Roman" w:hAnsi="Times New Roman" w:cs="Times New Roman"/>
          <w:kern w:val="0"/>
          <w:sz w:val="24"/>
          <w:lang w:eastAsia="ru-RU" w:bidi="ar-SA"/>
        </w:rPr>
        <w:t>(</w:t>
      </w:r>
      <w:r w:rsidR="00537A49">
        <w:rPr>
          <w:rFonts w:ascii="Times New Roman" w:eastAsia="Times New Roman" w:hAnsi="Times New Roman" w:cs="Times New Roman"/>
          <w:kern w:val="0"/>
          <w:sz w:val="24"/>
          <w:lang w:eastAsia="ru-RU" w:bidi="ar-SA"/>
        </w:rPr>
        <w:t>Государственного з</w:t>
      </w:r>
      <w:r w:rsidR="00537A49" w:rsidRPr="00537A49">
        <w:rPr>
          <w:rFonts w:ascii="Times New Roman" w:eastAsia="Times New Roman" w:hAnsi="Times New Roman" w:cs="Times New Roman"/>
          <w:kern w:val="0"/>
          <w:sz w:val="24"/>
          <w:lang w:eastAsia="ru-RU" w:bidi="ar-SA"/>
        </w:rPr>
        <w:t>аказчика) к Исполнителю</w:t>
      </w:r>
      <w:r w:rsidRPr="00E37CC9">
        <w:rPr>
          <w:rFonts w:ascii="Times New Roman" w:eastAsia="Times New Roman" w:hAnsi="Times New Roman" w:cs="Times New Roman"/>
          <w:kern w:val="0"/>
          <w:sz w:val="24"/>
          <w:lang w:eastAsia="ru-RU" w:bidi="ar-SA"/>
        </w:rPr>
        <w:t>.</w:t>
      </w:r>
    </w:p>
    <w:p w:rsidR="00E37CC9" w:rsidRDefault="00E37CC9" w:rsidP="00E37CC9">
      <w:pPr>
        <w:widowControl/>
        <w:suppressAutoHyphens w:val="0"/>
        <w:autoSpaceDE w:val="0"/>
        <w:adjustRightInd w:val="0"/>
        <w:ind w:firstLine="709"/>
        <w:jc w:val="both"/>
        <w:textAlignment w:val="auto"/>
        <w:rPr>
          <w:rFonts w:ascii="Times New Roman" w:eastAsia="Times New Roman" w:hAnsi="Times New Roman" w:cs="Times New Roman"/>
          <w:kern w:val="0"/>
          <w:sz w:val="24"/>
          <w:lang w:eastAsia="ru-RU" w:bidi="ar-SA"/>
        </w:rPr>
      </w:pPr>
      <w:r w:rsidRPr="00E37CC9">
        <w:rPr>
          <w:rFonts w:ascii="Times New Roman" w:eastAsia="Times New Roman" w:hAnsi="Times New Roman" w:cs="Times New Roman"/>
          <w:kern w:val="0"/>
          <w:sz w:val="24"/>
          <w:lang w:eastAsia="ru-RU" w:bidi="ar-SA"/>
        </w:rPr>
        <w:t>Если Изделие выходит из строя в течение гарантийного срока по вине Получателя (несоблюдение эксплуатационных правил, указанных в инструкции по эксплуатации), то возможность его дальнейшего использования определяется Исполнителем.</w:t>
      </w:r>
    </w:p>
    <w:p w:rsidR="00E37CC9" w:rsidRDefault="00E37CC9" w:rsidP="007F0C01">
      <w:pPr>
        <w:widowControl/>
        <w:suppressAutoHyphens w:val="0"/>
        <w:autoSpaceDE w:val="0"/>
        <w:adjustRightInd w:val="0"/>
        <w:ind w:firstLine="709"/>
        <w:jc w:val="both"/>
        <w:textAlignment w:val="auto"/>
        <w:rPr>
          <w:rFonts w:ascii="Times New Roman" w:eastAsia="Times New Roman" w:hAnsi="Times New Roman" w:cs="Times New Roman"/>
          <w:kern w:val="0"/>
          <w:sz w:val="24"/>
          <w:lang w:eastAsia="ru-RU" w:bidi="ar-SA"/>
        </w:rPr>
      </w:pPr>
    </w:p>
    <w:sectPr w:rsidR="00E37CC9" w:rsidSect="00C77A3D">
      <w:pgSz w:w="11906" w:h="16838"/>
      <w:pgMar w:top="709" w:right="849" w:bottom="284" w:left="1080" w:header="720" w:footer="720" w:gutter="0"/>
      <w:cols w:space="720"/>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04256"/>
    <w:multiLevelType w:val="hybridMultilevel"/>
    <w:tmpl w:val="547A256E"/>
    <w:lvl w:ilvl="0" w:tplc="A878834A">
      <w:start w:val="1"/>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F020F5"/>
    <w:multiLevelType w:val="hybridMultilevel"/>
    <w:tmpl w:val="15E68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FD605C"/>
    <w:multiLevelType w:val="hybridMultilevel"/>
    <w:tmpl w:val="491AEA0C"/>
    <w:lvl w:ilvl="0" w:tplc="10DE8D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9DB62F6"/>
    <w:multiLevelType w:val="multilevel"/>
    <w:tmpl w:val="81D8B690"/>
    <w:lvl w:ilvl="0">
      <w:numFmt w:val="bullet"/>
      <w:lvlText w:val=""/>
      <w:lvlJc w:val="left"/>
      <w:pPr>
        <w:ind w:left="1400" w:hanging="360"/>
      </w:pPr>
      <w:rPr>
        <w:rFonts w:ascii="Symbol" w:hAnsi="Symbol"/>
      </w:rPr>
    </w:lvl>
    <w:lvl w:ilvl="1">
      <w:numFmt w:val="bullet"/>
      <w:lvlText w:val="o"/>
      <w:lvlJc w:val="left"/>
      <w:pPr>
        <w:ind w:left="2120" w:hanging="360"/>
      </w:pPr>
      <w:rPr>
        <w:rFonts w:ascii="Courier New" w:hAnsi="Courier New" w:cs="Courier New"/>
      </w:rPr>
    </w:lvl>
    <w:lvl w:ilvl="2">
      <w:numFmt w:val="bullet"/>
      <w:lvlText w:val=""/>
      <w:lvlJc w:val="left"/>
      <w:pPr>
        <w:ind w:left="2840" w:hanging="360"/>
      </w:pPr>
      <w:rPr>
        <w:rFonts w:ascii="Wingdings" w:hAnsi="Wingdings"/>
      </w:rPr>
    </w:lvl>
    <w:lvl w:ilvl="3">
      <w:numFmt w:val="bullet"/>
      <w:lvlText w:val=""/>
      <w:lvlJc w:val="left"/>
      <w:pPr>
        <w:ind w:left="3560" w:hanging="360"/>
      </w:pPr>
      <w:rPr>
        <w:rFonts w:ascii="Symbol" w:hAnsi="Symbol"/>
      </w:rPr>
    </w:lvl>
    <w:lvl w:ilvl="4">
      <w:numFmt w:val="bullet"/>
      <w:lvlText w:val="o"/>
      <w:lvlJc w:val="left"/>
      <w:pPr>
        <w:ind w:left="4280" w:hanging="360"/>
      </w:pPr>
      <w:rPr>
        <w:rFonts w:ascii="Courier New" w:hAnsi="Courier New" w:cs="Courier New"/>
      </w:rPr>
    </w:lvl>
    <w:lvl w:ilvl="5">
      <w:numFmt w:val="bullet"/>
      <w:lvlText w:val=""/>
      <w:lvlJc w:val="left"/>
      <w:pPr>
        <w:ind w:left="5000" w:hanging="360"/>
      </w:pPr>
      <w:rPr>
        <w:rFonts w:ascii="Wingdings" w:hAnsi="Wingdings"/>
      </w:rPr>
    </w:lvl>
    <w:lvl w:ilvl="6">
      <w:numFmt w:val="bullet"/>
      <w:lvlText w:val=""/>
      <w:lvlJc w:val="left"/>
      <w:pPr>
        <w:ind w:left="5720" w:hanging="360"/>
      </w:pPr>
      <w:rPr>
        <w:rFonts w:ascii="Symbol" w:hAnsi="Symbol"/>
      </w:rPr>
    </w:lvl>
    <w:lvl w:ilvl="7">
      <w:numFmt w:val="bullet"/>
      <w:lvlText w:val="o"/>
      <w:lvlJc w:val="left"/>
      <w:pPr>
        <w:ind w:left="6440" w:hanging="360"/>
      </w:pPr>
      <w:rPr>
        <w:rFonts w:ascii="Courier New" w:hAnsi="Courier New" w:cs="Courier New"/>
      </w:rPr>
    </w:lvl>
    <w:lvl w:ilvl="8">
      <w:numFmt w:val="bullet"/>
      <w:lvlText w:val=""/>
      <w:lvlJc w:val="left"/>
      <w:pPr>
        <w:ind w:left="7160" w:hanging="360"/>
      </w:pPr>
      <w:rPr>
        <w:rFonts w:ascii="Wingdings" w:hAnsi="Wingdings"/>
      </w:rPr>
    </w:lvl>
  </w:abstractNum>
  <w:abstractNum w:abstractNumId="4">
    <w:nsid w:val="3B7C33D2"/>
    <w:multiLevelType w:val="hybridMultilevel"/>
    <w:tmpl w:val="5C663ECC"/>
    <w:lvl w:ilvl="0" w:tplc="EC6C73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5807091"/>
    <w:multiLevelType w:val="multilevel"/>
    <w:tmpl w:val="87FEAF78"/>
    <w:lvl w:ilvl="0">
      <w:start w:val="1"/>
      <w:numFmt w:val="decimal"/>
      <w:lvlText w:val="%1."/>
      <w:lvlJc w:val="left"/>
      <w:pPr>
        <w:ind w:left="720" w:hanging="360"/>
      </w:pPr>
    </w:lvl>
    <w:lvl w:ilvl="1">
      <w:start w:val="1"/>
      <w:numFmt w:val="decimal"/>
      <w:lvlText w:val="%2."/>
      <w:lvlJc w:val="left"/>
      <w:pPr>
        <w:ind w:left="1080" w:hanging="360"/>
      </w:pPr>
    </w:lvl>
    <w:lvl w:ilvl="2">
      <w:start w:val="3"/>
      <w:numFmt w:val="decimal"/>
      <w:lvlText w:val="%3."/>
      <w:lvlJc w:val="left"/>
      <w:pPr>
        <w:ind w:left="1440" w:hanging="360"/>
      </w:pPr>
      <w:rPr>
        <w:rFonts w:ascii="Times New Roman" w:hAnsi="Times New Roman" w:cs="Times New Roman"/>
        <w:sz w:val="28"/>
        <w:szCs w:val="28"/>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703156F5"/>
    <w:multiLevelType w:val="multilevel"/>
    <w:tmpl w:val="563ED900"/>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7">
    <w:nsid w:val="70BB180F"/>
    <w:multiLevelType w:val="multilevel"/>
    <w:tmpl w:val="5E94E684"/>
    <w:lvl w:ilvl="0">
      <w:start w:val="1"/>
      <w:numFmt w:val="bullet"/>
      <w:lvlText w:val="●"/>
      <w:lvlJc w:val="left"/>
      <w:pPr>
        <w:ind w:left="0" w:hanging="360"/>
      </w:pPr>
      <w:rPr>
        <w:u w:val="none"/>
      </w:rPr>
    </w:lvl>
    <w:lvl w:ilvl="1">
      <w:start w:val="1"/>
      <w:numFmt w:val="bullet"/>
      <w:lvlText w:val="○"/>
      <w:lvlJc w:val="left"/>
      <w:pPr>
        <w:ind w:left="425" w:hanging="360"/>
      </w:pPr>
      <w:rPr>
        <w:u w:val="none"/>
      </w:rPr>
    </w:lvl>
    <w:lvl w:ilvl="2">
      <w:start w:val="1"/>
      <w:numFmt w:val="bullet"/>
      <w:lvlText w:val="■"/>
      <w:lvlJc w:val="left"/>
      <w:pPr>
        <w:ind w:left="566" w:hanging="359"/>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
  </w:num>
  <w:num w:numId="2">
    <w:abstractNumId w:val="6"/>
  </w:num>
  <w:num w:numId="3">
    <w:abstractNumId w:val="5"/>
  </w:num>
  <w:num w:numId="4">
    <w:abstractNumId w:val="1"/>
  </w:num>
  <w:num w:numId="5">
    <w:abstractNumId w:val="7"/>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B58"/>
    <w:rsid w:val="000047F6"/>
    <w:rsid w:val="000215B4"/>
    <w:rsid w:val="00022418"/>
    <w:rsid w:val="000338AF"/>
    <w:rsid w:val="00055EBC"/>
    <w:rsid w:val="000608C7"/>
    <w:rsid w:val="00067778"/>
    <w:rsid w:val="0007522B"/>
    <w:rsid w:val="00076745"/>
    <w:rsid w:val="00081BD7"/>
    <w:rsid w:val="00090D1C"/>
    <w:rsid w:val="000A5991"/>
    <w:rsid w:val="000B69ED"/>
    <w:rsid w:val="000C3FB8"/>
    <w:rsid w:val="000F490E"/>
    <w:rsid w:val="00111851"/>
    <w:rsid w:val="00116347"/>
    <w:rsid w:val="00116692"/>
    <w:rsid w:val="00122B3C"/>
    <w:rsid w:val="00124F6A"/>
    <w:rsid w:val="001315D7"/>
    <w:rsid w:val="00136D71"/>
    <w:rsid w:val="00153AD4"/>
    <w:rsid w:val="00157E2C"/>
    <w:rsid w:val="001716BE"/>
    <w:rsid w:val="0017270F"/>
    <w:rsid w:val="00172A78"/>
    <w:rsid w:val="00186CBB"/>
    <w:rsid w:val="00187341"/>
    <w:rsid w:val="001874CA"/>
    <w:rsid w:val="001933ED"/>
    <w:rsid w:val="001A4AF8"/>
    <w:rsid w:val="001B412C"/>
    <w:rsid w:val="001D2CA5"/>
    <w:rsid w:val="001D659D"/>
    <w:rsid w:val="001E40B2"/>
    <w:rsid w:val="001F27F8"/>
    <w:rsid w:val="002204CF"/>
    <w:rsid w:val="00231304"/>
    <w:rsid w:val="00233BD5"/>
    <w:rsid w:val="00237A34"/>
    <w:rsid w:val="00252D96"/>
    <w:rsid w:val="0026081D"/>
    <w:rsid w:val="002748B7"/>
    <w:rsid w:val="00277718"/>
    <w:rsid w:val="002A0D71"/>
    <w:rsid w:val="002B1EC6"/>
    <w:rsid w:val="002C05D8"/>
    <w:rsid w:val="002C3B9A"/>
    <w:rsid w:val="002D1F19"/>
    <w:rsid w:val="002D7A96"/>
    <w:rsid w:val="0031224B"/>
    <w:rsid w:val="003218AC"/>
    <w:rsid w:val="0032689A"/>
    <w:rsid w:val="00350DEF"/>
    <w:rsid w:val="00355808"/>
    <w:rsid w:val="00357239"/>
    <w:rsid w:val="00360698"/>
    <w:rsid w:val="0036293D"/>
    <w:rsid w:val="00370463"/>
    <w:rsid w:val="00374211"/>
    <w:rsid w:val="00377F88"/>
    <w:rsid w:val="003828C5"/>
    <w:rsid w:val="003950E7"/>
    <w:rsid w:val="003A5758"/>
    <w:rsid w:val="003D3CBF"/>
    <w:rsid w:val="003E0129"/>
    <w:rsid w:val="003F1189"/>
    <w:rsid w:val="003F282D"/>
    <w:rsid w:val="0040400B"/>
    <w:rsid w:val="0041402D"/>
    <w:rsid w:val="00421061"/>
    <w:rsid w:val="00424E13"/>
    <w:rsid w:val="0044216A"/>
    <w:rsid w:val="004443C3"/>
    <w:rsid w:val="004515C7"/>
    <w:rsid w:val="00451A3E"/>
    <w:rsid w:val="00453A6E"/>
    <w:rsid w:val="00454DB9"/>
    <w:rsid w:val="004731E7"/>
    <w:rsid w:val="00486274"/>
    <w:rsid w:val="0048698A"/>
    <w:rsid w:val="0049611A"/>
    <w:rsid w:val="004A3B9A"/>
    <w:rsid w:val="004B0437"/>
    <w:rsid w:val="004B157D"/>
    <w:rsid w:val="004B174C"/>
    <w:rsid w:val="004C0E4B"/>
    <w:rsid w:val="004C1132"/>
    <w:rsid w:val="004E1870"/>
    <w:rsid w:val="004E7634"/>
    <w:rsid w:val="0051765D"/>
    <w:rsid w:val="005218E5"/>
    <w:rsid w:val="00537A49"/>
    <w:rsid w:val="0054690C"/>
    <w:rsid w:val="00555D6D"/>
    <w:rsid w:val="00563E8C"/>
    <w:rsid w:val="005708AB"/>
    <w:rsid w:val="005918B2"/>
    <w:rsid w:val="005935DD"/>
    <w:rsid w:val="005B3D3E"/>
    <w:rsid w:val="005B5C13"/>
    <w:rsid w:val="005B5CEC"/>
    <w:rsid w:val="006122D6"/>
    <w:rsid w:val="00646765"/>
    <w:rsid w:val="00655FF0"/>
    <w:rsid w:val="00661BFE"/>
    <w:rsid w:val="006710C5"/>
    <w:rsid w:val="006724C0"/>
    <w:rsid w:val="00673066"/>
    <w:rsid w:val="006811D7"/>
    <w:rsid w:val="00682D39"/>
    <w:rsid w:val="006909B2"/>
    <w:rsid w:val="006955AD"/>
    <w:rsid w:val="006A4E30"/>
    <w:rsid w:val="006B2303"/>
    <w:rsid w:val="006B6920"/>
    <w:rsid w:val="006B6A44"/>
    <w:rsid w:val="006C38D5"/>
    <w:rsid w:val="006D259F"/>
    <w:rsid w:val="006D5DB0"/>
    <w:rsid w:val="006D6316"/>
    <w:rsid w:val="006D6A97"/>
    <w:rsid w:val="006F4527"/>
    <w:rsid w:val="006F573A"/>
    <w:rsid w:val="006F77A0"/>
    <w:rsid w:val="00720EAD"/>
    <w:rsid w:val="00735C46"/>
    <w:rsid w:val="00752B5D"/>
    <w:rsid w:val="007619E1"/>
    <w:rsid w:val="00786DBB"/>
    <w:rsid w:val="007B06D1"/>
    <w:rsid w:val="007E2161"/>
    <w:rsid w:val="007E7838"/>
    <w:rsid w:val="007F0C01"/>
    <w:rsid w:val="00804F02"/>
    <w:rsid w:val="00820995"/>
    <w:rsid w:val="00822020"/>
    <w:rsid w:val="0082469A"/>
    <w:rsid w:val="00830883"/>
    <w:rsid w:val="008505CF"/>
    <w:rsid w:val="00850B08"/>
    <w:rsid w:val="00851A30"/>
    <w:rsid w:val="008743D4"/>
    <w:rsid w:val="008748F9"/>
    <w:rsid w:val="008A081A"/>
    <w:rsid w:val="008A35B4"/>
    <w:rsid w:val="008B1D85"/>
    <w:rsid w:val="008C00D5"/>
    <w:rsid w:val="008C4B58"/>
    <w:rsid w:val="008E233E"/>
    <w:rsid w:val="008E6202"/>
    <w:rsid w:val="008E708B"/>
    <w:rsid w:val="008F1D6D"/>
    <w:rsid w:val="00901FD9"/>
    <w:rsid w:val="00913392"/>
    <w:rsid w:val="00924505"/>
    <w:rsid w:val="0093125C"/>
    <w:rsid w:val="00942C6B"/>
    <w:rsid w:val="00982558"/>
    <w:rsid w:val="00982F8C"/>
    <w:rsid w:val="0099302C"/>
    <w:rsid w:val="009A2C34"/>
    <w:rsid w:val="009B0AB7"/>
    <w:rsid w:val="009B495E"/>
    <w:rsid w:val="009B5D74"/>
    <w:rsid w:val="009F0461"/>
    <w:rsid w:val="00A12CBD"/>
    <w:rsid w:val="00A211C9"/>
    <w:rsid w:val="00A271E6"/>
    <w:rsid w:val="00A31128"/>
    <w:rsid w:val="00A32058"/>
    <w:rsid w:val="00A403A2"/>
    <w:rsid w:val="00A410D4"/>
    <w:rsid w:val="00A41603"/>
    <w:rsid w:val="00A5518F"/>
    <w:rsid w:val="00A71B01"/>
    <w:rsid w:val="00A921B0"/>
    <w:rsid w:val="00A97942"/>
    <w:rsid w:val="00AC22E7"/>
    <w:rsid w:val="00AD0E98"/>
    <w:rsid w:val="00B01EAD"/>
    <w:rsid w:val="00B342A5"/>
    <w:rsid w:val="00B505A4"/>
    <w:rsid w:val="00B60DD6"/>
    <w:rsid w:val="00B73B28"/>
    <w:rsid w:val="00B8029D"/>
    <w:rsid w:val="00B863B7"/>
    <w:rsid w:val="00BA2457"/>
    <w:rsid w:val="00BA4031"/>
    <w:rsid w:val="00BB0629"/>
    <w:rsid w:val="00BB2891"/>
    <w:rsid w:val="00BB58F0"/>
    <w:rsid w:val="00BE09F3"/>
    <w:rsid w:val="00BE7CDD"/>
    <w:rsid w:val="00BF4395"/>
    <w:rsid w:val="00BF4C18"/>
    <w:rsid w:val="00BF5A0B"/>
    <w:rsid w:val="00BF7B20"/>
    <w:rsid w:val="00C01C1F"/>
    <w:rsid w:val="00C06C01"/>
    <w:rsid w:val="00C10D1D"/>
    <w:rsid w:val="00C22B3F"/>
    <w:rsid w:val="00C3737F"/>
    <w:rsid w:val="00C37AEE"/>
    <w:rsid w:val="00C456FF"/>
    <w:rsid w:val="00C45C86"/>
    <w:rsid w:val="00C476DB"/>
    <w:rsid w:val="00C6156E"/>
    <w:rsid w:val="00C66C27"/>
    <w:rsid w:val="00C67613"/>
    <w:rsid w:val="00C752D8"/>
    <w:rsid w:val="00C77A3D"/>
    <w:rsid w:val="00C84615"/>
    <w:rsid w:val="00C91179"/>
    <w:rsid w:val="00CA1D7D"/>
    <w:rsid w:val="00CA4555"/>
    <w:rsid w:val="00CA5600"/>
    <w:rsid w:val="00CA6D4B"/>
    <w:rsid w:val="00CB0765"/>
    <w:rsid w:val="00CE1094"/>
    <w:rsid w:val="00CE2A44"/>
    <w:rsid w:val="00CF120C"/>
    <w:rsid w:val="00CF4C0E"/>
    <w:rsid w:val="00D06B38"/>
    <w:rsid w:val="00D071AC"/>
    <w:rsid w:val="00D14566"/>
    <w:rsid w:val="00D212E1"/>
    <w:rsid w:val="00D344AC"/>
    <w:rsid w:val="00D36A2A"/>
    <w:rsid w:val="00D4452E"/>
    <w:rsid w:val="00D533C6"/>
    <w:rsid w:val="00D6048A"/>
    <w:rsid w:val="00D61752"/>
    <w:rsid w:val="00D7365B"/>
    <w:rsid w:val="00D819CE"/>
    <w:rsid w:val="00D863A1"/>
    <w:rsid w:val="00D97217"/>
    <w:rsid w:val="00DA12DA"/>
    <w:rsid w:val="00DB24A6"/>
    <w:rsid w:val="00DB706A"/>
    <w:rsid w:val="00DE186D"/>
    <w:rsid w:val="00E05163"/>
    <w:rsid w:val="00E1131F"/>
    <w:rsid w:val="00E33B7A"/>
    <w:rsid w:val="00E37CC9"/>
    <w:rsid w:val="00E4050C"/>
    <w:rsid w:val="00E5364A"/>
    <w:rsid w:val="00E545FC"/>
    <w:rsid w:val="00EA34D2"/>
    <w:rsid w:val="00EA7977"/>
    <w:rsid w:val="00EB0FE7"/>
    <w:rsid w:val="00EC15B2"/>
    <w:rsid w:val="00EE734A"/>
    <w:rsid w:val="00F03C97"/>
    <w:rsid w:val="00F063AA"/>
    <w:rsid w:val="00F2676D"/>
    <w:rsid w:val="00F30D4D"/>
    <w:rsid w:val="00F41B52"/>
    <w:rsid w:val="00F46699"/>
    <w:rsid w:val="00F52A30"/>
    <w:rsid w:val="00F6764B"/>
    <w:rsid w:val="00F94B2E"/>
    <w:rsid w:val="00FA5312"/>
    <w:rsid w:val="00FB48C7"/>
    <w:rsid w:val="00FC5755"/>
    <w:rsid w:val="00FF1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975799-E963-48B1-9991-2FD5E2ABF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06C01"/>
    <w:pPr>
      <w:widowControl w:val="0"/>
      <w:suppressAutoHyphens/>
      <w:autoSpaceDN w:val="0"/>
      <w:spacing w:after="0" w:line="240" w:lineRule="auto"/>
      <w:textAlignment w:val="baseline"/>
    </w:pPr>
    <w:rPr>
      <w:rFonts w:ascii="Arial" w:eastAsia="Lucida Sans Unicode" w:hAnsi="Arial" w:cs="Mangal"/>
      <w:kern w:val="3"/>
      <w:sz w:val="21"/>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06C01"/>
    <w:pPr>
      <w:widowControl w:val="0"/>
      <w:suppressAutoHyphens/>
      <w:autoSpaceDN w:val="0"/>
      <w:spacing w:after="0" w:line="240" w:lineRule="auto"/>
      <w:textAlignment w:val="baseline"/>
    </w:pPr>
    <w:rPr>
      <w:rFonts w:ascii="Arial" w:eastAsia="Lucida Sans Unicode" w:hAnsi="Arial" w:cs="Mangal"/>
      <w:kern w:val="3"/>
      <w:sz w:val="21"/>
      <w:szCs w:val="24"/>
      <w:lang w:eastAsia="zh-CN" w:bidi="hi-IN"/>
    </w:rPr>
  </w:style>
  <w:style w:type="paragraph" w:styleId="2">
    <w:name w:val="Body Text 2"/>
    <w:basedOn w:val="Standard"/>
    <w:link w:val="20"/>
    <w:rsid w:val="00C06C01"/>
    <w:pPr>
      <w:spacing w:after="120" w:line="480" w:lineRule="auto"/>
    </w:pPr>
  </w:style>
  <w:style w:type="character" w:customStyle="1" w:styleId="20">
    <w:name w:val="Основной текст 2 Знак"/>
    <w:basedOn w:val="a0"/>
    <w:link w:val="2"/>
    <w:rsid w:val="00C06C01"/>
    <w:rPr>
      <w:rFonts w:ascii="Arial" w:eastAsia="Lucida Sans Unicode" w:hAnsi="Arial" w:cs="Mangal"/>
      <w:kern w:val="3"/>
      <w:sz w:val="21"/>
      <w:szCs w:val="24"/>
      <w:lang w:eastAsia="zh-CN" w:bidi="hi-IN"/>
    </w:rPr>
  </w:style>
  <w:style w:type="paragraph" w:customStyle="1" w:styleId="21">
    <w:name w:val="Основной текст 21"/>
    <w:basedOn w:val="Standard"/>
    <w:rsid w:val="00C06C01"/>
  </w:style>
  <w:style w:type="paragraph" w:customStyle="1" w:styleId="ConsPlusNormal">
    <w:name w:val="ConsPlusNormal"/>
    <w:link w:val="ConsPlusNormal0"/>
    <w:qFormat/>
    <w:rsid w:val="00C06C01"/>
    <w:pPr>
      <w:widowControl w:val="0"/>
      <w:suppressAutoHyphens/>
      <w:autoSpaceDN w:val="0"/>
      <w:spacing w:after="0" w:line="240" w:lineRule="auto"/>
      <w:textAlignment w:val="baseline"/>
    </w:pPr>
    <w:rPr>
      <w:rFonts w:ascii="Arial" w:eastAsia="Lucida Sans Unicode" w:hAnsi="Arial" w:cs="Mangal"/>
      <w:kern w:val="3"/>
      <w:sz w:val="21"/>
      <w:szCs w:val="24"/>
      <w:lang w:eastAsia="zh-CN" w:bidi="hi-IN"/>
    </w:rPr>
  </w:style>
  <w:style w:type="paragraph" w:styleId="a3">
    <w:name w:val="Normal (Web)"/>
    <w:basedOn w:val="Standard"/>
    <w:rsid w:val="00C06C01"/>
  </w:style>
  <w:style w:type="paragraph" w:customStyle="1" w:styleId="ConsPlusTitle">
    <w:name w:val="ConsPlusTitle"/>
    <w:basedOn w:val="Standard"/>
    <w:next w:val="ConsPlusNormal"/>
    <w:rsid w:val="00C06C01"/>
    <w:pPr>
      <w:autoSpaceDE w:val="0"/>
    </w:pPr>
    <w:rPr>
      <w:rFonts w:eastAsia="Arial" w:cs="Arial"/>
      <w:b/>
      <w:bCs/>
      <w:sz w:val="20"/>
      <w:szCs w:val="20"/>
    </w:rPr>
  </w:style>
  <w:style w:type="paragraph" w:styleId="a4">
    <w:name w:val="Balloon Text"/>
    <w:basedOn w:val="a"/>
    <w:link w:val="a5"/>
    <w:uiPriority w:val="99"/>
    <w:semiHidden/>
    <w:unhideWhenUsed/>
    <w:rsid w:val="00451A3E"/>
    <w:rPr>
      <w:rFonts w:ascii="Segoe UI" w:hAnsi="Segoe UI"/>
      <w:sz w:val="18"/>
      <w:szCs w:val="16"/>
    </w:rPr>
  </w:style>
  <w:style w:type="character" w:customStyle="1" w:styleId="a5">
    <w:name w:val="Текст выноски Знак"/>
    <w:basedOn w:val="a0"/>
    <w:link w:val="a4"/>
    <w:uiPriority w:val="99"/>
    <w:semiHidden/>
    <w:rsid w:val="00451A3E"/>
    <w:rPr>
      <w:rFonts w:ascii="Segoe UI" w:eastAsia="Lucida Sans Unicode" w:hAnsi="Segoe UI" w:cs="Mangal"/>
      <w:kern w:val="3"/>
      <w:sz w:val="18"/>
      <w:szCs w:val="16"/>
      <w:lang w:eastAsia="zh-CN" w:bidi="hi-IN"/>
    </w:rPr>
  </w:style>
  <w:style w:type="paragraph" w:customStyle="1" w:styleId="18">
    <w:name w:val="Знак Знак18"/>
    <w:basedOn w:val="a"/>
    <w:rsid w:val="008A081A"/>
    <w:pPr>
      <w:widowControl/>
      <w:suppressAutoHyphens w:val="0"/>
      <w:autoSpaceDN/>
      <w:spacing w:after="160" w:line="240" w:lineRule="exact"/>
      <w:textAlignment w:val="auto"/>
    </w:pPr>
    <w:rPr>
      <w:rFonts w:ascii="Verdana" w:eastAsia="Times New Roman" w:hAnsi="Verdana" w:cs="Verdana"/>
      <w:kern w:val="0"/>
      <w:sz w:val="20"/>
      <w:szCs w:val="20"/>
      <w:lang w:val="en-US" w:eastAsia="en-US" w:bidi="ar-SA"/>
    </w:rPr>
  </w:style>
  <w:style w:type="paragraph" w:styleId="a6">
    <w:name w:val="List Paragraph"/>
    <w:basedOn w:val="a"/>
    <w:uiPriority w:val="34"/>
    <w:qFormat/>
    <w:rsid w:val="006724C0"/>
    <w:pPr>
      <w:ind w:left="720"/>
      <w:contextualSpacing/>
    </w:pPr>
  </w:style>
  <w:style w:type="character" w:customStyle="1" w:styleId="ConsPlusNormal0">
    <w:name w:val="ConsPlusNormal Знак"/>
    <w:link w:val="ConsPlusNormal"/>
    <w:locked/>
    <w:rsid w:val="00F46699"/>
    <w:rPr>
      <w:rFonts w:ascii="Arial" w:eastAsia="Lucida Sans Unicode" w:hAnsi="Arial" w:cs="Mangal"/>
      <w:kern w:val="3"/>
      <w:sz w:val="21"/>
      <w:szCs w:val="24"/>
      <w:lang w:eastAsia="zh-CN" w:bidi="hi-IN"/>
    </w:rPr>
  </w:style>
  <w:style w:type="character" w:customStyle="1" w:styleId="T8">
    <w:name w:val="T8"/>
    <w:rsid w:val="005918B2"/>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37933">
      <w:bodyDiv w:val="1"/>
      <w:marLeft w:val="0"/>
      <w:marRight w:val="0"/>
      <w:marTop w:val="0"/>
      <w:marBottom w:val="0"/>
      <w:divBdr>
        <w:top w:val="none" w:sz="0" w:space="0" w:color="auto"/>
        <w:left w:val="none" w:sz="0" w:space="0" w:color="auto"/>
        <w:bottom w:val="none" w:sz="0" w:space="0" w:color="auto"/>
        <w:right w:val="none" w:sz="0" w:space="0" w:color="auto"/>
      </w:divBdr>
    </w:div>
    <w:div w:id="383070273">
      <w:bodyDiv w:val="1"/>
      <w:marLeft w:val="0"/>
      <w:marRight w:val="0"/>
      <w:marTop w:val="0"/>
      <w:marBottom w:val="0"/>
      <w:divBdr>
        <w:top w:val="none" w:sz="0" w:space="0" w:color="auto"/>
        <w:left w:val="none" w:sz="0" w:space="0" w:color="auto"/>
        <w:bottom w:val="none" w:sz="0" w:space="0" w:color="auto"/>
        <w:right w:val="none" w:sz="0" w:space="0" w:color="auto"/>
      </w:divBdr>
    </w:div>
    <w:div w:id="837767971">
      <w:bodyDiv w:val="1"/>
      <w:marLeft w:val="0"/>
      <w:marRight w:val="0"/>
      <w:marTop w:val="0"/>
      <w:marBottom w:val="0"/>
      <w:divBdr>
        <w:top w:val="none" w:sz="0" w:space="0" w:color="auto"/>
        <w:left w:val="none" w:sz="0" w:space="0" w:color="auto"/>
        <w:bottom w:val="none" w:sz="0" w:space="0" w:color="auto"/>
        <w:right w:val="none" w:sz="0" w:space="0" w:color="auto"/>
      </w:divBdr>
    </w:div>
    <w:div w:id="1483155968">
      <w:bodyDiv w:val="1"/>
      <w:marLeft w:val="0"/>
      <w:marRight w:val="0"/>
      <w:marTop w:val="0"/>
      <w:marBottom w:val="0"/>
      <w:divBdr>
        <w:top w:val="none" w:sz="0" w:space="0" w:color="auto"/>
        <w:left w:val="none" w:sz="0" w:space="0" w:color="auto"/>
        <w:bottom w:val="none" w:sz="0" w:space="0" w:color="auto"/>
        <w:right w:val="none" w:sz="0" w:space="0" w:color="auto"/>
      </w:divBdr>
    </w:div>
    <w:div w:id="1870070564">
      <w:bodyDiv w:val="1"/>
      <w:marLeft w:val="0"/>
      <w:marRight w:val="0"/>
      <w:marTop w:val="0"/>
      <w:marBottom w:val="0"/>
      <w:divBdr>
        <w:top w:val="none" w:sz="0" w:space="0" w:color="auto"/>
        <w:left w:val="none" w:sz="0" w:space="0" w:color="auto"/>
        <w:bottom w:val="none" w:sz="0" w:space="0" w:color="auto"/>
        <w:right w:val="none" w:sz="0" w:space="0" w:color="auto"/>
      </w:divBdr>
    </w:div>
    <w:div w:id="1947233675">
      <w:bodyDiv w:val="1"/>
      <w:marLeft w:val="0"/>
      <w:marRight w:val="0"/>
      <w:marTop w:val="0"/>
      <w:marBottom w:val="0"/>
      <w:divBdr>
        <w:top w:val="none" w:sz="0" w:space="0" w:color="auto"/>
        <w:left w:val="none" w:sz="0" w:space="0" w:color="auto"/>
        <w:bottom w:val="none" w:sz="0" w:space="0" w:color="auto"/>
        <w:right w:val="none" w:sz="0" w:space="0" w:color="auto"/>
      </w:divBdr>
    </w:div>
    <w:div w:id="211347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601E6-7EB7-4D6F-8F51-C9B923BAC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1919</TotalTime>
  <Pages>1</Pages>
  <Words>2059</Words>
  <Characters>11740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Ковалева Анастасия Владимировна</dc:creator>
  <cp:keywords/>
  <dc:description/>
  <cp:lastModifiedBy>Дуда Евгений Георгиевич</cp:lastModifiedBy>
  <cp:revision>163</cp:revision>
  <cp:lastPrinted>2024-02-27T06:36:00Z</cp:lastPrinted>
  <dcterms:created xsi:type="dcterms:W3CDTF">2022-02-07T06:16:00Z</dcterms:created>
  <dcterms:modified xsi:type="dcterms:W3CDTF">2024-04-23T06:02:00Z</dcterms:modified>
</cp:coreProperties>
</file>